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34230F">
      <w:pPr>
        <w:spacing w:before="62" w:line="231" w:lineRule="auto"/>
        <w:ind w:left="33"/>
        <w:rPr>
          <w:rFonts w:hint="default" w:ascii="Times New Roman" w:hAnsi="Times New Roman" w:eastAsia="仿宋" w:cs="Times New Roman"/>
          <w:b/>
          <w:bCs/>
          <w:sz w:val="30"/>
          <w:szCs w:val="30"/>
          <w:lang w:eastAsia="zh-CN"/>
        </w:rPr>
      </w:pPr>
      <w:r>
        <w:rPr>
          <w:rFonts w:hint="default" w:ascii="Times New Roman" w:hAnsi="Times New Roman" w:eastAsia="仿宋" w:cs="Times New Roman"/>
          <w:b/>
          <w:bCs/>
          <w:spacing w:val="-5"/>
          <w:sz w:val="30"/>
          <w:szCs w:val="30"/>
          <w:lang w:eastAsia="zh-CN"/>
        </w:rPr>
        <w:t>附件</w:t>
      </w:r>
      <w:r>
        <w:rPr>
          <w:rFonts w:hint="default" w:ascii="Times New Roman" w:hAnsi="Times New Roman" w:eastAsia="仿宋" w:cs="Times New Roman"/>
          <w:b/>
          <w:bCs/>
          <w:spacing w:val="-69"/>
          <w:sz w:val="30"/>
          <w:szCs w:val="30"/>
          <w:lang w:eastAsia="zh-CN"/>
        </w:rPr>
        <w:t xml:space="preserve"> </w:t>
      </w:r>
      <w:r>
        <w:rPr>
          <w:rFonts w:hint="default" w:ascii="Times New Roman" w:hAnsi="Times New Roman" w:eastAsia="仿宋" w:cs="Times New Roman"/>
          <w:b/>
          <w:bCs/>
          <w:spacing w:val="-5"/>
          <w:sz w:val="30"/>
          <w:szCs w:val="30"/>
          <w:lang w:eastAsia="zh-CN"/>
        </w:rPr>
        <w:t>2：</w:t>
      </w:r>
    </w:p>
    <w:p w14:paraId="4E31D336">
      <w:pPr>
        <w:pStyle w:val="2"/>
        <w:spacing w:before="227" w:line="226" w:lineRule="auto"/>
        <w:ind w:left="1181"/>
        <w:rPr>
          <w:rFonts w:hint="default" w:ascii="Times New Roman" w:hAnsi="Times New Roman" w:eastAsia="仿宋" w:cs="Times New Roman"/>
          <w:sz w:val="31"/>
          <w:szCs w:val="31"/>
          <w:lang w:eastAsia="zh-CN"/>
        </w:rPr>
      </w:pPr>
      <w:r>
        <w:rPr>
          <w:rFonts w:hint="default" w:ascii="Times New Roman" w:hAnsi="Times New Roman" w:eastAsia="仿宋" w:cs="Times New Roman"/>
          <w:b/>
          <w:bCs/>
          <w:spacing w:val="6"/>
          <w:sz w:val="31"/>
          <w:szCs w:val="31"/>
          <w:lang w:eastAsia="zh-CN"/>
        </w:rPr>
        <w:t>青岛理工大学应届本科毕业生科技创新成果</w:t>
      </w:r>
    </w:p>
    <w:p w14:paraId="68809382">
      <w:pPr>
        <w:pStyle w:val="2"/>
        <w:spacing w:before="241" w:line="228" w:lineRule="auto"/>
        <w:ind w:left="3101"/>
        <w:rPr>
          <w:rFonts w:hint="default" w:ascii="Times New Roman" w:hAnsi="Times New Roman" w:eastAsia="仿宋" w:cs="Times New Roman"/>
          <w:sz w:val="31"/>
          <w:szCs w:val="31"/>
          <w:lang w:eastAsia="zh-CN"/>
        </w:rPr>
      </w:pPr>
      <w:r>
        <w:rPr>
          <w:rFonts w:hint="default" w:ascii="Times New Roman" w:hAnsi="Times New Roman" w:eastAsia="仿宋" w:cs="Times New Roman"/>
          <w:b/>
          <w:bCs/>
          <w:spacing w:val="4"/>
          <w:sz w:val="31"/>
          <w:szCs w:val="31"/>
          <w:lang w:eastAsia="zh-CN"/>
        </w:rPr>
        <w:t>认定标准及办法</w:t>
      </w:r>
    </w:p>
    <w:p w14:paraId="27A7DAB7">
      <w:pPr>
        <w:spacing w:line="242" w:lineRule="auto"/>
        <w:rPr>
          <w:rFonts w:hint="default" w:ascii="Times New Roman" w:hAnsi="Times New Roman" w:eastAsia="仿宋" w:cs="Times New Roman"/>
          <w:lang w:eastAsia="zh-CN"/>
        </w:rPr>
      </w:pPr>
    </w:p>
    <w:p w14:paraId="6D7E54F3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19" w:right="214" w:firstLine="619"/>
        <w:jc w:val="both"/>
        <w:textAlignment w:val="baseline"/>
        <w:rPr>
          <w:rFonts w:hint="default" w:ascii="Times New Roman" w:hAnsi="Times New Roman" w:eastAsia="仿宋" w:cs="Times New Roman"/>
          <w:lang w:eastAsia="zh-CN"/>
        </w:rPr>
      </w:pPr>
      <w:r>
        <w:rPr>
          <w:rFonts w:hint="default" w:ascii="Times New Roman" w:hAnsi="Times New Roman" w:eastAsia="仿宋" w:cs="Times New Roman"/>
          <w:spacing w:val="8"/>
          <w:lang w:eastAsia="zh-CN"/>
        </w:rPr>
        <w:t>根据上级有关推荐优秀应届本科毕业生免试攻读研究生（以下</w:t>
      </w:r>
      <w:r>
        <w:rPr>
          <w:rFonts w:hint="default" w:ascii="Times New Roman" w:hAnsi="Times New Roman" w:eastAsia="仿宋" w:cs="Times New Roman"/>
          <w:spacing w:val="10"/>
          <w:lang w:eastAsia="zh-CN"/>
        </w:rPr>
        <w:t xml:space="preserve"> </w:t>
      </w:r>
      <w:r>
        <w:rPr>
          <w:rFonts w:hint="default" w:ascii="Times New Roman" w:hAnsi="Times New Roman" w:eastAsia="仿宋" w:cs="Times New Roman"/>
          <w:lang w:eastAsia="zh-CN"/>
        </w:rPr>
        <w:t>简称推免生）工作的相关文件精神，为进一步严格审核认定推免生科</w:t>
      </w:r>
      <w:r>
        <w:rPr>
          <w:rFonts w:hint="default" w:ascii="Times New Roman" w:hAnsi="Times New Roman" w:eastAsia="仿宋" w:cs="Times New Roman"/>
          <w:spacing w:val="8"/>
          <w:lang w:eastAsia="zh-CN"/>
        </w:rPr>
        <w:t xml:space="preserve"> </w:t>
      </w:r>
      <w:r>
        <w:rPr>
          <w:rFonts w:hint="default" w:ascii="Times New Roman" w:hAnsi="Times New Roman" w:eastAsia="仿宋" w:cs="Times New Roman"/>
          <w:spacing w:val="-1"/>
          <w:lang w:eastAsia="zh-CN"/>
        </w:rPr>
        <w:t>技创新成果，特制定本认定标准及办法。</w:t>
      </w:r>
      <w:bookmarkStart w:id="0" w:name="_GoBack"/>
      <w:bookmarkEnd w:id="0"/>
    </w:p>
    <w:p w14:paraId="228DF081">
      <w:pPr>
        <w:spacing w:before="200" w:line="229" w:lineRule="auto"/>
        <w:ind w:left="645"/>
        <w:rPr>
          <w:rFonts w:hint="default" w:ascii="黑体" w:hAnsi="黑体" w:eastAsia="黑体" w:cs="黑体"/>
          <w:spacing w:val="12"/>
          <w:sz w:val="30"/>
          <w:szCs w:val="30"/>
          <w:lang w:eastAsia="zh-CN"/>
        </w:rPr>
      </w:pPr>
      <w:r>
        <w:rPr>
          <w:rFonts w:hint="default" w:ascii="黑体" w:hAnsi="黑体" w:eastAsia="黑体" w:cs="黑体"/>
          <w:spacing w:val="12"/>
          <w:sz w:val="30"/>
          <w:szCs w:val="30"/>
          <w:lang w:eastAsia="zh-CN"/>
        </w:rPr>
        <w:t>一、认定标准</w:t>
      </w:r>
    </w:p>
    <w:p w14:paraId="3A505304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17" w:firstLine="620"/>
        <w:textAlignment w:val="baseline"/>
        <w:rPr>
          <w:rFonts w:hint="default" w:ascii="Times New Roman" w:hAnsi="Times New Roman" w:eastAsia="仿宋" w:cs="Times New Roman"/>
          <w:lang w:eastAsia="zh-CN"/>
        </w:rPr>
      </w:pPr>
      <w:r>
        <w:rPr>
          <w:rFonts w:hint="default" w:ascii="Times New Roman" w:hAnsi="Times New Roman" w:eastAsia="仿宋" w:cs="Times New Roman"/>
          <w:spacing w:val="3"/>
          <w:lang w:eastAsia="zh-CN"/>
        </w:rPr>
        <w:t>（一）推免生科技创新成果仅限申请推免资格学生本科阶段 在</w:t>
      </w:r>
      <w:r>
        <w:rPr>
          <w:rFonts w:hint="default" w:ascii="Times New Roman" w:hAnsi="Times New Roman" w:eastAsia="仿宋" w:cs="Times New Roman"/>
          <w:spacing w:val="1"/>
          <w:lang w:eastAsia="zh-CN"/>
        </w:rPr>
        <w:t xml:space="preserve">  </w:t>
      </w:r>
      <w:r>
        <w:rPr>
          <w:rFonts w:hint="default" w:ascii="Times New Roman" w:hAnsi="Times New Roman" w:eastAsia="仿宋" w:cs="Times New Roman"/>
          <w:lang w:eastAsia="zh-CN"/>
        </w:rPr>
        <w:t>核心期刊上以独立作者或第一作者发表的与学业相关的科研论文；作</w:t>
      </w:r>
      <w:r>
        <w:rPr>
          <w:rFonts w:hint="default" w:ascii="Times New Roman" w:hAnsi="Times New Roman" w:eastAsia="仿宋" w:cs="Times New Roman"/>
          <w:spacing w:val="5"/>
          <w:lang w:eastAsia="zh-CN"/>
        </w:rPr>
        <w:t xml:space="preserve">  </w:t>
      </w:r>
      <w:r>
        <w:rPr>
          <w:rFonts w:hint="default" w:ascii="Times New Roman" w:hAnsi="Times New Roman" w:eastAsia="仿宋" w:cs="Times New Roman"/>
          <w:lang w:eastAsia="zh-CN"/>
        </w:rPr>
        <w:t>为主力成员参加与学业相关的国内权威科研竞赛（全国赛）并获得三</w:t>
      </w:r>
      <w:r>
        <w:rPr>
          <w:rFonts w:hint="default" w:ascii="Times New Roman" w:hAnsi="Times New Roman" w:eastAsia="仿宋" w:cs="Times New Roman"/>
          <w:spacing w:val="5"/>
          <w:lang w:eastAsia="zh-CN"/>
        </w:rPr>
        <w:t xml:space="preserve">  </w:t>
      </w:r>
      <w:r>
        <w:rPr>
          <w:rFonts w:hint="default" w:ascii="Times New Roman" w:hAnsi="Times New Roman" w:eastAsia="仿宋" w:cs="Times New Roman"/>
          <w:spacing w:val="-2"/>
          <w:lang w:eastAsia="zh-CN"/>
        </w:rPr>
        <w:t>等奖以上奖励（国际赛事参照执行，但不得低于国内赛事相关要求）。</w:t>
      </w:r>
    </w:p>
    <w:p w14:paraId="368D853D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22" w:right="214" w:firstLine="615"/>
        <w:textAlignment w:val="baseline"/>
        <w:rPr>
          <w:rFonts w:hint="default" w:ascii="Times New Roman" w:hAnsi="Times New Roman" w:eastAsia="仿宋" w:cs="Times New Roman"/>
          <w:lang w:eastAsia="zh-CN"/>
        </w:rPr>
      </w:pPr>
      <w:r>
        <w:rPr>
          <w:rFonts w:hint="default" w:ascii="Times New Roman" w:hAnsi="Times New Roman" w:eastAsia="仿宋" w:cs="Times New Roman"/>
          <w:spacing w:val="6"/>
          <w:lang w:eastAsia="zh-CN"/>
        </w:rPr>
        <w:t>（二）</w:t>
      </w:r>
      <w:r>
        <w:rPr>
          <w:rFonts w:hint="default" w:ascii="Times New Roman" w:hAnsi="Times New Roman" w:eastAsia="仿宋" w:cs="Times New Roman"/>
          <w:spacing w:val="-72"/>
          <w:lang w:eastAsia="zh-CN"/>
        </w:rPr>
        <w:t xml:space="preserve"> </w:t>
      </w:r>
      <w:r>
        <w:rPr>
          <w:rFonts w:hint="default" w:ascii="Times New Roman" w:hAnsi="Times New Roman" w:eastAsia="仿宋" w:cs="Times New Roman"/>
          <w:spacing w:val="6"/>
          <w:lang w:eastAsia="zh-CN"/>
        </w:rPr>
        <w:t>申请推免资格学生与直系亲属或学历、职称、职</w:t>
      </w:r>
      <w:r>
        <w:rPr>
          <w:rFonts w:hint="default" w:ascii="Times New Roman" w:hAnsi="Times New Roman" w:eastAsia="仿宋" w:cs="Times New Roman"/>
          <w:spacing w:val="5"/>
          <w:lang w:eastAsia="zh-CN"/>
        </w:rPr>
        <w:t>务明显</w:t>
      </w:r>
      <w:r>
        <w:rPr>
          <w:rFonts w:hint="default" w:ascii="Times New Roman" w:hAnsi="Times New Roman" w:eastAsia="仿宋" w:cs="Times New Roman"/>
          <w:lang w:eastAsia="zh-CN"/>
        </w:rPr>
        <w:t xml:space="preserve"> 高于本人者合作的科研成果、竞赛奖项等仅作为参考，不纳入学生本</w:t>
      </w:r>
      <w:r>
        <w:rPr>
          <w:rFonts w:hint="default" w:ascii="Times New Roman" w:hAnsi="Times New Roman" w:eastAsia="仿宋" w:cs="Times New Roman"/>
          <w:spacing w:val="4"/>
          <w:lang w:eastAsia="zh-CN"/>
        </w:rPr>
        <w:t xml:space="preserve"> </w:t>
      </w:r>
      <w:r>
        <w:rPr>
          <w:rFonts w:hint="default" w:ascii="Times New Roman" w:hAnsi="Times New Roman" w:eastAsia="仿宋" w:cs="Times New Roman"/>
          <w:spacing w:val="-1"/>
          <w:lang w:eastAsia="zh-CN"/>
        </w:rPr>
        <w:t>人推免遴选综合评价成绩计算体系，同等条件下可优先考虑。</w:t>
      </w:r>
    </w:p>
    <w:p w14:paraId="6E3D4542">
      <w:pPr>
        <w:spacing w:before="200" w:line="229" w:lineRule="auto"/>
        <w:ind w:left="645"/>
        <w:rPr>
          <w:rFonts w:hint="default" w:ascii="黑体" w:hAnsi="黑体" w:eastAsia="黑体" w:cs="黑体"/>
          <w:spacing w:val="12"/>
          <w:sz w:val="30"/>
          <w:szCs w:val="30"/>
          <w:lang w:eastAsia="zh-CN"/>
        </w:rPr>
      </w:pPr>
      <w:r>
        <w:rPr>
          <w:rFonts w:hint="default" w:ascii="黑体" w:hAnsi="黑体" w:eastAsia="黑体" w:cs="黑体"/>
          <w:spacing w:val="12"/>
          <w:sz w:val="30"/>
          <w:szCs w:val="30"/>
          <w:lang w:eastAsia="zh-CN"/>
        </w:rPr>
        <w:t>二、审核认定工作程序</w:t>
      </w:r>
    </w:p>
    <w:p w14:paraId="3F96D57C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20" w:right="216" w:firstLine="617"/>
        <w:textAlignment w:val="baseline"/>
        <w:rPr>
          <w:rFonts w:hint="default" w:ascii="Times New Roman" w:hAnsi="Times New Roman" w:eastAsia="仿宋" w:cs="Times New Roman"/>
          <w:lang w:eastAsia="zh-CN"/>
        </w:rPr>
      </w:pPr>
      <w:r>
        <w:rPr>
          <w:rFonts w:hint="default" w:ascii="Times New Roman" w:hAnsi="Times New Roman" w:eastAsia="仿宋" w:cs="Times New Roman"/>
          <w:spacing w:val="13"/>
          <w:lang w:eastAsia="zh-CN"/>
        </w:rPr>
        <w:t>（一） 由各学院（临沂校区） 组织成立专家审核委员会（专家审核委员会成员应具有相关学科副教授以上职称，且不少于 5 人）， 对申请推免资格学生的科技创新成果进行审核鉴定。</w:t>
      </w:r>
    </w:p>
    <w:p w14:paraId="1888CE17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14" w:right="216" w:firstLine="544"/>
        <w:textAlignment w:val="baseline"/>
        <w:rPr>
          <w:rFonts w:hint="default" w:ascii="Times New Roman" w:hAnsi="Times New Roman" w:eastAsia="仿宋" w:cs="Times New Roman"/>
          <w:lang w:eastAsia="zh-CN"/>
        </w:rPr>
      </w:pPr>
      <w:r>
        <w:rPr>
          <w:rFonts w:hint="default" w:ascii="Times New Roman" w:hAnsi="Times New Roman" w:eastAsia="仿宋" w:cs="Times New Roman"/>
          <w:spacing w:val="1"/>
          <w:lang w:eastAsia="zh-CN"/>
        </w:rPr>
        <w:t>（二）对学生提交的多项科技创新成果实行代表作评价，评</w:t>
      </w:r>
      <w:r>
        <w:rPr>
          <w:rFonts w:hint="default" w:ascii="Times New Roman" w:hAnsi="Times New Roman" w:eastAsia="仿宋" w:cs="Times New Roman"/>
          <w:lang w:eastAsia="zh-CN"/>
        </w:rPr>
        <w:t xml:space="preserve">价重 </w:t>
      </w:r>
      <w:r>
        <w:rPr>
          <w:rFonts w:hint="default" w:ascii="Times New Roman" w:hAnsi="Times New Roman" w:eastAsia="仿宋" w:cs="Times New Roman"/>
          <w:spacing w:val="-3"/>
          <w:lang w:eastAsia="zh-CN"/>
        </w:rPr>
        <w:t>点聚焦到创新质量和个人贡献。</w:t>
      </w:r>
    </w:p>
    <w:p w14:paraId="53570C3D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1" w:right="216" w:firstLine="557"/>
        <w:textAlignment w:val="baseline"/>
        <w:rPr>
          <w:rFonts w:hint="default" w:ascii="Times New Roman" w:hAnsi="Times New Roman" w:eastAsia="仿宋" w:cs="Times New Roman"/>
          <w:lang w:eastAsia="zh-CN"/>
        </w:rPr>
      </w:pPr>
      <w:r>
        <w:rPr>
          <w:rFonts w:hint="default" w:ascii="Times New Roman" w:hAnsi="Times New Roman" w:eastAsia="仿宋" w:cs="Times New Roman"/>
          <w:spacing w:val="1"/>
          <w:lang w:eastAsia="zh-CN"/>
        </w:rPr>
        <w:t>（三）各学院（临沂校区）负责组织对提交科技创新成果的</w:t>
      </w:r>
      <w:r>
        <w:rPr>
          <w:rFonts w:hint="default" w:ascii="Times New Roman" w:hAnsi="Times New Roman" w:eastAsia="仿宋" w:cs="Times New Roman"/>
          <w:lang w:eastAsia="zh-CN"/>
        </w:rPr>
        <w:t xml:space="preserve">学生 </w:t>
      </w:r>
      <w:r>
        <w:rPr>
          <w:rFonts w:hint="default" w:ascii="Times New Roman" w:hAnsi="Times New Roman" w:eastAsia="仿宋" w:cs="Times New Roman"/>
          <w:spacing w:val="-3"/>
          <w:lang w:eastAsia="zh-CN"/>
        </w:rPr>
        <w:t>进行公开答辩。</w:t>
      </w:r>
    </w:p>
    <w:p w14:paraId="4D7D6FBA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right="216" w:firstLine="558"/>
        <w:textAlignment w:val="baseline"/>
        <w:rPr>
          <w:rFonts w:hint="default" w:ascii="Times New Roman" w:hAnsi="Times New Roman" w:eastAsia="仿宋" w:cs="Times New Roman"/>
          <w:lang w:eastAsia="zh-CN"/>
        </w:rPr>
      </w:pPr>
      <w:r>
        <w:rPr>
          <w:rFonts w:hint="default" w:ascii="Times New Roman" w:hAnsi="Times New Roman" w:eastAsia="仿宋" w:cs="Times New Roman"/>
          <w:spacing w:val="1"/>
          <w:lang w:eastAsia="zh-CN"/>
        </w:rPr>
        <w:t>（四）在专家审核委员会审核答辩过程中，有三分之一及以上专家 认定学生所提交的科技创新成果存在抄袭、造假、 冒名及有名无实等 情况，取消其申请资格。</w:t>
      </w:r>
    </w:p>
    <w:p w14:paraId="60341E2A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4" w:right="216" w:firstLine="554"/>
        <w:textAlignment w:val="baseline"/>
        <w:rPr>
          <w:rFonts w:hint="default" w:ascii="Times New Roman" w:hAnsi="Times New Roman" w:eastAsia="仿宋" w:cs="Times New Roman"/>
          <w:lang w:eastAsia="zh-CN"/>
        </w:rPr>
      </w:pPr>
      <w:r>
        <w:rPr>
          <w:rFonts w:hint="default" w:ascii="Times New Roman" w:hAnsi="Times New Roman" w:eastAsia="仿宋" w:cs="Times New Roman"/>
          <w:spacing w:val="1"/>
          <w:lang w:eastAsia="zh-CN"/>
        </w:rPr>
        <w:t>（五）专家审核委员会审核答辩全程须录音录像，答辩结果要公开公示。</w:t>
      </w:r>
    </w:p>
    <w:p w14:paraId="4A762B2A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18" w:right="214" w:firstLine="619"/>
        <w:textAlignment w:val="baseline"/>
        <w:rPr>
          <w:rFonts w:hint="default" w:ascii="Times New Roman" w:hAnsi="Times New Roman" w:eastAsia="仿宋" w:cs="Times New Roman"/>
          <w:lang w:eastAsia="zh-CN"/>
        </w:rPr>
      </w:pPr>
      <w:r>
        <w:rPr>
          <w:rFonts w:hint="default" w:ascii="Times New Roman" w:hAnsi="Times New Roman" w:eastAsia="仿宋" w:cs="Times New Roman"/>
          <w:spacing w:val="8"/>
          <w:lang w:eastAsia="zh-CN"/>
        </w:rPr>
        <w:t>（六）通过审核鉴定或答辩的学生科技创新成果，须在各学院</w:t>
      </w:r>
      <w:r>
        <w:rPr>
          <w:rFonts w:hint="default" w:ascii="Times New Roman" w:hAnsi="Times New Roman" w:eastAsia="仿宋" w:cs="Times New Roman"/>
          <w:spacing w:val="11"/>
          <w:lang w:eastAsia="zh-CN"/>
        </w:rPr>
        <w:t xml:space="preserve"> </w:t>
      </w:r>
      <w:r>
        <w:rPr>
          <w:rFonts w:hint="default" w:ascii="Times New Roman" w:hAnsi="Times New Roman" w:eastAsia="仿宋" w:cs="Times New Roman"/>
          <w:lang w:eastAsia="zh-CN"/>
        </w:rPr>
        <w:t>（临沂校区）网站上予以公示。未通过审核鉴定或答辩的，不得纳入</w:t>
      </w:r>
      <w:r>
        <w:rPr>
          <w:rFonts w:hint="default" w:ascii="Times New Roman" w:hAnsi="Times New Roman" w:eastAsia="仿宋" w:cs="Times New Roman"/>
          <w:spacing w:val="8"/>
          <w:lang w:eastAsia="zh-CN"/>
        </w:rPr>
        <w:t xml:space="preserve"> </w:t>
      </w:r>
      <w:r>
        <w:rPr>
          <w:rFonts w:hint="default" w:ascii="Times New Roman" w:hAnsi="Times New Roman" w:eastAsia="仿宋" w:cs="Times New Roman"/>
          <w:spacing w:val="-2"/>
          <w:lang w:eastAsia="zh-CN"/>
        </w:rPr>
        <w:t>推免遴选综合成绩计算体系。</w:t>
      </w:r>
    </w:p>
    <w:p w14:paraId="1514C1B6">
      <w:pPr>
        <w:spacing w:before="200" w:line="229" w:lineRule="auto"/>
        <w:ind w:left="645"/>
        <w:rPr>
          <w:rFonts w:hint="default" w:ascii="黑体" w:hAnsi="黑体" w:eastAsia="黑体" w:cs="黑体"/>
          <w:spacing w:val="12"/>
          <w:sz w:val="30"/>
          <w:szCs w:val="30"/>
          <w:lang w:eastAsia="zh-CN"/>
        </w:rPr>
      </w:pPr>
      <w:r>
        <w:rPr>
          <w:rFonts w:hint="default" w:ascii="黑体" w:hAnsi="黑体" w:eastAsia="黑体" w:cs="黑体"/>
          <w:spacing w:val="12"/>
          <w:sz w:val="30"/>
          <w:szCs w:val="30"/>
          <w:lang w:eastAsia="zh-CN"/>
        </w:rPr>
        <w:t>三、计算办法</w:t>
      </w:r>
    </w:p>
    <w:p w14:paraId="585811DF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38" w:right="937" w:firstLine="619"/>
        <w:textAlignment w:val="baseline"/>
        <w:rPr>
          <w:rFonts w:hint="default" w:ascii="Times New Roman" w:hAnsi="Times New Roman" w:eastAsia="仿宋" w:cs="Times New Roman"/>
          <w:lang w:eastAsia="zh-CN"/>
        </w:rPr>
      </w:pPr>
      <w:r>
        <w:rPr>
          <w:rFonts w:hint="default" w:ascii="Times New Roman" w:hAnsi="Times New Roman" w:eastAsia="仿宋" w:cs="Times New Roman"/>
          <w:spacing w:val="-2"/>
          <w:lang w:eastAsia="zh-CN"/>
        </w:rPr>
        <w:t>（一）总成绩=科研论文成绩（满分</w:t>
      </w:r>
      <w:r>
        <w:rPr>
          <w:rFonts w:hint="default" w:ascii="Times New Roman" w:hAnsi="Times New Roman" w:eastAsia="仿宋" w:cs="Times New Roman"/>
          <w:spacing w:val="-30"/>
          <w:lang w:eastAsia="zh-CN"/>
        </w:rPr>
        <w:t xml:space="preserve"> </w:t>
      </w:r>
      <w:r>
        <w:rPr>
          <w:rFonts w:hint="default" w:ascii="Times New Roman" w:hAnsi="Times New Roman" w:eastAsia="仿宋" w:cs="Times New Roman"/>
          <w:spacing w:val="-2"/>
          <w:lang w:eastAsia="zh-CN"/>
        </w:rPr>
        <w:t>100）*科研论文所占权重</w:t>
      </w:r>
      <w:r>
        <w:rPr>
          <w:rFonts w:hint="default" w:ascii="Times New Roman" w:hAnsi="Times New Roman" w:eastAsia="仿宋" w:cs="Times New Roman"/>
          <w:lang w:eastAsia="zh-CN"/>
        </w:rPr>
        <w:t xml:space="preserve"> </w:t>
      </w:r>
      <w:r>
        <w:rPr>
          <w:rFonts w:hint="default" w:ascii="Times New Roman" w:hAnsi="Times New Roman" w:eastAsia="仿宋" w:cs="Times New Roman"/>
          <w:spacing w:val="-2"/>
          <w:lang w:eastAsia="zh-CN"/>
        </w:rPr>
        <w:t>（30%）+科研竞赛成绩（满分</w:t>
      </w:r>
      <w:r>
        <w:rPr>
          <w:rFonts w:hint="default" w:ascii="Times New Roman" w:hAnsi="Times New Roman" w:eastAsia="仿宋" w:cs="Times New Roman"/>
          <w:spacing w:val="-23"/>
          <w:lang w:eastAsia="zh-CN"/>
        </w:rPr>
        <w:t xml:space="preserve"> </w:t>
      </w:r>
      <w:r>
        <w:rPr>
          <w:rFonts w:hint="default" w:ascii="Times New Roman" w:hAnsi="Times New Roman" w:eastAsia="仿宋" w:cs="Times New Roman"/>
          <w:spacing w:val="-2"/>
          <w:lang w:eastAsia="zh-CN"/>
        </w:rPr>
        <w:t>100）*科研竞赛所占权重（50%）</w:t>
      </w:r>
    </w:p>
    <w:p w14:paraId="45B27F0A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44" w:right="870" w:firstLine="612"/>
        <w:textAlignment w:val="baseline"/>
        <w:rPr>
          <w:rFonts w:hint="default" w:ascii="Times New Roman" w:hAnsi="Times New Roman" w:eastAsia="仿宋" w:cs="Times New Roman"/>
          <w:lang w:eastAsia="zh-CN"/>
        </w:rPr>
      </w:pPr>
      <w:r>
        <w:rPr>
          <w:rFonts w:hint="default" w:ascii="Times New Roman" w:hAnsi="Times New Roman" w:eastAsia="仿宋" w:cs="Times New Roman"/>
          <w:spacing w:val="-1"/>
          <w:lang w:eastAsia="zh-CN"/>
        </w:rPr>
        <w:t>（二）科研论文成绩计算方法由各学院（临沂校区）根据实际</w:t>
      </w:r>
      <w:r>
        <w:rPr>
          <w:rFonts w:hint="default" w:ascii="Times New Roman" w:hAnsi="Times New Roman" w:eastAsia="仿宋" w:cs="Times New Roman"/>
          <w:spacing w:val="7"/>
          <w:lang w:eastAsia="zh-CN"/>
        </w:rPr>
        <w:t xml:space="preserve"> </w:t>
      </w:r>
      <w:r>
        <w:rPr>
          <w:rFonts w:hint="default" w:ascii="Times New Roman" w:hAnsi="Times New Roman" w:eastAsia="仿宋" w:cs="Times New Roman"/>
          <w:spacing w:val="-5"/>
          <w:lang w:eastAsia="zh-CN"/>
        </w:rPr>
        <w:t>情况制定。</w:t>
      </w:r>
    </w:p>
    <w:p w14:paraId="6BC0731A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657"/>
        <w:textAlignment w:val="baseline"/>
        <w:rPr>
          <w:rFonts w:hint="default" w:ascii="Times New Roman" w:hAnsi="Times New Roman" w:eastAsia="仿宋" w:cs="Times New Roman"/>
          <w:spacing w:val="-3"/>
          <w:lang w:eastAsia="zh-CN"/>
        </w:rPr>
      </w:pPr>
      <w:r>
        <w:rPr>
          <w:rFonts w:hint="default" w:ascii="Times New Roman" w:hAnsi="Times New Roman" w:eastAsia="仿宋" w:cs="Times New Roman"/>
          <w:spacing w:val="-1"/>
          <w:lang w:eastAsia="zh-CN"/>
        </w:rPr>
        <w:t>（三）科研竞赛成绩=类别分值（x）*位次系数（y）</w:t>
      </w:r>
    </w:p>
    <w:p w14:paraId="510CAFCB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669"/>
        <w:textAlignment w:val="baseline"/>
        <w:rPr>
          <w:rFonts w:hint="default" w:ascii="Times New Roman" w:hAnsi="Times New Roman" w:eastAsia="仿宋" w:cs="Times New Roman"/>
          <w:lang w:eastAsia="zh-CN"/>
        </w:rPr>
      </w:pPr>
      <w:r>
        <w:rPr>
          <w:rFonts w:hint="default" w:ascii="Times New Roman" w:hAnsi="Times New Roman" w:eastAsia="仿宋" w:cs="Times New Roman"/>
          <w:spacing w:val="-3"/>
          <w:lang w:eastAsia="zh-CN"/>
        </w:rPr>
        <w:t>1.科研竞赛类别分值</w:t>
      </w:r>
    </w:p>
    <w:p w14:paraId="6EC0E89E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2726"/>
        <w:textAlignment w:val="baseline"/>
        <w:rPr>
          <w:rFonts w:hint="default" w:ascii="Times New Roman" w:hAnsi="Times New Roman" w:eastAsia="仿宋" w:cs="Times New Roman"/>
          <w:sz w:val="30"/>
          <w:szCs w:val="30"/>
          <w:lang w:eastAsia="zh-CN"/>
        </w:rPr>
      </w:pPr>
      <w:r>
        <w:rPr>
          <w:rFonts w:hint="default" w:ascii="Times New Roman" w:hAnsi="Times New Roman" w:eastAsia="仿宋" w:cs="Times New Roman"/>
          <w:spacing w:val="14"/>
          <w:sz w:val="30"/>
          <w:szCs w:val="30"/>
          <w:lang w:eastAsia="zh-CN"/>
        </w:rPr>
        <w:t>科研竞赛类别分值（</w:t>
      </w:r>
      <w:r>
        <w:rPr>
          <w:rFonts w:hint="default" w:ascii="Times New Roman" w:hAnsi="Times New Roman" w:eastAsia="仿宋" w:cs="Times New Roman"/>
          <w:i/>
          <w:iCs/>
          <w:spacing w:val="14"/>
          <w:sz w:val="34"/>
          <w:szCs w:val="34"/>
          <w:lang w:eastAsia="zh-CN"/>
        </w:rPr>
        <w:t>x</w:t>
      </w:r>
      <w:r>
        <w:rPr>
          <w:rFonts w:hint="default" w:ascii="Times New Roman" w:hAnsi="Times New Roman" w:eastAsia="仿宋" w:cs="Times New Roman"/>
          <w:spacing w:val="14"/>
          <w:sz w:val="30"/>
          <w:szCs w:val="30"/>
          <w:lang w:eastAsia="zh-CN"/>
        </w:rPr>
        <w:t>）赋分表</w:t>
      </w:r>
    </w:p>
    <w:p w14:paraId="79A8E87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textAlignment w:val="baseline"/>
        <w:rPr>
          <w:rFonts w:hint="default" w:ascii="Times New Roman" w:hAnsi="Times New Roman" w:eastAsia="仿宋" w:cs="Times New Roman"/>
          <w:lang w:eastAsia="zh-CN"/>
        </w:rPr>
      </w:pPr>
    </w:p>
    <w:tbl>
      <w:tblPr>
        <w:tblStyle w:val="7"/>
        <w:tblW w:w="9063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635"/>
        <w:gridCol w:w="3050"/>
        <w:gridCol w:w="3378"/>
      </w:tblGrid>
      <w:tr w14:paraId="44A8F7E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4" w:hRule="atLeast"/>
        </w:trPr>
        <w:tc>
          <w:tcPr>
            <w:tcW w:w="2635" w:type="dxa"/>
          </w:tcPr>
          <w:p w14:paraId="5FEBDD3F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716"/>
              <w:textAlignment w:val="baseline"/>
              <w:rPr>
                <w:rFonts w:hint="default" w:ascii="Times New Roman" w:hAnsi="Times New Roman" w:eastAsia="仿宋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仿宋" w:cs="Times New Roman"/>
                <w:spacing w:val="7"/>
                <w:sz w:val="30"/>
                <w:szCs w:val="30"/>
              </w:rPr>
              <w:t>获奖等级</w:t>
            </w:r>
          </w:p>
        </w:tc>
        <w:tc>
          <w:tcPr>
            <w:tcW w:w="3050" w:type="dxa"/>
          </w:tcPr>
          <w:p w14:paraId="7693B1FE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294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仿宋" w:cs="Times New Roman"/>
                <w:spacing w:val="6"/>
                <w:sz w:val="30"/>
                <w:szCs w:val="30"/>
              </w:rPr>
              <w:t>A类竞赛获奖赋分</w:t>
            </w:r>
          </w:p>
        </w:tc>
        <w:tc>
          <w:tcPr>
            <w:tcW w:w="3378" w:type="dxa"/>
          </w:tcPr>
          <w:p w14:paraId="1B2063FF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462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仿宋" w:cs="Times New Roman"/>
                <w:spacing w:val="6"/>
                <w:sz w:val="30"/>
                <w:szCs w:val="30"/>
              </w:rPr>
              <w:t>B类竞赛获奖赋分</w:t>
            </w:r>
          </w:p>
        </w:tc>
      </w:tr>
      <w:tr w14:paraId="5DA65A4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99" w:hRule="atLeast"/>
        </w:trPr>
        <w:tc>
          <w:tcPr>
            <w:tcW w:w="2635" w:type="dxa"/>
          </w:tcPr>
          <w:p w14:paraId="213ABFE5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875"/>
              <w:textAlignment w:val="baseline"/>
              <w:rPr>
                <w:rFonts w:hint="default" w:ascii="Times New Roman" w:hAnsi="Times New Roman" w:eastAsia="仿宋" w:cs="Times New Roman"/>
                <w:sz w:val="30"/>
                <w:szCs w:val="30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sz w:val="30"/>
                <w:szCs w:val="30"/>
                <w:lang w:eastAsia="zh-CN"/>
              </w:rPr>
              <w:t>一等奖</w:t>
            </w:r>
          </w:p>
          <w:p w14:paraId="65E07467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83"/>
              <w:textAlignment w:val="baseline"/>
              <w:rPr>
                <w:rFonts w:hint="default" w:ascii="Times New Roman" w:hAnsi="Times New Roman" w:eastAsia="仿宋" w:cs="Times New Roman"/>
                <w:sz w:val="30"/>
                <w:szCs w:val="30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spacing w:val="8"/>
                <w:sz w:val="30"/>
                <w:szCs w:val="30"/>
                <w:lang w:eastAsia="zh-CN"/>
              </w:rPr>
              <w:t>（特等奖、金奖）</w:t>
            </w:r>
          </w:p>
        </w:tc>
        <w:tc>
          <w:tcPr>
            <w:tcW w:w="3050" w:type="dxa"/>
          </w:tcPr>
          <w:p w14:paraId="6EDE86C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textAlignment w:val="baseline"/>
              <w:rPr>
                <w:rFonts w:hint="default" w:ascii="Times New Roman" w:hAnsi="Times New Roman" w:eastAsia="仿宋" w:cs="Times New Roman"/>
                <w:lang w:eastAsia="zh-CN"/>
              </w:rPr>
            </w:pPr>
          </w:p>
          <w:p w14:paraId="69E6828C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1130"/>
              <w:textAlignment w:val="baseline"/>
              <w:rPr>
                <w:rFonts w:hint="default" w:ascii="Times New Roman" w:hAnsi="Times New Roman" w:eastAsia="仿宋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30"/>
                <w:szCs w:val="30"/>
              </w:rPr>
              <w:t>100</w:t>
            </w:r>
            <w:r>
              <w:rPr>
                <w:rFonts w:hint="default" w:ascii="Times New Roman" w:hAnsi="Times New Roman" w:eastAsia="仿宋" w:cs="Times New Roman"/>
                <w:spacing w:val="-38"/>
                <w:sz w:val="30"/>
                <w:szCs w:val="30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pacing w:val="-7"/>
                <w:sz w:val="30"/>
                <w:szCs w:val="30"/>
              </w:rPr>
              <w:t>分</w:t>
            </w:r>
          </w:p>
        </w:tc>
        <w:tc>
          <w:tcPr>
            <w:tcW w:w="3378" w:type="dxa"/>
          </w:tcPr>
          <w:p w14:paraId="4B2B1C7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textAlignment w:val="baseline"/>
              <w:rPr>
                <w:rFonts w:hint="default" w:ascii="Times New Roman" w:hAnsi="Times New Roman" w:eastAsia="仿宋" w:cs="Times New Roman"/>
              </w:rPr>
            </w:pPr>
          </w:p>
          <w:p w14:paraId="4FF0A2E7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1356"/>
              <w:textAlignment w:val="baseline"/>
              <w:rPr>
                <w:rFonts w:hint="default" w:ascii="Times New Roman" w:hAnsi="Times New Roman" w:eastAsia="仿宋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30"/>
                <w:szCs w:val="30"/>
              </w:rPr>
              <w:t>50</w:t>
            </w:r>
            <w:r>
              <w:rPr>
                <w:rFonts w:hint="default" w:ascii="Times New Roman" w:hAnsi="Times New Roman" w:eastAsia="仿宋" w:cs="Times New Roman"/>
                <w:spacing w:val="-39"/>
                <w:sz w:val="30"/>
                <w:szCs w:val="30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pacing w:val="-4"/>
                <w:sz w:val="30"/>
                <w:szCs w:val="30"/>
              </w:rPr>
              <w:t>分</w:t>
            </w:r>
          </w:p>
        </w:tc>
      </w:tr>
      <w:tr w14:paraId="3BCAC18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98" w:hRule="atLeast"/>
        </w:trPr>
        <w:tc>
          <w:tcPr>
            <w:tcW w:w="2635" w:type="dxa"/>
          </w:tcPr>
          <w:p w14:paraId="51E30268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867"/>
              <w:textAlignment w:val="baseline"/>
              <w:rPr>
                <w:rFonts w:hint="default" w:ascii="Times New Roman" w:hAnsi="Times New Roman" w:eastAsia="仿宋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仿宋" w:cs="Times New Roman"/>
                <w:spacing w:val="4"/>
                <w:sz w:val="30"/>
                <w:szCs w:val="30"/>
              </w:rPr>
              <w:t>二等奖</w:t>
            </w:r>
          </w:p>
          <w:p w14:paraId="0CE01FBC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704"/>
              <w:textAlignment w:val="baseline"/>
              <w:rPr>
                <w:rFonts w:hint="default" w:ascii="Times New Roman" w:hAnsi="Times New Roman" w:eastAsia="仿宋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仿宋" w:cs="Times New Roman"/>
                <w:spacing w:val="4"/>
                <w:sz w:val="30"/>
                <w:szCs w:val="30"/>
              </w:rPr>
              <w:t>（银奖）</w:t>
            </w:r>
          </w:p>
        </w:tc>
        <w:tc>
          <w:tcPr>
            <w:tcW w:w="3050" w:type="dxa"/>
          </w:tcPr>
          <w:p w14:paraId="0D2E1B8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textAlignment w:val="baseline"/>
              <w:rPr>
                <w:rFonts w:hint="default" w:ascii="Times New Roman" w:hAnsi="Times New Roman" w:eastAsia="仿宋" w:cs="Times New Roman"/>
              </w:rPr>
            </w:pPr>
          </w:p>
          <w:p w14:paraId="3CE20426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1185"/>
              <w:textAlignment w:val="baseline"/>
              <w:rPr>
                <w:rFonts w:hint="default" w:ascii="Times New Roman" w:hAnsi="Times New Roman" w:eastAsia="仿宋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30"/>
                <w:szCs w:val="30"/>
              </w:rPr>
              <w:t>80</w:t>
            </w:r>
            <w:r>
              <w:rPr>
                <w:rFonts w:hint="default" w:ascii="Times New Roman" w:hAnsi="Times New Roman" w:eastAsia="仿宋" w:cs="Times New Roman"/>
                <w:spacing w:val="-39"/>
                <w:sz w:val="30"/>
                <w:szCs w:val="30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pacing w:val="-2"/>
                <w:sz w:val="30"/>
                <w:szCs w:val="30"/>
              </w:rPr>
              <w:t>分</w:t>
            </w:r>
          </w:p>
        </w:tc>
        <w:tc>
          <w:tcPr>
            <w:tcW w:w="3378" w:type="dxa"/>
          </w:tcPr>
          <w:p w14:paraId="45C5E8F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textAlignment w:val="baseline"/>
              <w:rPr>
                <w:rFonts w:hint="default" w:ascii="Times New Roman" w:hAnsi="Times New Roman" w:eastAsia="仿宋" w:cs="Times New Roman"/>
              </w:rPr>
            </w:pPr>
          </w:p>
          <w:p w14:paraId="548635CC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1347"/>
              <w:textAlignment w:val="baseline"/>
              <w:rPr>
                <w:rFonts w:hint="default" w:ascii="Times New Roman" w:hAnsi="Times New Roman" w:eastAsia="仿宋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30"/>
                <w:szCs w:val="30"/>
              </w:rPr>
              <w:t>40</w:t>
            </w:r>
            <w:r>
              <w:rPr>
                <w:rFonts w:hint="default" w:ascii="Times New Roman" w:hAnsi="Times New Roman" w:eastAsia="仿宋" w:cs="Times New Roman"/>
                <w:spacing w:val="-38"/>
                <w:sz w:val="30"/>
                <w:szCs w:val="30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pacing w:val="-1"/>
                <w:sz w:val="30"/>
                <w:szCs w:val="30"/>
              </w:rPr>
              <w:t>分</w:t>
            </w:r>
          </w:p>
        </w:tc>
      </w:tr>
      <w:tr w14:paraId="31FAD58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80" w:hRule="atLeast"/>
        </w:trPr>
        <w:tc>
          <w:tcPr>
            <w:tcW w:w="2635" w:type="dxa"/>
          </w:tcPr>
          <w:p w14:paraId="6C703462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883"/>
              <w:textAlignment w:val="baseline"/>
              <w:rPr>
                <w:rFonts w:hint="default" w:ascii="Times New Roman" w:hAnsi="Times New Roman" w:eastAsia="仿宋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30"/>
                <w:szCs w:val="30"/>
              </w:rPr>
              <w:t>三等奖</w:t>
            </w:r>
          </w:p>
          <w:p w14:paraId="27967E9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textAlignment w:val="baseline"/>
              <w:rPr>
                <w:rFonts w:hint="default" w:ascii="Times New Roman" w:hAnsi="Times New Roman" w:eastAsia="仿宋" w:cs="Times New Roman"/>
              </w:rPr>
            </w:pPr>
          </w:p>
          <w:p w14:paraId="53839C1B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704"/>
              <w:textAlignment w:val="baseline"/>
              <w:rPr>
                <w:rFonts w:hint="default" w:ascii="Times New Roman" w:hAnsi="Times New Roman" w:eastAsia="仿宋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仿宋" w:cs="Times New Roman"/>
                <w:spacing w:val="4"/>
                <w:sz w:val="30"/>
                <w:szCs w:val="30"/>
              </w:rPr>
              <w:t>（铜奖）</w:t>
            </w:r>
          </w:p>
        </w:tc>
        <w:tc>
          <w:tcPr>
            <w:tcW w:w="3050" w:type="dxa"/>
          </w:tcPr>
          <w:p w14:paraId="7B08A08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textAlignment w:val="baseline"/>
              <w:rPr>
                <w:rFonts w:hint="default" w:ascii="Times New Roman" w:hAnsi="Times New Roman" w:eastAsia="仿宋" w:cs="Times New Roman"/>
              </w:rPr>
            </w:pPr>
          </w:p>
          <w:p w14:paraId="1504653E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1181"/>
              <w:textAlignment w:val="baseline"/>
              <w:rPr>
                <w:rFonts w:hint="default" w:ascii="Times New Roman" w:hAnsi="Times New Roman" w:eastAsia="仿宋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30"/>
                <w:szCs w:val="30"/>
              </w:rPr>
              <w:t>40</w:t>
            </w:r>
            <w:r>
              <w:rPr>
                <w:rFonts w:hint="default" w:ascii="Times New Roman" w:hAnsi="Times New Roman" w:eastAsia="仿宋" w:cs="Times New Roman"/>
                <w:spacing w:val="-38"/>
                <w:sz w:val="30"/>
                <w:szCs w:val="30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pacing w:val="-1"/>
                <w:sz w:val="30"/>
                <w:szCs w:val="30"/>
              </w:rPr>
              <w:t>分</w:t>
            </w:r>
          </w:p>
        </w:tc>
        <w:tc>
          <w:tcPr>
            <w:tcW w:w="3378" w:type="dxa"/>
          </w:tcPr>
          <w:p w14:paraId="64ACC68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textAlignment w:val="baseline"/>
              <w:rPr>
                <w:rFonts w:hint="default" w:ascii="Times New Roman" w:hAnsi="Times New Roman" w:eastAsia="仿宋" w:cs="Times New Roman"/>
              </w:rPr>
            </w:pPr>
          </w:p>
          <w:p w14:paraId="5348FC10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1351"/>
              <w:textAlignment w:val="baseline"/>
              <w:rPr>
                <w:rFonts w:hint="default" w:ascii="Times New Roman" w:hAnsi="Times New Roman" w:eastAsia="仿宋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30"/>
                <w:szCs w:val="30"/>
              </w:rPr>
              <w:t>20</w:t>
            </w:r>
            <w:r>
              <w:rPr>
                <w:rFonts w:hint="default" w:ascii="Times New Roman" w:hAnsi="Times New Roman" w:eastAsia="仿宋" w:cs="Times New Roman"/>
                <w:spacing w:val="-39"/>
                <w:sz w:val="30"/>
                <w:szCs w:val="30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pacing w:val="-2"/>
                <w:sz w:val="30"/>
                <w:szCs w:val="30"/>
              </w:rPr>
              <w:t>分</w:t>
            </w:r>
          </w:p>
        </w:tc>
      </w:tr>
    </w:tbl>
    <w:p w14:paraId="7EDF0644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137" w:right="757" w:firstLine="640"/>
        <w:textAlignment w:val="baseline"/>
        <w:rPr>
          <w:rFonts w:hint="default" w:ascii="Times New Roman" w:hAnsi="Times New Roman" w:eastAsia="仿宋" w:cs="Times New Roman"/>
          <w:spacing w:val="10"/>
          <w:sz w:val="30"/>
          <w:szCs w:val="30"/>
        </w:rPr>
      </w:pPr>
      <w:r>
        <w:rPr>
          <w:rFonts w:hint="default" w:ascii="Times New Roman" w:hAnsi="Times New Roman" w:eastAsia="仿宋" w:cs="Times New Roman"/>
          <w:spacing w:val="-3"/>
          <w:lang w:eastAsia="zh-CN"/>
        </w:rPr>
        <w:t>2.</w:t>
      </w:r>
      <w:r>
        <w:rPr>
          <w:rFonts w:hint="default" w:ascii="Times New Roman" w:hAnsi="Times New Roman" w:eastAsia="仿宋" w:cs="Times New Roman"/>
          <w:spacing w:val="-3"/>
        </w:rPr>
        <w:t>科研竞赛类别</w:t>
      </w:r>
    </w:p>
    <w:p w14:paraId="4D005790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137" w:right="757" w:firstLine="640"/>
        <w:textAlignment w:val="baseline"/>
        <w:rPr>
          <w:rFonts w:hint="default" w:ascii="Times New Roman" w:hAnsi="Times New Roman" w:eastAsia="仿宋" w:cs="Times New Roman"/>
          <w:spacing w:val="10"/>
          <w:sz w:val="30"/>
          <w:szCs w:val="30"/>
        </w:rPr>
      </w:pPr>
      <w:r>
        <w:rPr>
          <w:rFonts w:hint="default" w:ascii="Times New Roman" w:hAnsi="Times New Roman" w:eastAsia="仿宋" w:cs="Times New Roman"/>
          <w:spacing w:val="10"/>
          <w:sz w:val="30"/>
          <w:szCs w:val="30"/>
        </w:rPr>
        <w:t>（</w:t>
      </w:r>
      <w:r>
        <w:rPr>
          <w:rFonts w:hint="default" w:ascii="Times New Roman" w:hAnsi="Times New Roman" w:eastAsia="仿宋" w:cs="Times New Roman"/>
          <w:spacing w:val="10"/>
          <w:sz w:val="30"/>
          <w:szCs w:val="30"/>
          <w:lang w:eastAsia="zh-CN"/>
        </w:rPr>
        <w:t>1</w:t>
      </w:r>
      <w:r>
        <w:rPr>
          <w:rFonts w:hint="default" w:ascii="Times New Roman" w:hAnsi="Times New Roman" w:eastAsia="仿宋" w:cs="Times New Roman"/>
          <w:spacing w:val="10"/>
          <w:sz w:val="30"/>
          <w:szCs w:val="30"/>
        </w:rPr>
        <w:t>）A类竞赛</w:t>
      </w:r>
    </w:p>
    <w:p w14:paraId="212C08B4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137" w:right="757" w:firstLine="640"/>
        <w:textAlignment w:val="baseline"/>
        <w:rPr>
          <w:rFonts w:hint="default" w:ascii="Times New Roman" w:hAnsi="Times New Roman" w:eastAsia="仿宋" w:cs="Times New Roman"/>
          <w:spacing w:val="10"/>
          <w:sz w:val="30"/>
          <w:szCs w:val="30"/>
          <w:lang w:eastAsia="zh-CN"/>
        </w:rPr>
      </w:pPr>
      <w:r>
        <w:rPr>
          <w:rFonts w:hint="default" w:ascii="Times New Roman" w:hAnsi="Times New Roman" w:eastAsia="仿宋" w:cs="Times New Roman"/>
          <w:spacing w:val="10"/>
          <w:sz w:val="30"/>
          <w:szCs w:val="30"/>
          <w:lang w:eastAsia="zh-CN"/>
        </w:rPr>
        <w:t>中国“互联网+”大学生创新创业大赛、“挑战杯”全国大学生课外学术科技作品竞赛、“挑战杯”全国大学生创业计划竞赛（创青春全国大学生创业计划竞赛）三大赛事确定为科研竞赛A 类赛事。</w:t>
      </w:r>
    </w:p>
    <w:p w14:paraId="3156AF9E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137" w:right="757" w:firstLine="640"/>
        <w:textAlignment w:val="baseline"/>
        <w:rPr>
          <w:rFonts w:hint="default" w:ascii="Times New Roman" w:hAnsi="Times New Roman" w:eastAsia="仿宋" w:cs="Times New Roman"/>
          <w:spacing w:val="10"/>
          <w:sz w:val="30"/>
          <w:szCs w:val="30"/>
          <w:lang w:eastAsia="zh-CN"/>
        </w:rPr>
      </w:pPr>
      <w:r>
        <w:rPr>
          <w:rFonts w:hint="default" w:ascii="Times New Roman" w:hAnsi="Times New Roman" w:eastAsia="仿宋" w:cs="Times New Roman"/>
          <w:spacing w:val="10"/>
          <w:sz w:val="30"/>
          <w:szCs w:val="30"/>
          <w:lang w:eastAsia="zh-CN"/>
        </w:rPr>
        <w:t>（2）B类竞赛</w:t>
      </w:r>
    </w:p>
    <w:p w14:paraId="659C0C26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137" w:right="757" w:firstLine="640"/>
        <w:textAlignment w:val="baseline"/>
        <w:rPr>
          <w:rFonts w:hint="default" w:ascii="Times New Roman" w:hAnsi="Times New Roman" w:eastAsia="仿宋" w:cs="Times New Roman"/>
          <w:sz w:val="30"/>
          <w:szCs w:val="30"/>
          <w:lang w:eastAsia="zh-CN"/>
        </w:rPr>
      </w:pPr>
      <w:r>
        <w:rPr>
          <w:rFonts w:hint="default" w:ascii="Times New Roman" w:hAnsi="Times New Roman" w:eastAsia="仿宋" w:cs="Times New Roman"/>
          <w:spacing w:val="10"/>
          <w:sz w:val="30"/>
          <w:szCs w:val="30"/>
          <w:lang w:eastAsia="zh-CN"/>
        </w:rPr>
        <w:t>除三大赛事之外的中国高教学会公布赛事为B类赛事。科研竞赛的纳入范围及分类，依据学生参赛当年中国高教学会公布的赛事为准。</w:t>
      </w:r>
      <w:r>
        <w:rPr>
          <w:rFonts w:hint="default" w:ascii="Times New Roman" w:hAnsi="Times New Roman" w:eastAsia="仿宋" w:cs="Times New Roman"/>
          <w:spacing w:val="14"/>
          <w:sz w:val="30"/>
          <w:szCs w:val="30"/>
          <w:lang w:eastAsia="zh-CN"/>
        </w:rPr>
        <w:t>科研竞赛的纳入范围及分类，依据学生参赛当</w:t>
      </w:r>
      <w:r>
        <w:rPr>
          <w:rFonts w:hint="default" w:ascii="Times New Roman" w:hAnsi="Times New Roman" w:eastAsia="仿宋" w:cs="Times New Roman"/>
          <w:spacing w:val="13"/>
          <w:sz w:val="30"/>
          <w:szCs w:val="30"/>
          <w:lang w:eastAsia="zh-CN"/>
        </w:rPr>
        <w:t>年中国高</w:t>
      </w:r>
      <w:r>
        <w:rPr>
          <w:rFonts w:hint="default" w:ascii="Times New Roman" w:hAnsi="Times New Roman" w:eastAsia="仿宋" w:cs="Times New Roman"/>
          <w:sz w:val="30"/>
          <w:szCs w:val="30"/>
          <w:lang w:eastAsia="zh-CN"/>
        </w:rPr>
        <w:t xml:space="preserve"> </w:t>
      </w:r>
      <w:r>
        <w:rPr>
          <w:rFonts w:hint="default" w:ascii="Times New Roman" w:hAnsi="Times New Roman" w:eastAsia="仿宋" w:cs="Times New Roman"/>
          <w:spacing w:val="11"/>
          <w:sz w:val="30"/>
          <w:szCs w:val="30"/>
          <w:lang w:eastAsia="zh-CN"/>
        </w:rPr>
        <w:t>教学会公布的赛事为准。</w:t>
      </w:r>
    </w:p>
    <w:p w14:paraId="2E8B0026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690"/>
        <w:textAlignment w:val="baseline"/>
        <w:rPr>
          <w:rFonts w:hint="default" w:ascii="Times New Roman" w:hAnsi="Times New Roman" w:eastAsia="仿宋" w:cs="Times New Roman"/>
          <w:lang w:eastAsia="zh-CN"/>
        </w:rPr>
      </w:pPr>
      <w:r>
        <w:rPr>
          <w:rFonts w:hint="default" w:ascii="Times New Roman" w:hAnsi="Times New Roman" w:eastAsia="仿宋" w:cs="Times New Roman"/>
          <w:spacing w:val="-2"/>
          <w:lang w:eastAsia="zh-CN"/>
        </w:rPr>
        <w:t>3.科研竞赛位次系数（y）</w:t>
      </w:r>
    </w:p>
    <w:p w14:paraId="25916C53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696"/>
        <w:textAlignment w:val="baseline"/>
        <w:rPr>
          <w:rFonts w:hint="default" w:ascii="Times New Roman" w:hAnsi="Times New Roman" w:eastAsia="仿宋" w:cs="Times New Roman"/>
          <w:lang w:eastAsia="zh-CN"/>
        </w:rPr>
      </w:pPr>
      <w:r>
        <w:rPr>
          <w:rFonts w:hint="default" w:ascii="Times New Roman" w:hAnsi="Times New Roman" w:eastAsia="仿宋" w:cs="Times New Roman"/>
          <w:spacing w:val="-1"/>
          <w:lang w:eastAsia="zh-CN"/>
        </w:rPr>
        <w:t>（1）科研竞赛独立完成人位次系数为 100%。</w:t>
      </w:r>
    </w:p>
    <w:p w14:paraId="56F580AC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696"/>
        <w:textAlignment w:val="baseline"/>
        <w:rPr>
          <w:rFonts w:hint="default" w:ascii="Times New Roman" w:hAnsi="Times New Roman" w:eastAsia="仿宋" w:cs="Times New Roman"/>
          <w:spacing w:val="-1"/>
          <w:lang w:eastAsia="zh-CN"/>
        </w:rPr>
      </w:pPr>
      <w:r>
        <w:rPr>
          <w:rFonts w:hint="default" w:ascii="Times New Roman" w:hAnsi="Times New Roman" w:eastAsia="仿宋" w:cs="Times New Roman"/>
          <w:spacing w:val="-1"/>
          <w:lang w:eastAsia="zh-CN"/>
        </w:rPr>
        <w:t>（2）科研竞赛获奖成员人数为 2 位的位次系数</w:t>
      </w:r>
    </w:p>
    <w:tbl>
      <w:tblPr>
        <w:tblStyle w:val="7"/>
        <w:tblW w:w="8877" w:type="dxa"/>
        <w:tblInd w:w="66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52"/>
        <w:gridCol w:w="2985"/>
        <w:gridCol w:w="3940"/>
      </w:tblGrid>
      <w:tr w14:paraId="1FD429D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1" w:hRule="atLeast"/>
        </w:trPr>
        <w:tc>
          <w:tcPr>
            <w:tcW w:w="1952" w:type="dxa"/>
            <w:vAlign w:val="center"/>
          </w:tcPr>
          <w:p w14:paraId="23561C21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710"/>
              <w:jc w:val="both"/>
              <w:textAlignment w:val="baseline"/>
              <w:rPr>
                <w:rFonts w:hint="default" w:ascii="Times New Roman" w:hAnsi="Times New Roman" w:eastAsia="仿宋" w:cs="Times New Roman"/>
              </w:rPr>
            </w:pPr>
            <w:r>
              <w:rPr>
                <w:rFonts w:hint="default" w:ascii="Times New Roman" w:hAnsi="Times New Roman" w:eastAsia="仿宋" w:cs="Times New Roman"/>
                <w:spacing w:val="-9"/>
              </w:rPr>
              <w:t>序号</w:t>
            </w:r>
          </w:p>
        </w:tc>
        <w:tc>
          <w:tcPr>
            <w:tcW w:w="2985" w:type="dxa"/>
            <w:vAlign w:val="center"/>
          </w:tcPr>
          <w:p w14:paraId="3981E911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1229"/>
              <w:jc w:val="both"/>
              <w:textAlignment w:val="baseline"/>
              <w:rPr>
                <w:rFonts w:hint="default" w:ascii="Times New Roman" w:hAnsi="Times New Roman" w:eastAsia="仿宋" w:cs="Times New Roman"/>
              </w:rPr>
            </w:pPr>
            <w:r>
              <w:rPr>
                <w:rFonts w:hint="default" w:ascii="Times New Roman" w:hAnsi="Times New Roman" w:eastAsia="仿宋" w:cs="Times New Roman"/>
                <w:spacing w:val="-9"/>
              </w:rPr>
              <w:t>位次</w:t>
            </w:r>
          </w:p>
        </w:tc>
        <w:tc>
          <w:tcPr>
            <w:tcW w:w="3940" w:type="dxa"/>
            <w:vAlign w:val="center"/>
          </w:tcPr>
          <w:p w14:paraId="47D70B2A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1428"/>
              <w:jc w:val="both"/>
              <w:textAlignment w:val="baseline"/>
              <w:rPr>
                <w:rFonts w:hint="default" w:ascii="Times New Roman" w:hAnsi="Times New Roman" w:eastAsia="仿宋" w:cs="Times New Roman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</w:rPr>
              <w:t>位次系数</w:t>
            </w:r>
          </w:p>
        </w:tc>
      </w:tr>
      <w:tr w14:paraId="5D0C9D8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9" w:hRule="atLeast"/>
        </w:trPr>
        <w:tc>
          <w:tcPr>
            <w:tcW w:w="1952" w:type="dxa"/>
            <w:vAlign w:val="center"/>
          </w:tcPr>
          <w:p w14:paraId="2956FACC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933"/>
              <w:jc w:val="both"/>
              <w:textAlignment w:val="baseline"/>
              <w:rPr>
                <w:rFonts w:hint="default" w:ascii="Times New Roman" w:hAnsi="Times New Roman" w:eastAsia="仿宋" w:cs="Times New Roman"/>
              </w:rPr>
            </w:pPr>
            <w:r>
              <w:rPr>
                <w:rFonts w:hint="default" w:ascii="Times New Roman" w:hAnsi="Times New Roman" w:eastAsia="仿宋" w:cs="Times New Roman"/>
                <w:position w:val="2"/>
              </w:rPr>
              <w:t>1</w:t>
            </w:r>
          </w:p>
        </w:tc>
        <w:tc>
          <w:tcPr>
            <w:tcW w:w="2985" w:type="dxa"/>
            <w:vAlign w:val="center"/>
          </w:tcPr>
          <w:p w14:paraId="08E03316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1448"/>
              <w:jc w:val="both"/>
              <w:textAlignment w:val="baseline"/>
              <w:rPr>
                <w:rFonts w:hint="default" w:ascii="Times New Roman" w:hAnsi="Times New Roman" w:eastAsia="仿宋" w:cs="Times New Roman"/>
              </w:rPr>
            </w:pPr>
            <w:r>
              <w:rPr>
                <w:rFonts w:hint="default" w:ascii="Times New Roman" w:hAnsi="Times New Roman" w:eastAsia="仿宋" w:cs="Times New Roman"/>
                <w:position w:val="2"/>
              </w:rPr>
              <w:t>1</w:t>
            </w:r>
          </w:p>
        </w:tc>
        <w:tc>
          <w:tcPr>
            <w:tcW w:w="3940" w:type="dxa"/>
            <w:vAlign w:val="center"/>
          </w:tcPr>
          <w:p w14:paraId="1C1497B4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1769"/>
              <w:jc w:val="both"/>
              <w:textAlignment w:val="baseline"/>
              <w:rPr>
                <w:rFonts w:hint="default" w:ascii="Times New Roman" w:hAnsi="Times New Roman" w:eastAsia="仿宋" w:cs="Times New Roman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</w:rPr>
              <w:t>60%</w:t>
            </w:r>
          </w:p>
        </w:tc>
      </w:tr>
      <w:tr w14:paraId="588CAE9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2" w:hRule="atLeast"/>
        </w:trPr>
        <w:tc>
          <w:tcPr>
            <w:tcW w:w="1952" w:type="dxa"/>
            <w:vAlign w:val="center"/>
          </w:tcPr>
          <w:p w14:paraId="4803DBF2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916"/>
              <w:jc w:val="both"/>
              <w:textAlignment w:val="baseline"/>
              <w:rPr>
                <w:rFonts w:hint="default" w:ascii="Times New Roman" w:hAnsi="Times New Roman" w:eastAsia="仿宋" w:cs="Times New Roman"/>
              </w:rPr>
            </w:pPr>
            <w:r>
              <w:rPr>
                <w:rFonts w:hint="default" w:ascii="Times New Roman" w:hAnsi="Times New Roman" w:eastAsia="仿宋" w:cs="Times New Roman"/>
                <w:position w:val="2"/>
              </w:rPr>
              <w:t>2</w:t>
            </w:r>
          </w:p>
        </w:tc>
        <w:tc>
          <w:tcPr>
            <w:tcW w:w="2985" w:type="dxa"/>
            <w:vAlign w:val="center"/>
          </w:tcPr>
          <w:p w14:paraId="5719AA94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1431"/>
              <w:jc w:val="both"/>
              <w:textAlignment w:val="baseline"/>
              <w:rPr>
                <w:rFonts w:hint="default" w:ascii="Times New Roman" w:hAnsi="Times New Roman" w:eastAsia="仿宋" w:cs="Times New Roman"/>
              </w:rPr>
            </w:pPr>
            <w:r>
              <w:rPr>
                <w:rFonts w:hint="default" w:ascii="Times New Roman" w:hAnsi="Times New Roman" w:eastAsia="仿宋" w:cs="Times New Roman"/>
                <w:position w:val="2"/>
              </w:rPr>
              <w:t>2</w:t>
            </w:r>
          </w:p>
        </w:tc>
        <w:tc>
          <w:tcPr>
            <w:tcW w:w="3940" w:type="dxa"/>
            <w:vAlign w:val="center"/>
          </w:tcPr>
          <w:p w14:paraId="0EB1DD8A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1765"/>
              <w:jc w:val="both"/>
              <w:textAlignment w:val="baseline"/>
              <w:rPr>
                <w:rFonts w:hint="default" w:ascii="Times New Roman" w:hAnsi="Times New Roman" w:eastAsia="仿宋" w:cs="Times New Roman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</w:rPr>
              <w:t>40%</w:t>
            </w:r>
          </w:p>
        </w:tc>
      </w:tr>
    </w:tbl>
    <w:p w14:paraId="28124D7E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666"/>
        <w:textAlignment w:val="baseline"/>
        <w:rPr>
          <w:rFonts w:hint="default" w:ascii="Times New Roman" w:hAnsi="Times New Roman" w:eastAsia="仿宋" w:cs="Times New Roman"/>
          <w:lang w:eastAsia="zh-CN"/>
        </w:rPr>
      </w:pPr>
      <w:r>
        <w:rPr>
          <w:rFonts w:hint="default" w:ascii="Times New Roman" w:hAnsi="Times New Roman" w:eastAsia="仿宋" w:cs="Times New Roman"/>
          <w:spacing w:val="1"/>
          <w:lang w:eastAsia="zh-CN"/>
        </w:rPr>
        <w:t>（3）科研竞赛获奖成员人数大于等于3</w:t>
      </w:r>
      <w:r>
        <w:rPr>
          <w:rFonts w:hint="default" w:ascii="Times New Roman" w:hAnsi="Times New Roman" w:eastAsia="仿宋" w:cs="Times New Roman"/>
          <w:spacing w:val="-44"/>
          <w:lang w:eastAsia="zh-CN"/>
        </w:rPr>
        <w:t xml:space="preserve"> </w:t>
      </w:r>
      <w:r>
        <w:rPr>
          <w:rFonts w:hint="default" w:ascii="Times New Roman" w:hAnsi="Times New Roman" w:eastAsia="仿宋" w:cs="Times New Roman"/>
          <w:spacing w:val="1"/>
          <w:lang w:eastAsia="zh-CN"/>
        </w:rPr>
        <w:t>位的位次系数</w:t>
      </w:r>
    </w:p>
    <w:p w14:paraId="6133999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textAlignment w:val="baseline"/>
        <w:rPr>
          <w:rFonts w:hint="default" w:ascii="Times New Roman" w:hAnsi="Times New Roman" w:eastAsia="仿宋" w:cs="Times New Roman"/>
          <w:lang w:eastAsia="zh-CN"/>
        </w:rPr>
      </w:pPr>
    </w:p>
    <w:tbl>
      <w:tblPr>
        <w:tblStyle w:val="7"/>
        <w:tblW w:w="8877" w:type="dxa"/>
        <w:tblInd w:w="39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82"/>
        <w:gridCol w:w="3031"/>
        <w:gridCol w:w="3864"/>
      </w:tblGrid>
      <w:tr w14:paraId="0A8639A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2" w:hRule="atLeast"/>
        </w:trPr>
        <w:tc>
          <w:tcPr>
            <w:tcW w:w="1982" w:type="dxa"/>
            <w:vAlign w:val="center"/>
          </w:tcPr>
          <w:p w14:paraId="13970B66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694"/>
              <w:jc w:val="left"/>
              <w:textAlignment w:val="baseline"/>
              <w:rPr>
                <w:rFonts w:hint="default" w:ascii="Times New Roman" w:hAnsi="Times New Roman" w:eastAsia="仿宋" w:cs="Times New Roman"/>
              </w:rPr>
            </w:pPr>
            <w:r>
              <w:rPr>
                <w:rFonts w:hint="default" w:ascii="Times New Roman" w:hAnsi="Times New Roman" w:eastAsia="仿宋" w:cs="Times New Roman"/>
                <w:spacing w:val="-9"/>
              </w:rPr>
              <w:t>序号</w:t>
            </w:r>
          </w:p>
        </w:tc>
        <w:tc>
          <w:tcPr>
            <w:tcW w:w="3031" w:type="dxa"/>
            <w:vAlign w:val="center"/>
          </w:tcPr>
          <w:p w14:paraId="249CF29E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1218"/>
              <w:jc w:val="left"/>
              <w:textAlignment w:val="baseline"/>
              <w:rPr>
                <w:rFonts w:hint="default" w:ascii="Times New Roman" w:hAnsi="Times New Roman" w:eastAsia="仿宋" w:cs="Times New Roman"/>
              </w:rPr>
            </w:pPr>
            <w:r>
              <w:rPr>
                <w:rFonts w:hint="default" w:ascii="Times New Roman" w:hAnsi="Times New Roman" w:eastAsia="仿宋" w:cs="Times New Roman"/>
                <w:spacing w:val="-9"/>
              </w:rPr>
              <w:t>位次</w:t>
            </w:r>
          </w:p>
        </w:tc>
        <w:tc>
          <w:tcPr>
            <w:tcW w:w="3864" w:type="dxa"/>
            <w:vAlign w:val="center"/>
          </w:tcPr>
          <w:p w14:paraId="34145178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1315"/>
              <w:jc w:val="left"/>
              <w:textAlignment w:val="baseline"/>
              <w:rPr>
                <w:rFonts w:hint="default" w:ascii="Times New Roman" w:hAnsi="Times New Roman" w:eastAsia="仿宋" w:cs="Times New Roman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</w:rPr>
              <w:t>位次系数</w:t>
            </w:r>
          </w:p>
        </w:tc>
      </w:tr>
      <w:tr w14:paraId="2288C62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8" w:hRule="atLeast"/>
        </w:trPr>
        <w:tc>
          <w:tcPr>
            <w:tcW w:w="1982" w:type="dxa"/>
            <w:vAlign w:val="center"/>
          </w:tcPr>
          <w:p w14:paraId="5A5F1D20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967"/>
              <w:jc w:val="left"/>
              <w:textAlignment w:val="baseline"/>
              <w:rPr>
                <w:rFonts w:hint="default" w:ascii="Times New Roman" w:hAnsi="Times New Roman" w:eastAsia="仿宋" w:cs="Times New Roman"/>
              </w:rPr>
            </w:pPr>
            <w:r>
              <w:rPr>
                <w:rFonts w:hint="default" w:ascii="Times New Roman" w:hAnsi="Times New Roman" w:eastAsia="仿宋" w:cs="Times New Roman"/>
                <w:position w:val="2"/>
              </w:rPr>
              <w:t>1</w:t>
            </w:r>
          </w:p>
        </w:tc>
        <w:tc>
          <w:tcPr>
            <w:tcW w:w="3031" w:type="dxa"/>
            <w:vAlign w:val="center"/>
          </w:tcPr>
          <w:p w14:paraId="0DED43D2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1493"/>
              <w:jc w:val="left"/>
              <w:textAlignment w:val="baseline"/>
              <w:rPr>
                <w:rFonts w:hint="default" w:ascii="Times New Roman" w:hAnsi="Times New Roman" w:eastAsia="仿宋" w:cs="Times New Roman"/>
              </w:rPr>
            </w:pPr>
            <w:r>
              <w:rPr>
                <w:rFonts w:hint="default" w:ascii="Times New Roman" w:hAnsi="Times New Roman" w:eastAsia="仿宋" w:cs="Times New Roman"/>
                <w:position w:val="2"/>
              </w:rPr>
              <w:t>1</w:t>
            </w:r>
          </w:p>
        </w:tc>
        <w:tc>
          <w:tcPr>
            <w:tcW w:w="3864" w:type="dxa"/>
            <w:vAlign w:val="center"/>
          </w:tcPr>
          <w:p w14:paraId="624F980B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1733"/>
              <w:jc w:val="left"/>
              <w:textAlignment w:val="baseline"/>
              <w:rPr>
                <w:rFonts w:hint="default" w:ascii="Times New Roman" w:hAnsi="Times New Roman" w:eastAsia="仿宋" w:cs="Times New Roman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</w:rPr>
              <w:t>50%</w:t>
            </w:r>
          </w:p>
        </w:tc>
      </w:tr>
      <w:tr w14:paraId="3BAA2DE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9" w:hRule="atLeast"/>
        </w:trPr>
        <w:tc>
          <w:tcPr>
            <w:tcW w:w="1982" w:type="dxa"/>
            <w:vAlign w:val="center"/>
          </w:tcPr>
          <w:p w14:paraId="742665B6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943"/>
              <w:jc w:val="left"/>
              <w:textAlignment w:val="baseline"/>
              <w:rPr>
                <w:rFonts w:hint="default" w:ascii="Times New Roman" w:hAnsi="Times New Roman" w:eastAsia="仿宋" w:cs="Times New Roman"/>
              </w:rPr>
            </w:pPr>
            <w:r>
              <w:rPr>
                <w:rFonts w:hint="default" w:ascii="Times New Roman" w:hAnsi="Times New Roman" w:eastAsia="仿宋" w:cs="Times New Roman"/>
                <w:position w:val="2"/>
              </w:rPr>
              <w:t>2</w:t>
            </w:r>
          </w:p>
        </w:tc>
        <w:tc>
          <w:tcPr>
            <w:tcW w:w="3031" w:type="dxa"/>
            <w:vAlign w:val="center"/>
          </w:tcPr>
          <w:p w14:paraId="0018E305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1469"/>
              <w:jc w:val="left"/>
              <w:textAlignment w:val="baseline"/>
              <w:rPr>
                <w:rFonts w:hint="default" w:ascii="Times New Roman" w:hAnsi="Times New Roman" w:eastAsia="仿宋" w:cs="Times New Roman"/>
              </w:rPr>
            </w:pPr>
            <w:r>
              <w:rPr>
                <w:rFonts w:hint="default" w:ascii="Times New Roman" w:hAnsi="Times New Roman" w:eastAsia="仿宋" w:cs="Times New Roman"/>
                <w:position w:val="2"/>
              </w:rPr>
              <w:t>2</w:t>
            </w:r>
          </w:p>
        </w:tc>
        <w:tc>
          <w:tcPr>
            <w:tcW w:w="3864" w:type="dxa"/>
            <w:vAlign w:val="center"/>
          </w:tcPr>
          <w:p w14:paraId="55C9D982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1740"/>
              <w:jc w:val="left"/>
              <w:textAlignment w:val="baseline"/>
              <w:rPr>
                <w:rFonts w:hint="default" w:ascii="Times New Roman" w:hAnsi="Times New Roman" w:eastAsia="仿宋" w:cs="Times New Roman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</w:rPr>
              <w:t>30%</w:t>
            </w:r>
          </w:p>
        </w:tc>
      </w:tr>
      <w:tr w14:paraId="5A196A4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9" w:hRule="atLeast"/>
        </w:trPr>
        <w:tc>
          <w:tcPr>
            <w:tcW w:w="1982" w:type="dxa"/>
            <w:vAlign w:val="center"/>
          </w:tcPr>
          <w:p w14:paraId="0AAF46E4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957"/>
              <w:jc w:val="left"/>
              <w:textAlignment w:val="baseline"/>
              <w:rPr>
                <w:rFonts w:hint="default" w:ascii="Times New Roman" w:hAnsi="Times New Roman" w:eastAsia="仿宋" w:cs="Times New Roman"/>
              </w:rPr>
            </w:pPr>
            <w:r>
              <w:rPr>
                <w:rFonts w:hint="default" w:ascii="Times New Roman" w:hAnsi="Times New Roman" w:eastAsia="仿宋" w:cs="Times New Roman"/>
              </w:rPr>
              <w:t>3</w:t>
            </w:r>
          </w:p>
        </w:tc>
        <w:tc>
          <w:tcPr>
            <w:tcW w:w="3031" w:type="dxa"/>
            <w:vAlign w:val="center"/>
          </w:tcPr>
          <w:p w14:paraId="013F621D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1483"/>
              <w:jc w:val="left"/>
              <w:textAlignment w:val="baseline"/>
              <w:rPr>
                <w:rFonts w:hint="default" w:ascii="Times New Roman" w:hAnsi="Times New Roman" w:eastAsia="仿宋" w:cs="Times New Roman"/>
              </w:rPr>
            </w:pPr>
            <w:r>
              <w:rPr>
                <w:rFonts w:hint="default" w:ascii="Times New Roman" w:hAnsi="Times New Roman" w:eastAsia="仿宋" w:cs="Times New Roman"/>
              </w:rPr>
              <w:t>3</w:t>
            </w:r>
          </w:p>
        </w:tc>
        <w:tc>
          <w:tcPr>
            <w:tcW w:w="3864" w:type="dxa"/>
            <w:vAlign w:val="center"/>
          </w:tcPr>
          <w:p w14:paraId="77A3985F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1726"/>
              <w:jc w:val="left"/>
              <w:textAlignment w:val="baseline"/>
              <w:rPr>
                <w:rFonts w:hint="default" w:ascii="Times New Roman" w:hAnsi="Times New Roman" w:eastAsia="仿宋" w:cs="Times New Roman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</w:rPr>
              <w:t>20%</w:t>
            </w:r>
          </w:p>
        </w:tc>
      </w:tr>
      <w:tr w14:paraId="6A05880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3" w:hRule="atLeast"/>
        </w:trPr>
        <w:tc>
          <w:tcPr>
            <w:tcW w:w="1982" w:type="dxa"/>
            <w:vAlign w:val="center"/>
          </w:tcPr>
          <w:p w14:paraId="1C0FDFAC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938"/>
              <w:jc w:val="left"/>
              <w:textAlignment w:val="baseline"/>
              <w:rPr>
                <w:rFonts w:hint="default" w:ascii="Times New Roman" w:hAnsi="Times New Roman" w:eastAsia="仿宋" w:cs="Times New Roman"/>
              </w:rPr>
            </w:pPr>
            <w:r>
              <w:rPr>
                <w:rFonts w:hint="default" w:ascii="Times New Roman" w:hAnsi="Times New Roman" w:eastAsia="仿宋" w:cs="Times New Roman"/>
                <w:position w:val="2"/>
              </w:rPr>
              <w:t>4</w:t>
            </w:r>
          </w:p>
        </w:tc>
        <w:tc>
          <w:tcPr>
            <w:tcW w:w="3031" w:type="dxa"/>
            <w:vAlign w:val="center"/>
          </w:tcPr>
          <w:p w14:paraId="280478D7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943"/>
              <w:jc w:val="left"/>
              <w:textAlignment w:val="baseline"/>
              <w:rPr>
                <w:rFonts w:hint="default" w:ascii="Times New Roman" w:hAnsi="Times New Roman" w:eastAsia="仿宋" w:cs="Times New Roman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</w:rPr>
              <w:t>4</w:t>
            </w:r>
            <w:r>
              <w:rPr>
                <w:rFonts w:hint="default" w:ascii="Times New Roman" w:hAnsi="Times New Roman" w:eastAsia="仿宋" w:cs="Times New Roman"/>
                <w:spacing w:val="22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pacing w:val="-8"/>
              </w:rPr>
              <w:t>及以后</w:t>
            </w:r>
          </w:p>
        </w:tc>
        <w:tc>
          <w:tcPr>
            <w:tcW w:w="3864" w:type="dxa"/>
            <w:vAlign w:val="center"/>
          </w:tcPr>
          <w:p w14:paraId="4E9CA227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1813"/>
              <w:jc w:val="left"/>
              <w:textAlignment w:val="baseline"/>
              <w:rPr>
                <w:rFonts w:hint="default" w:ascii="Times New Roman" w:hAnsi="Times New Roman" w:eastAsia="仿宋" w:cs="Times New Roman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</w:rPr>
              <w:t>0%</w:t>
            </w:r>
          </w:p>
        </w:tc>
      </w:tr>
    </w:tbl>
    <w:p w14:paraId="7140A140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right="633" w:firstLine="556" w:firstLineChars="200"/>
        <w:textAlignment w:val="baseline"/>
        <w:rPr>
          <w:rFonts w:hint="default" w:ascii="Times New Roman" w:hAnsi="Times New Roman" w:eastAsia="仿宋" w:cs="Times New Roman"/>
          <w:lang w:eastAsia="zh-CN"/>
        </w:rPr>
      </w:pPr>
      <w:r>
        <w:rPr>
          <w:rFonts w:hint="default" w:ascii="Times New Roman" w:hAnsi="Times New Roman" w:eastAsia="仿宋" w:cs="Times New Roman"/>
          <w:spacing w:val="-1"/>
          <w:lang w:eastAsia="zh-CN"/>
        </w:rPr>
        <w:t>（4）对于不区分位次的科研竞赛，位次系数为 1/n（n=参赛团</w:t>
      </w:r>
      <w:r>
        <w:rPr>
          <w:rFonts w:hint="default" w:ascii="Times New Roman" w:hAnsi="Times New Roman" w:eastAsia="仿宋" w:cs="Times New Roman"/>
          <w:spacing w:val="10"/>
          <w:lang w:eastAsia="zh-CN"/>
        </w:rPr>
        <w:t xml:space="preserve"> </w:t>
      </w:r>
      <w:r>
        <w:rPr>
          <w:rFonts w:hint="default" w:ascii="Times New Roman" w:hAnsi="Times New Roman" w:eastAsia="仿宋" w:cs="Times New Roman"/>
          <w:spacing w:val="-8"/>
          <w:lang w:eastAsia="zh-CN"/>
        </w:rPr>
        <w:t>队人数）。</w:t>
      </w:r>
    </w:p>
    <w:p w14:paraId="0C83ECE5">
      <w:pPr>
        <w:spacing w:before="200" w:line="229" w:lineRule="auto"/>
        <w:ind w:left="645"/>
        <w:rPr>
          <w:rFonts w:hint="default" w:ascii="黑体" w:hAnsi="黑体" w:eastAsia="黑体" w:cs="黑体"/>
          <w:spacing w:val="12"/>
          <w:sz w:val="30"/>
          <w:szCs w:val="30"/>
          <w:lang w:eastAsia="zh-CN"/>
        </w:rPr>
      </w:pPr>
      <w:r>
        <w:rPr>
          <w:rFonts w:hint="default" w:ascii="黑体" w:hAnsi="黑体" w:eastAsia="黑体" w:cs="黑体"/>
          <w:spacing w:val="12"/>
          <w:sz w:val="30"/>
          <w:szCs w:val="30"/>
          <w:lang w:eastAsia="zh-CN"/>
        </w:rPr>
        <w:t>四、计分规则</w:t>
      </w:r>
    </w:p>
    <w:p w14:paraId="3C23D3C6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556" w:firstLineChars="200"/>
        <w:textAlignment w:val="baseline"/>
        <w:rPr>
          <w:rFonts w:hint="default" w:ascii="Times New Roman" w:hAnsi="Times New Roman" w:eastAsia="仿宋" w:cs="Times New Roman"/>
          <w:lang w:eastAsia="zh-CN"/>
        </w:rPr>
      </w:pPr>
      <w:r>
        <w:rPr>
          <w:rFonts w:hint="default" w:ascii="Times New Roman" w:hAnsi="Times New Roman" w:eastAsia="仿宋" w:cs="Times New Roman"/>
          <w:spacing w:val="-1"/>
          <w:lang w:eastAsia="zh-CN"/>
        </w:rPr>
        <w:t>（一）同类别有多项加分情况时，只取最高得分项计分。</w:t>
      </w:r>
    </w:p>
    <w:p w14:paraId="458030D1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right="779" w:firstLine="556" w:firstLineChars="200"/>
        <w:textAlignment w:val="baseline"/>
        <w:rPr>
          <w:rFonts w:hint="default" w:ascii="Times New Roman" w:hAnsi="Times New Roman" w:eastAsia="仿宋" w:cs="Times New Roman"/>
          <w:lang w:eastAsia="zh-CN"/>
        </w:rPr>
      </w:pPr>
      <w:r>
        <w:rPr>
          <w:rFonts w:hint="default" w:ascii="Times New Roman" w:hAnsi="Times New Roman" w:eastAsia="仿宋" w:cs="Times New Roman"/>
          <w:spacing w:val="-1"/>
          <w:lang w:eastAsia="zh-CN"/>
        </w:rPr>
        <w:t>（二）获奖认定以竞赛组织部门正式发布的获奖文件（含官方</w:t>
      </w:r>
      <w:r>
        <w:rPr>
          <w:rFonts w:hint="default" w:ascii="Times New Roman" w:hAnsi="Times New Roman" w:eastAsia="仿宋" w:cs="Times New Roman"/>
          <w:spacing w:val="-3"/>
          <w:lang w:eastAsia="zh-CN"/>
        </w:rPr>
        <w:t>网站公布的获奖文件）或获奖证书为准。</w:t>
      </w:r>
    </w:p>
    <w:p w14:paraId="65498D32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right="779" w:firstLine="556" w:firstLineChars="200"/>
        <w:textAlignment w:val="baseline"/>
        <w:rPr>
          <w:rFonts w:hint="default" w:ascii="Times New Roman" w:hAnsi="Times New Roman" w:eastAsia="仿宋" w:cs="Times New Roman"/>
        </w:rPr>
      </w:pPr>
      <w:r>
        <w:rPr>
          <w:rFonts w:hint="default" w:ascii="Times New Roman" w:hAnsi="Times New Roman" w:eastAsia="仿宋" w:cs="Times New Roman"/>
          <w:spacing w:val="-1"/>
          <w:lang w:eastAsia="zh-CN"/>
        </w:rPr>
        <w:t>（三）发表的科研论文以正式出版物为准，被检索收录证明需</w:t>
      </w:r>
      <w:r>
        <w:rPr>
          <w:rFonts w:hint="default" w:ascii="Times New Roman" w:hAnsi="Times New Roman" w:eastAsia="仿宋" w:cs="Times New Roman"/>
          <w:spacing w:val="-10"/>
          <w:lang w:eastAsia="zh-CN"/>
        </w:rPr>
        <w:t>申请者提供。</w:t>
      </w:r>
    </w:p>
    <w:sectPr>
      <w:footerReference r:id="rId3" w:type="default"/>
      <w:pgSz w:w="11905" w:h="16836"/>
      <w:pgMar w:top="1134" w:right="1485" w:bottom="1134" w:left="1774" w:header="0" w:footer="463" w:gutter="0"/>
      <w:pgNumType w:fmt="decimal"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8F94BA20-363E-47C4-A2EB-B572474EF058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54F52602-E53C-40C5-A52E-01D073E35C4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E2C0360E-842C-4D45-B0E4-2177265620E0}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CF232D">
    <w:pPr>
      <w:spacing w:line="235" w:lineRule="exact"/>
      <w:ind w:left="4841"/>
      <w:rPr>
        <w:rFonts w:hint="eastAsia" w:eastAsia="宋体"/>
        <w:sz w:val="18"/>
        <w:szCs w:val="18"/>
        <w:lang w:val="en-US" w:eastAsia="zh-CN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92EE7A6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92EE7A6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displayBackgroundShape w:val="1"/>
  <w:embedTrueTypeFonts/>
  <w:saveSubsetFonts/>
  <w:bordersDoNotSurroundHeader w:val="1"/>
  <w:bordersDoNotSurroundFooter w:val="1"/>
  <w:documentProtection w:enforcement="0"/>
  <w:defaultTabStop w:val="420"/>
  <w:characterSpacingControl w:val="doNotCompress"/>
  <w:compat>
    <w:spaceForUL/>
    <w:ulTrailSpace/>
    <w:useFELayout/>
    <w:compatSetting w:name="compatibilityMode" w:uri="http://schemas.microsoft.com/office/word" w:val="14"/>
  </w:compat>
  <w:rsids>
    <w:rsidRoot w:val="002214F2"/>
    <w:rsid w:val="000A6651"/>
    <w:rsid w:val="002214F2"/>
    <w:rsid w:val="004E2611"/>
    <w:rsid w:val="00E6423F"/>
    <w:rsid w:val="00EE5A10"/>
    <w:rsid w:val="02B840A4"/>
    <w:rsid w:val="02C46466"/>
    <w:rsid w:val="079D7363"/>
    <w:rsid w:val="08BA49DD"/>
    <w:rsid w:val="0AF61ED0"/>
    <w:rsid w:val="0EC65595"/>
    <w:rsid w:val="13B472EB"/>
    <w:rsid w:val="18B80B8A"/>
    <w:rsid w:val="19D61886"/>
    <w:rsid w:val="23DC1047"/>
    <w:rsid w:val="27A37A95"/>
    <w:rsid w:val="281E09AE"/>
    <w:rsid w:val="29A058F0"/>
    <w:rsid w:val="32D0624D"/>
    <w:rsid w:val="335C05C6"/>
    <w:rsid w:val="3E7D78C7"/>
    <w:rsid w:val="42103E63"/>
    <w:rsid w:val="422D026D"/>
    <w:rsid w:val="49290AF3"/>
    <w:rsid w:val="54420CBA"/>
    <w:rsid w:val="5492742A"/>
    <w:rsid w:val="55F65E7E"/>
    <w:rsid w:val="579161E1"/>
    <w:rsid w:val="58973E77"/>
    <w:rsid w:val="5C3747E5"/>
    <w:rsid w:val="5C6C5CD8"/>
    <w:rsid w:val="5FEB66AA"/>
    <w:rsid w:val="6464618E"/>
    <w:rsid w:val="6692240D"/>
    <w:rsid w:val="694D2B27"/>
    <w:rsid w:val="6AB62DDA"/>
    <w:rsid w:val="6BE5171D"/>
    <w:rsid w:val="6BEC7A32"/>
    <w:rsid w:val="6CA51AD2"/>
    <w:rsid w:val="6EDD02F8"/>
    <w:rsid w:val="70B36D70"/>
    <w:rsid w:val="70CD7E32"/>
    <w:rsid w:val="74C23D1D"/>
    <w:rsid w:val="785E3A65"/>
    <w:rsid w:val="78A57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Theme="minorEastAsia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28"/>
      <w:szCs w:val="28"/>
    </w:rPr>
  </w:style>
  <w:style w:type="paragraph" w:styleId="3">
    <w:name w:val="footer"/>
    <w:basedOn w:val="1"/>
    <w:link w:val="10"/>
    <w:qFormat/>
    <w:uiPriority w:val="0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4">
    <w:name w:val="header"/>
    <w:basedOn w:val="1"/>
    <w:link w:val="9"/>
    <w:qFormat/>
    <w:uiPriority w:val="0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8">
    <w:name w:val="Table Text"/>
    <w:basedOn w:val="1"/>
    <w:semiHidden/>
    <w:qFormat/>
    <w:uiPriority w:val="0"/>
    <w:rPr>
      <w:rFonts w:ascii="仿宋" w:hAnsi="仿宋" w:eastAsia="仿宋" w:cs="仿宋"/>
      <w:sz w:val="28"/>
      <w:szCs w:val="28"/>
    </w:rPr>
  </w:style>
  <w:style w:type="character" w:customStyle="1" w:styleId="9">
    <w:name w:val="页眉 字符"/>
    <w:basedOn w:val="6"/>
    <w:link w:val="4"/>
    <w:qFormat/>
    <w:uiPriority w:val="0"/>
    <w:rPr>
      <w:rFonts w:eastAsia="Arial"/>
      <w:snapToGrid w:val="0"/>
      <w:color w:val="000000"/>
      <w:sz w:val="18"/>
      <w:szCs w:val="18"/>
      <w:lang w:eastAsia="en-US"/>
    </w:rPr>
  </w:style>
  <w:style w:type="character" w:customStyle="1" w:styleId="10">
    <w:name w:val="页脚 字符"/>
    <w:basedOn w:val="6"/>
    <w:link w:val="3"/>
    <w:qFormat/>
    <w:uiPriority w:val="0"/>
    <w:rPr>
      <w:rFonts w:eastAsia="Arial"/>
      <w:snapToGrid w:val="0"/>
      <w:color w:val="000000"/>
      <w:sz w:val="18"/>
      <w:szCs w:val="18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8465</Words>
  <Characters>8952</Characters>
  <Lines>431</Lines>
  <Paragraphs>121</Paragraphs>
  <TotalTime>30</TotalTime>
  <ScaleCrop>false</ScaleCrop>
  <LinksUpToDate>false</LinksUpToDate>
  <CharactersWithSpaces>9350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2025-09-03T20:16:00Z</dcterms:created>
  <dc:creator>Zhang</dc:creator>
  <cp:lastModifiedBy>丁南</cp:lastModifiedBy>
  <dcterms:modified xsi:type="dcterms:W3CDTF">2026-09-04T13:45:36Z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wqlLaW5nc29mdCBQREYgdG8gV1BTIDExMA</vt:lpwstr>
  </property>
  <property fmtid="{D5CDD505-2E9C-101B-9397-08002B2CF9AE}" pid="3" name="Created">
    <vt:filetime>2025-09-04T11:08:24Z</vt:filetime>
  </property>
  <property fmtid="{D5CDD505-2E9C-101B-9397-08002B2CF9AE}" pid="4" name="KSOProductBuildVer">
    <vt:lpwstr>2052-12.1.0.28043</vt:lpwstr>
  </property>
  <property fmtid="{D5CDD505-2E9C-101B-9397-08002B2CF9AE}" pid="5" name="ICV">
    <vt:lpwstr>C2CD6EA402FE48968BDFAA697050DB68_13</vt:lpwstr>
  </property>
  <property fmtid="{D5CDD505-2E9C-101B-9397-08002B2CF9AE}" pid="6" name="KSOTemplateDocerSaveRecord">
    <vt:lpwstr>eyJoZGlkIjoiMDhiZWI1NzYxZWYyNjY1NjZjMmIwZjRmYzRlMTY1ZTAiLCJ1c2VySWQiOiIyOTMxNDI3OTIifQ==</vt:lpwstr>
  </property>
</Properties>
</file>