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E43E4">
      <w:pPr>
        <w:adjustRightInd w:val="0"/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康复科学与工程学院</w:t>
      </w:r>
    </w:p>
    <w:p w14:paraId="5A809F69">
      <w:pPr>
        <w:spacing w:before="170" w:line="560" w:lineRule="exact"/>
        <w:jc w:val="center"/>
        <w:outlineLvl w:val="1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本科生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转专业工作方案</w:t>
      </w:r>
    </w:p>
    <w:p w14:paraId="23E90145">
      <w:pPr>
        <w:adjustRightInd w:val="0"/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</w:p>
    <w:p w14:paraId="3EB378AE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为做好我院2025年本科生转专业工作，根据《康复大学本科生转专业实施办法（试行）》，结合我院实际，特制定本工作方案。</w:t>
      </w:r>
    </w:p>
    <w:p w14:paraId="5C80C32A">
      <w:pPr>
        <w:adjustRightInd w:val="0"/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一、工作目标</w:t>
      </w:r>
    </w:p>
    <w:p w14:paraId="199D65CC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充分尊重学生的专业兴趣和个性发展需求，合理配置教学资源，提升人才培养质量，确保转专业工作在公平、公正、公开的原则下有序开展。</w:t>
      </w:r>
    </w:p>
    <w:p w14:paraId="05A0AF93">
      <w:pPr>
        <w:adjustRightInd w:val="0"/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二、适用对象</w:t>
      </w:r>
    </w:p>
    <w:p w14:paraId="5B1741CC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本校在籍的全日制本科一年级学生。</w:t>
      </w:r>
    </w:p>
    <w:p w14:paraId="61805701">
      <w:pPr>
        <w:adjustRightInd w:val="0"/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三、工作小组</w:t>
      </w:r>
    </w:p>
    <w:p w14:paraId="71FCDCE3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（一）领导小组</w:t>
      </w:r>
    </w:p>
    <w:p w14:paraId="1D07C897">
      <w:pPr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由学院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书记、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院长任组长，教学副院长任副组长，成员包括各专业负责人、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教师代表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、教学秘书等。负责统筹协调转专业工作，制定相关政策和规定，审议转专业学生名单。</w:t>
      </w:r>
    </w:p>
    <w:p w14:paraId="119D61AA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刘奇迹、谢胜泉</w:t>
      </w:r>
    </w:p>
    <w:p w14:paraId="7C056F39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丁军航</w:t>
      </w:r>
    </w:p>
    <w:p w14:paraId="728A6ED1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周平、霍明、黄富表、张海峰</w:t>
      </w:r>
    </w:p>
    <w:p w14:paraId="64060167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秘书：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段芳芳</w:t>
      </w:r>
    </w:p>
    <w:p w14:paraId="7B427F9F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（二）审核小组</w:t>
      </w:r>
    </w:p>
    <w:p w14:paraId="2C6E2FBE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由各专业骨干教师组成，负责对申请转入相关专业学生的资格、条件进行审核，并组织考核工作。</w:t>
      </w:r>
    </w:p>
    <w:p w14:paraId="561A9578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（三）监督小组</w:t>
      </w:r>
    </w:p>
    <w:p w14:paraId="13E23E14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由学院督学、教师代表和学生代表组成，对转专业工作的全过程进行监督，确保工作的公平、公正、公开。</w:t>
      </w:r>
    </w:p>
    <w:p w14:paraId="2C60EA08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、转专业条件</w:t>
      </w:r>
    </w:p>
    <w:p w14:paraId="6E55C13E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（一）转出条件</w:t>
      </w:r>
    </w:p>
    <w:p w14:paraId="7A0B528F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申请转出人数及成绩不设限制，本院所有专业学生均可提出转专业申请，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转往非本院专业。</w:t>
      </w:r>
    </w:p>
    <w:p w14:paraId="0958A9A8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（二）转入条件</w:t>
      </w:r>
    </w:p>
    <w:p w14:paraId="392E00C1">
      <w:pPr>
        <w:widowControl/>
        <w:shd w:val="clear" w:color="auto" w:fill="FFFFFF"/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"/>
        </w:rPr>
        <w:t>同时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符合以下条件者，可申请转入本院专业：</w:t>
      </w:r>
    </w:p>
    <w:p w14:paraId="76CED7D0">
      <w:pPr>
        <w:widowControl/>
        <w:shd w:val="clear" w:color="auto" w:fill="FFFFFF"/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.学习成绩优秀，无不及格记录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"/>
        </w:rPr>
        <w:t>；</w:t>
      </w:r>
    </w:p>
    <w:p w14:paraId="00263F60">
      <w:pPr>
        <w:widowControl/>
        <w:shd w:val="clear" w:color="auto" w:fill="FFFFFF"/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"/>
        </w:rPr>
        <w:t>无违纪记录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。  </w:t>
      </w:r>
    </w:p>
    <w:p w14:paraId="426BAEFF">
      <w:pPr>
        <w:adjustRightInd w:val="0"/>
        <w:spacing w:line="560" w:lineRule="exact"/>
        <w:ind w:firstLine="640" w:firstLineChars="200"/>
        <w:rPr>
          <w:rFonts w:hint="default" w:ascii="楷体" w:hAnsi="楷体" w:eastAsia="楷体" w:cs="楷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（三）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/>
        </w:rPr>
        <w:t>接收名额</w:t>
      </w:r>
    </w:p>
    <w:p w14:paraId="7EDB5456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每个专业接收学生人数上限为该专业一年级在校生数的10%。</w:t>
      </w:r>
    </w:p>
    <w:p w14:paraId="5B42F1EA">
      <w:pPr>
        <w:adjustRightInd w:val="0"/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工作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安排</w:t>
      </w:r>
    </w:p>
    <w:p w14:paraId="6C36EE2F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（一）宣传动员</w:t>
      </w:r>
    </w:p>
    <w:p w14:paraId="4178DD4C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1.学院通过官网、班级群等渠道发布转专业通知，明确转专业的条件、程序、时间安排等信息。</w:t>
      </w:r>
    </w:p>
    <w:p w14:paraId="79053DB6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2.各班级召开主题班会，向学生详细解读转专业政策，解答学生疑问。</w:t>
      </w:r>
    </w:p>
    <w:p w14:paraId="1537FC81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（二）学生申请</w:t>
      </w:r>
    </w:p>
    <w:p w14:paraId="25409983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有意愿并符合转专业条件的学生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在教务系统提交申请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，并附上相关证明材料（如获奖证书、成绩单、医院诊断证明等），提交给学院教学秘书。</w:t>
      </w:r>
    </w:p>
    <w:p w14:paraId="02E04F43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（三）资格审查</w:t>
      </w:r>
    </w:p>
    <w:p w14:paraId="659299F4">
      <w:pPr>
        <w:adjustRightInd w:val="0"/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学院教学秘书对学生的申请材料进行初步审核，检查申请表填写是否完整、证明材料是否齐全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等。符合转出条件的学生，提交接收学院教学秘书审核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符合转入条件的学生，提交学校审核小组。</w:t>
      </w:r>
    </w:p>
    <w:p w14:paraId="7512D1A1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.学院审核小组对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申请转入的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学生材料进行复审，重点审查学生是否符合转专业条件，申请材料是否真实有效。</w:t>
      </w:r>
    </w:p>
    <w:p w14:paraId="50C2300D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.将通过资格审查的学生名单进行公示，公示期为3个工作日。</w:t>
      </w:r>
    </w:p>
    <w:p w14:paraId="3F8F2CCA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（四）考核选拔</w:t>
      </w:r>
    </w:p>
    <w:p w14:paraId="69E0074A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制定考核方案，考核方式包括笔试、面试。</w:t>
      </w:r>
    </w:p>
    <w:p w14:paraId="0E62A0A0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（1）笔试</w:t>
      </w:r>
    </w:p>
    <w:p w14:paraId="373C857D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康复物理治疗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"/>
        </w:rPr>
        <w:t>/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康复作业治疗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专业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 w14:paraId="4483E914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笔试考核科目：大学英语，综合（高等数学、大学物理、大学化学）</w:t>
      </w:r>
    </w:p>
    <w:p w14:paraId="1391703F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笔试权重系数：大学英语占比2</w:t>
      </w:r>
      <w:r>
        <w:rPr>
          <w:rFonts w:ascii="仿宋_GB2312" w:hAnsi="仿宋_GB2312" w:eastAsia="仿宋_GB2312" w:cs="仿宋_GB2312"/>
          <w:sz w:val="32"/>
          <w:szCs w:val="32"/>
        </w:rPr>
        <w:t>5%</w:t>
      </w:r>
      <w:r>
        <w:rPr>
          <w:rFonts w:hint="eastAsia" w:ascii="仿宋_GB2312" w:hAnsi="仿宋_GB2312" w:eastAsia="仿宋_GB2312" w:cs="仿宋_GB2312"/>
          <w:sz w:val="32"/>
          <w:szCs w:val="32"/>
        </w:rPr>
        <w:t>，综合占比7</w:t>
      </w:r>
      <w:r>
        <w:rPr>
          <w:rFonts w:ascii="仿宋_GB2312" w:hAnsi="仿宋_GB2312" w:eastAsia="仿宋_GB2312" w:cs="仿宋_GB2312"/>
          <w:sz w:val="32"/>
          <w:szCs w:val="32"/>
        </w:rPr>
        <w:t>5%</w:t>
      </w:r>
      <w:r>
        <w:rPr>
          <w:rFonts w:hint="eastAsia" w:ascii="仿宋_GB2312" w:hAnsi="仿宋_GB2312" w:eastAsia="仿宋_GB2312" w:cs="仿宋_GB2312"/>
          <w:sz w:val="32"/>
          <w:szCs w:val="32"/>
        </w:rPr>
        <w:t>（高等数学、物理、化学各占2</w:t>
      </w:r>
      <w:r>
        <w:rPr>
          <w:rFonts w:ascii="仿宋_GB2312" w:hAnsi="仿宋_GB2312" w:eastAsia="仿宋_GB2312" w:cs="仿宋_GB2312"/>
          <w:sz w:val="32"/>
          <w:szCs w:val="32"/>
        </w:rPr>
        <w:t>5%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21BB6A55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生物医学工程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"/>
        </w:rPr>
        <w:t>/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生物医学工程（智能机器人方向）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专业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 w14:paraId="2F9F6E9C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笔试考核科目：大学英语，综合（高等数学、大学物理、大学化学）</w:t>
      </w:r>
    </w:p>
    <w:p w14:paraId="76EDA250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笔试权重系数：大学英语占比2</w:t>
      </w:r>
      <w:r>
        <w:rPr>
          <w:rFonts w:ascii="仿宋_GB2312" w:hAnsi="仿宋_GB2312" w:eastAsia="仿宋_GB2312" w:cs="仿宋_GB2312"/>
          <w:sz w:val="32"/>
          <w:szCs w:val="32"/>
        </w:rPr>
        <w:t>5%</w:t>
      </w:r>
      <w:r>
        <w:rPr>
          <w:rFonts w:hint="eastAsia" w:ascii="仿宋_GB2312" w:hAnsi="仿宋_GB2312" w:eastAsia="仿宋_GB2312" w:cs="仿宋_GB2312"/>
          <w:sz w:val="32"/>
          <w:szCs w:val="32"/>
        </w:rPr>
        <w:t>，综合占比7</w:t>
      </w:r>
      <w:r>
        <w:rPr>
          <w:rFonts w:ascii="仿宋_GB2312" w:hAnsi="仿宋_GB2312" w:eastAsia="仿宋_GB2312" w:cs="仿宋_GB2312"/>
          <w:sz w:val="32"/>
          <w:szCs w:val="32"/>
        </w:rPr>
        <w:t>5%</w:t>
      </w:r>
      <w:r>
        <w:rPr>
          <w:rFonts w:hint="eastAsia" w:ascii="仿宋_GB2312" w:hAnsi="仿宋_GB2312" w:eastAsia="仿宋_GB2312" w:cs="仿宋_GB2312"/>
          <w:sz w:val="32"/>
          <w:szCs w:val="32"/>
        </w:rPr>
        <w:t>（高等数学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物理、化学各占2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1DCB6686">
      <w:pPr>
        <w:numPr>
          <w:ilvl w:val="0"/>
          <w:numId w:val="1"/>
        </w:numPr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面试</w:t>
      </w:r>
    </w:p>
    <w:p w14:paraId="358CC4A3">
      <w:pPr>
        <w:numPr>
          <w:ilvl w:val="-1"/>
          <w:numId w:val="0"/>
        </w:num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面试工作由该专业5名具有高级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专业</w:t>
      </w:r>
      <w:r>
        <w:rPr>
          <w:rFonts w:ascii="仿宋_GB2312" w:hAnsi="仿宋_GB2312" w:eastAsia="仿宋_GB2312" w:cs="仿宋_GB2312"/>
          <w:sz w:val="32"/>
          <w:szCs w:val="32"/>
        </w:rPr>
        <w:t>技术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职务</w:t>
      </w:r>
      <w:r>
        <w:rPr>
          <w:rFonts w:ascii="仿宋_GB2312" w:hAnsi="仿宋_GB2312" w:eastAsia="仿宋_GB2312" w:cs="仿宋_GB2312"/>
          <w:sz w:val="32"/>
          <w:szCs w:val="32"/>
        </w:rPr>
        <w:t>的专业教师组成，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面试形式为结构化面试+考官提问，同类型同难度面试题目三套，考生现场抽签作答，考官可根据现场情况进行针对性提问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</w:p>
    <w:p w14:paraId="36C18774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2.组织申请转入本院专业的学生参加考核，严格按照考核方案进行评分和排名。</w:t>
      </w:r>
    </w:p>
    <w:p w14:paraId="4DF619AB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3.根据考核结果，结合本院各专业接收转专业学生的计划名额，确定拟接收的转专业学生名单。</w:t>
      </w:r>
    </w:p>
    <w:p w14:paraId="5B1265C4">
      <w:pPr>
        <w:adjustRightInd w:val="0"/>
        <w:spacing w:line="560" w:lineRule="exact"/>
        <w:ind w:firstLine="640" w:firstLineChars="200"/>
        <w:rPr>
          <w:rFonts w:hint="eastAsia" w:ascii="楷体" w:hAnsi="楷体" w:eastAsia="楷体" w:cs="楷体"/>
          <w:color w:val="000000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（五）审批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/>
        </w:rPr>
        <w:t>上报</w:t>
      </w:r>
    </w:p>
    <w:p w14:paraId="5D6FFEE0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1.将拟接收的转专业学生名单提交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学院转专业工作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领导小组进行审批。</w:t>
      </w:r>
    </w:p>
    <w:p w14:paraId="044ABB5E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学院确定拟录取学生名单，与考核成绩单一并报教务处。</w:t>
      </w:r>
    </w:p>
    <w:p w14:paraId="0E40C476">
      <w:pPr>
        <w:adjustRightInd w:val="0"/>
        <w:spacing w:line="56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六、考核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内容</w:t>
      </w:r>
    </w:p>
    <w:p w14:paraId="26A51B78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（一）笔试</w:t>
      </w:r>
    </w:p>
    <w:p w14:paraId="77E539F7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主要考查学生对转入专业重要基础课程知识的掌握程度，满分为100分。</w:t>
      </w:r>
    </w:p>
    <w:p w14:paraId="4B33B502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（二）面试</w:t>
      </w:r>
    </w:p>
    <w:p w14:paraId="0FF9D81D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重点考察学生的</w:t>
      </w:r>
      <w:bookmarkStart w:id="0" w:name="OLE_LINK3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专业兴趣、学习能力、思想道德、知识能力、身心素质</w:t>
      </w:r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等，面试成绩满分为100分。</w:t>
      </w:r>
    </w:p>
    <w:p w14:paraId="1D02A783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（三）综合成绩计算</w:t>
      </w:r>
    </w:p>
    <w:p w14:paraId="0751CAB3">
      <w:pPr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笔试成绩占比20%，面试成绩占比2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0%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，第一学年专业排名占比60%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 w14:paraId="28CCC41B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七、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学籍管理与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教学安排</w:t>
      </w:r>
    </w:p>
    <w:p w14:paraId="03753377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1.转专业录取的学生需在规定时间内到转入学院报到，转入年级由转入学院核定，学籍、档案和管理由转入学院负责，培养方案、学制、学费标准按转入专业执行。</w:t>
      </w:r>
    </w:p>
    <w:p w14:paraId="3C143CE6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转入学院为转专业学生制定个性化的课程补修计划，确保学生能够顺利完成学业。</w:t>
      </w:r>
    </w:p>
    <w:p w14:paraId="47A617E9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对于转专业前已修读的课程，凡与转入专业教学计划中课程名称、教学内容、学分要求相同或相近的，经转入学院认定后，可予以免修；其他已读课程可作为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通识教育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选修课或专业选修课成绩记载。</w:t>
      </w:r>
    </w:p>
    <w:p w14:paraId="10D795CD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对于转专业学生未修读课程或者课程名称、教学内容、学分要求有较大不同者，经转入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认定后，需补修该课程；若时间冲突，可申请免听，但过程性考核、期末考核均需按照规定执行。</w:t>
      </w:r>
    </w:p>
    <w:p w14:paraId="6313281B">
      <w:pPr>
        <w:adjustRightInd w:val="0"/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八、监督与保障</w:t>
      </w:r>
    </w:p>
    <w:p w14:paraId="4DCBFEDB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监督小组对转专业工作的各个环节进行全程监督，确保工作的公平、公正、公开。设立举报信箱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duanfangfang@uhrs.edu.cn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，接受师生的监督和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实名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举报，对违规行为严肃处理。</w:t>
      </w:r>
    </w:p>
    <w:p w14:paraId="4F8FBD55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九、附则</w:t>
      </w:r>
    </w:p>
    <w:p w14:paraId="1205B7C0">
      <w:pPr>
        <w:pStyle w:val="4"/>
        <w:spacing w:line="560" w:lineRule="exact"/>
        <w:ind w:left="0"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</w:rPr>
      </w:pPr>
      <w:r>
        <w:rPr>
          <w:rFonts w:hint="eastAsia" w:ascii="仿宋_GB2312" w:hAnsi="仿宋_GB2312" w:eastAsia="仿宋_GB2312" w:cs="仿宋_GB2312"/>
          <w:color w:val="000000"/>
          <w:kern w:val="0"/>
        </w:rPr>
        <w:t>本工作</w:t>
      </w:r>
      <w:r>
        <w:rPr>
          <w:rFonts w:hint="eastAsia" w:ascii="仿宋_GB2312" w:hAnsi="仿宋_GB2312" w:eastAsia="仿宋_GB2312" w:cs="仿宋_GB2312"/>
          <w:color w:val="000000"/>
          <w:kern w:val="0"/>
          <w:lang w:val="en-US" w:eastAsia="zh-CN"/>
        </w:rPr>
        <w:t>方案</w:t>
      </w:r>
      <w:r>
        <w:rPr>
          <w:rFonts w:hint="eastAsia" w:ascii="仿宋_GB2312" w:hAnsi="仿宋_GB2312" w:eastAsia="仿宋_GB2312" w:cs="仿宋_GB2312"/>
          <w:color w:val="000000"/>
          <w:kern w:val="0"/>
        </w:rPr>
        <w:t>自发布之日起施行，由学院转专业</w:t>
      </w:r>
      <w:r>
        <w:rPr>
          <w:rFonts w:hint="eastAsia" w:ascii="仿宋_GB2312" w:hAnsi="仿宋_GB2312" w:eastAsia="仿宋_GB2312" w:cs="仿宋_GB2312"/>
          <w:color w:val="000000"/>
          <w:kern w:val="0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color w:val="000000"/>
          <w:kern w:val="0"/>
        </w:rPr>
        <w:t>领导小组负责解释。</w:t>
      </w:r>
    </w:p>
    <w:p w14:paraId="7C8DFFF0">
      <w:pP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br w:type="page"/>
      </w:r>
    </w:p>
    <w:p w14:paraId="1C6DCC8E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outlineLvl w:val="1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生命科学与健康学院</w:t>
      </w:r>
    </w:p>
    <w:p w14:paraId="427CBE9F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outlineLvl w:val="1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本科生转专业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工作方案</w:t>
      </w:r>
    </w:p>
    <w:p w14:paraId="1E5EB12A">
      <w:pPr>
        <w:widowControl/>
        <w:autoSpaceDE w:val="0"/>
        <w:autoSpaceDN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z w:val="32"/>
          <w:szCs w:val="32"/>
        </w:rPr>
      </w:pPr>
    </w:p>
    <w:p w14:paraId="5BDCD63B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为做好我院2025年本科生转专业工作，根据《康复大学本科生转专业实施办法（试行）》，结合我院实际，特制定本工作方案。</w:t>
      </w:r>
    </w:p>
    <w:p w14:paraId="5637B2DF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一、工作小组</w:t>
      </w:r>
    </w:p>
    <w:p w14:paraId="28E07177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）领导小组</w:t>
      </w:r>
    </w:p>
    <w:p w14:paraId="26591562">
      <w:pPr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由学院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书记、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院长任组长，教学副院长任副组长，成员包括各专业负责人、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教师代表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、教学秘书等。负责统筹协调转专业工作，制定相关政策和规定，审议转专业学生名单。</w:t>
      </w:r>
    </w:p>
    <w:p w14:paraId="44CB1115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安琨、</w:t>
      </w:r>
      <w:r>
        <w:rPr>
          <w:rFonts w:hint="eastAsia" w:ascii="仿宋_GB2312" w:hAnsi="仿宋_GB2312" w:eastAsia="仿宋_GB2312" w:cs="仿宋_GB2312"/>
          <w:sz w:val="32"/>
          <w:szCs w:val="32"/>
        </w:rPr>
        <w:t>刘健康</w:t>
      </w:r>
    </w:p>
    <w:p w14:paraId="485811F7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副组长：张英慧</w:t>
      </w:r>
    </w:p>
    <w:p w14:paraId="0612711B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王立祥、</w:t>
      </w:r>
      <w:r>
        <w:rPr>
          <w:rFonts w:hint="eastAsia" w:ascii="仿宋_GB2312" w:hAnsi="仿宋_GB2312" w:eastAsia="仿宋_GB2312" w:cs="仿宋_GB2312"/>
          <w:sz w:val="32"/>
          <w:szCs w:val="32"/>
        </w:rPr>
        <w:t>李磊、王文钦、韩文伟</w:t>
      </w:r>
    </w:p>
    <w:p w14:paraId="694850B2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秘书：徐文秀</w:t>
      </w:r>
    </w:p>
    <w:p w14:paraId="3861CA87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（二）审核小组</w:t>
      </w:r>
    </w:p>
    <w:p w14:paraId="3DF8130C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由各专业骨干教师组成，负责对申请转入相关专业学生的资格、条件进行审核，并组织考核工作。</w:t>
      </w:r>
    </w:p>
    <w:p w14:paraId="02974206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（三）监督小组</w:t>
      </w:r>
    </w:p>
    <w:p w14:paraId="4ECE8133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由学院督学、教师代表和学生代表组成，对转专业工作的全过程进行监督，确保工作的公平、公正、公开。</w:t>
      </w:r>
    </w:p>
    <w:p w14:paraId="3ED944BB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二、接收专业及名额</w:t>
      </w:r>
    </w:p>
    <w:p w14:paraId="44A3027C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接收专业：临床医学专业、生物信息学专业。</w:t>
      </w:r>
    </w:p>
    <w:p w14:paraId="1DFE07AE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接收名额：每个专业接收学生人数上限为该专业一年级在校生数的10%。</w:t>
      </w:r>
    </w:p>
    <w:p w14:paraId="00899B5F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三、报名条件</w:t>
      </w:r>
    </w:p>
    <w:p w14:paraId="51F59F67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符合《康复大学本科生转专业实施办法（试行）》第七条规定的可申请转专业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同时，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身心健康，无补考、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不及格、</w:t>
      </w:r>
      <w:r>
        <w:rPr>
          <w:rFonts w:hint="eastAsia" w:ascii="仿宋_GB2312" w:hAnsi="仿宋_GB2312" w:eastAsia="仿宋_GB2312" w:cs="仿宋_GB2312"/>
          <w:sz w:val="32"/>
          <w:szCs w:val="32"/>
        </w:rPr>
        <w:t>作弊、纪律处分等情况。</w:t>
      </w:r>
    </w:p>
    <w:p w14:paraId="4A1C8AA6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四、选拔方式</w:t>
      </w:r>
    </w:p>
    <w:p w14:paraId="5A1660BA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制定考核方案，考核方式包括笔试、面试。</w:t>
      </w:r>
    </w:p>
    <w:p w14:paraId="78844557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（1）笔试</w:t>
      </w:r>
    </w:p>
    <w:p w14:paraId="585CB06D">
      <w:pPr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临床医学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/生物信息学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专业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:</w:t>
      </w:r>
    </w:p>
    <w:p w14:paraId="40150237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笔试考核科目：大学英语，综合（高等数学、大学物理、大学化学）</w:t>
      </w:r>
    </w:p>
    <w:p w14:paraId="05A7C0BD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笔试权重系数：大学英语占比2</w:t>
      </w:r>
      <w:r>
        <w:rPr>
          <w:rFonts w:ascii="仿宋_GB2312" w:hAnsi="仿宋_GB2312" w:eastAsia="仿宋_GB2312" w:cs="仿宋_GB2312"/>
          <w:sz w:val="32"/>
          <w:szCs w:val="32"/>
        </w:rPr>
        <w:t>5%</w:t>
      </w:r>
      <w:r>
        <w:rPr>
          <w:rFonts w:hint="eastAsia" w:ascii="仿宋_GB2312" w:hAnsi="仿宋_GB2312" w:eastAsia="仿宋_GB2312" w:cs="仿宋_GB2312"/>
          <w:sz w:val="32"/>
          <w:szCs w:val="32"/>
        </w:rPr>
        <w:t>，综合占比7</w:t>
      </w:r>
      <w:r>
        <w:rPr>
          <w:rFonts w:ascii="仿宋_GB2312" w:hAnsi="仿宋_GB2312" w:eastAsia="仿宋_GB2312" w:cs="仿宋_GB2312"/>
          <w:sz w:val="32"/>
          <w:szCs w:val="32"/>
        </w:rPr>
        <w:t>5%</w:t>
      </w:r>
      <w:r>
        <w:rPr>
          <w:rFonts w:hint="eastAsia" w:ascii="仿宋_GB2312" w:hAnsi="仿宋_GB2312" w:eastAsia="仿宋_GB2312" w:cs="仿宋_GB2312"/>
          <w:sz w:val="32"/>
          <w:szCs w:val="32"/>
        </w:rPr>
        <w:t>（高等数学、物理、化学各占2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16DE2244">
      <w:pPr>
        <w:numPr>
          <w:ilvl w:val="-1"/>
          <w:numId w:val="0"/>
        </w:numPr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面试</w:t>
      </w:r>
    </w:p>
    <w:p w14:paraId="413241F9">
      <w:pPr>
        <w:numPr>
          <w:ilvl w:val="-1"/>
          <w:numId w:val="0"/>
        </w:num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面试工作由该专业5名具有高级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专业</w:t>
      </w:r>
      <w:r>
        <w:rPr>
          <w:rFonts w:ascii="仿宋_GB2312" w:hAnsi="仿宋_GB2312" w:eastAsia="仿宋_GB2312" w:cs="仿宋_GB2312"/>
          <w:sz w:val="32"/>
          <w:szCs w:val="32"/>
        </w:rPr>
        <w:t>技术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职务</w:t>
      </w:r>
      <w:r>
        <w:rPr>
          <w:rFonts w:ascii="仿宋_GB2312" w:hAnsi="仿宋_GB2312" w:eastAsia="仿宋_GB2312" w:cs="仿宋_GB2312"/>
          <w:sz w:val="32"/>
          <w:szCs w:val="32"/>
        </w:rPr>
        <w:t>的专业教师组成，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面试形式为结构化面试+考官提问，同类型同难度面试题目三套，考生现场抽签作答，考官可根据现场情况进行针对性提问。</w:t>
      </w:r>
    </w:p>
    <w:p w14:paraId="1E9B0FAA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2.组织申请转入本院专业的学生参加考核，严格按照考核方案进行评分和排名。</w:t>
      </w:r>
    </w:p>
    <w:p w14:paraId="444CE932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3.根据考核结果，结合本院各专业接收转专业学生的计划名额，确定拟接收的转专业学生名单。</w:t>
      </w:r>
    </w:p>
    <w:p w14:paraId="4AF90181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五、工作流程</w:t>
      </w:r>
    </w:p>
    <w:p w14:paraId="74368736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（一）学院报送方案</w:t>
      </w:r>
    </w:p>
    <w:p w14:paraId="2FD78785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学院根据学校通知精神及学院具体情况，制定工作方案，由学院审核通过后报教务处，经学校转专业工作领导小组审核后公布。</w:t>
      </w:r>
    </w:p>
    <w:p w14:paraId="5E334E5D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（二）学生提交申请</w:t>
      </w:r>
    </w:p>
    <w:p w14:paraId="10D1455A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符合条件的学生应在规定时间内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于教务系统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提出转专业申请，每次只可申请转入一个专业。经所在学院审核、汇总信息后，以学院为单位报送至教务处。</w:t>
      </w:r>
    </w:p>
    <w:p w14:paraId="7B5EF7BC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（三）学院考核选拔</w:t>
      </w:r>
    </w:p>
    <w:p w14:paraId="55761452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1.学院根据学生报名情况，发布通知，对外公布转专业选拔具体时间与地点、咨询电话、投诉电话等。</w:t>
      </w:r>
    </w:p>
    <w:p w14:paraId="4521535E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2.学院严格按照工作方案组织学生考核与选拔。全程录像备查，录像资料和纸质材料至少保留4年。</w:t>
      </w:r>
    </w:p>
    <w:p w14:paraId="65067AAB">
      <w:pPr>
        <w:adjustRightInd w:val="0"/>
        <w:spacing w:line="560" w:lineRule="exact"/>
        <w:ind w:firstLine="640" w:firstLineChars="200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）审批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/>
        </w:rPr>
        <w:t>上报名单</w:t>
      </w:r>
    </w:p>
    <w:p w14:paraId="0851C50F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1.将拟接收的转专业学生名单提交领导小组进行审批。</w:t>
      </w:r>
    </w:p>
    <w:p w14:paraId="23D99F7D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学院确定拟录取学生名单，与考核成绩单一并报教务处。</w:t>
      </w:r>
    </w:p>
    <w:p w14:paraId="689E6D74">
      <w:pPr>
        <w:adjustRightInd w:val="0"/>
        <w:spacing w:line="56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六、考核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内容</w:t>
      </w:r>
    </w:p>
    <w:p w14:paraId="27B002CB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（一）笔试</w:t>
      </w:r>
    </w:p>
    <w:p w14:paraId="65B60D96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主要考查学生对转入专业重要基础课程知识的掌握程度，满分为100分。</w:t>
      </w:r>
    </w:p>
    <w:p w14:paraId="071628C0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（二）面试</w:t>
      </w:r>
    </w:p>
    <w:p w14:paraId="692BFE61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重点考察学生的专业兴趣、学习能力、思想道德、知识能力、身心素质等，面试成绩满分为100分。</w:t>
      </w:r>
    </w:p>
    <w:p w14:paraId="789BCE39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（三）综合成绩计算</w:t>
      </w:r>
    </w:p>
    <w:p w14:paraId="1BB0FE05">
      <w:pPr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笔试成绩占比20%，面试成绩占比2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0%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，第一学年专业排名占比60%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 w14:paraId="69583545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七、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学籍管理与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教学安排</w:t>
      </w:r>
    </w:p>
    <w:p w14:paraId="7796D43F">
      <w:pPr>
        <w:widowControl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1.转专业录取的学生需在规定时间内到转入学院报到，转入年级由转入学院核定，学籍、档案和管理由转入学院负责，培养方案、学制、学费标准按转入专业执行。</w:t>
      </w:r>
    </w:p>
    <w:p w14:paraId="483ABC0D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转入学院为转专业学生制定个性化的课程补修计划，确保学生能够顺利完成学业。</w:t>
      </w:r>
    </w:p>
    <w:p w14:paraId="30B061E5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对于转专业前已修读的课程，凡与转入专业教学计划中课程名称、教学内容、学分要求相同或相近的，经转入学院认定后，可予以免修；其他已读课程可作为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通识教育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选修课或专业选修课成绩记载。</w:t>
      </w:r>
    </w:p>
    <w:p w14:paraId="7EE4435E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对于转专业学生未修读课程或者课程名称、教学内容、学分要求有较大不同者，经转入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认定后，需补修该课程；若时间冲突，可申请免听，但过程性考核、期末考核均需按照规定执行。</w:t>
      </w:r>
    </w:p>
    <w:p w14:paraId="0C2C6709">
      <w:pPr>
        <w:adjustRightInd w:val="0"/>
        <w:spacing w:line="560" w:lineRule="exact"/>
        <w:ind w:firstLine="640" w:firstLineChars="200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八、监督与保障</w:t>
      </w:r>
    </w:p>
    <w:p w14:paraId="322FB578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监督小组对转专业工作的各个环节进行全程监督，确保工作的公平、公正、公开。设立举报信箱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xuwenxiu@uhrs.edu.cn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，接受师生的监督和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实名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举报，对违规行为严肃处理。</w:t>
      </w:r>
    </w:p>
    <w:p w14:paraId="33798563"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九、附则</w:t>
      </w:r>
    </w:p>
    <w:p w14:paraId="652CC601">
      <w:pPr>
        <w:pStyle w:val="4"/>
        <w:spacing w:line="560" w:lineRule="exact"/>
        <w:ind w:left="0"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</w:rPr>
      </w:pPr>
      <w:r>
        <w:rPr>
          <w:rFonts w:hint="eastAsia" w:ascii="仿宋_GB2312" w:hAnsi="仿宋_GB2312" w:eastAsia="仿宋_GB2312" w:cs="仿宋_GB2312"/>
          <w:color w:val="000000"/>
          <w:kern w:val="0"/>
        </w:rPr>
        <w:t>本工作</w:t>
      </w:r>
      <w:r>
        <w:rPr>
          <w:rFonts w:hint="eastAsia" w:ascii="仿宋_GB2312" w:hAnsi="仿宋_GB2312" w:eastAsia="仿宋_GB2312" w:cs="仿宋_GB2312"/>
          <w:color w:val="000000"/>
          <w:kern w:val="0"/>
          <w:lang w:val="en-US" w:eastAsia="zh-CN"/>
        </w:rPr>
        <w:t>方案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/>
          <w:kern w:val="0"/>
        </w:rPr>
        <w:t>自发布之日起施行，由学院转专业</w:t>
      </w:r>
      <w:r>
        <w:rPr>
          <w:rFonts w:hint="eastAsia" w:ascii="仿宋_GB2312" w:hAnsi="仿宋_GB2312" w:eastAsia="仿宋_GB2312" w:cs="仿宋_GB2312"/>
          <w:color w:val="000000"/>
          <w:kern w:val="0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color w:val="000000"/>
          <w:kern w:val="0"/>
        </w:rPr>
        <w:t>领导小组负责解释。</w:t>
      </w:r>
    </w:p>
    <w:p w14:paraId="603EE247">
      <w:pPr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B91D16-9A9A-48E5-A330-E4CE46ACBA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6D79DD5-A1D8-4468-80EE-A9D37E3B56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853249B-880F-439E-99C5-964FD1DE799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ED2D061-112A-4749-AD3F-EDA84C20CE7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DFAE8669-82D6-4E38-AB3D-A7AFAF945D8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7289A2"/>
    <w:multiLevelType w:val="singleLevel"/>
    <w:tmpl w:val="527289A2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llZWI4YTE4ZmM1NDFiODY1NzA5NmU0MWQ0ODkxZDQifQ=="/>
  </w:docVars>
  <w:rsids>
    <w:rsidRoot w:val="39C63278"/>
    <w:rsid w:val="002422DB"/>
    <w:rsid w:val="002E7D56"/>
    <w:rsid w:val="003B0B9A"/>
    <w:rsid w:val="003E3AB1"/>
    <w:rsid w:val="00407FF9"/>
    <w:rsid w:val="008E00C5"/>
    <w:rsid w:val="009D20E5"/>
    <w:rsid w:val="00A604C2"/>
    <w:rsid w:val="00B71387"/>
    <w:rsid w:val="00E17096"/>
    <w:rsid w:val="01CD1477"/>
    <w:rsid w:val="01E32E43"/>
    <w:rsid w:val="02C1356F"/>
    <w:rsid w:val="03083034"/>
    <w:rsid w:val="033819E0"/>
    <w:rsid w:val="03F3534D"/>
    <w:rsid w:val="0432230B"/>
    <w:rsid w:val="04494A88"/>
    <w:rsid w:val="06C43629"/>
    <w:rsid w:val="06F6243D"/>
    <w:rsid w:val="0A56459C"/>
    <w:rsid w:val="0C2C3E83"/>
    <w:rsid w:val="0DEA1E65"/>
    <w:rsid w:val="0EDB7EDA"/>
    <w:rsid w:val="10D10E21"/>
    <w:rsid w:val="139530F9"/>
    <w:rsid w:val="151F71C1"/>
    <w:rsid w:val="1607444C"/>
    <w:rsid w:val="17D77DA9"/>
    <w:rsid w:val="18FD2FAF"/>
    <w:rsid w:val="194B2062"/>
    <w:rsid w:val="19FB1E5B"/>
    <w:rsid w:val="1C6A655A"/>
    <w:rsid w:val="1C924B41"/>
    <w:rsid w:val="1D541122"/>
    <w:rsid w:val="1DF64262"/>
    <w:rsid w:val="1E187AE8"/>
    <w:rsid w:val="21821FA0"/>
    <w:rsid w:val="238C0358"/>
    <w:rsid w:val="264C3965"/>
    <w:rsid w:val="2B231E21"/>
    <w:rsid w:val="2CAC70D0"/>
    <w:rsid w:val="2D15217B"/>
    <w:rsid w:val="2D3222FC"/>
    <w:rsid w:val="2EB45BB2"/>
    <w:rsid w:val="2F0D4964"/>
    <w:rsid w:val="2FE67D05"/>
    <w:rsid w:val="302E4707"/>
    <w:rsid w:val="311A20BE"/>
    <w:rsid w:val="320E4868"/>
    <w:rsid w:val="352138F4"/>
    <w:rsid w:val="35523A2F"/>
    <w:rsid w:val="35727C2D"/>
    <w:rsid w:val="37CF301E"/>
    <w:rsid w:val="389A1515"/>
    <w:rsid w:val="39316476"/>
    <w:rsid w:val="39767F6A"/>
    <w:rsid w:val="39BB7C75"/>
    <w:rsid w:val="39C57AFA"/>
    <w:rsid w:val="39C63278"/>
    <w:rsid w:val="3A377697"/>
    <w:rsid w:val="3AE86AB3"/>
    <w:rsid w:val="3B5D253D"/>
    <w:rsid w:val="3B9D7B1B"/>
    <w:rsid w:val="3C275C95"/>
    <w:rsid w:val="3C2D66A6"/>
    <w:rsid w:val="3F985AE2"/>
    <w:rsid w:val="40E601AA"/>
    <w:rsid w:val="41517D46"/>
    <w:rsid w:val="42872932"/>
    <w:rsid w:val="428B1338"/>
    <w:rsid w:val="448939E8"/>
    <w:rsid w:val="4703364E"/>
    <w:rsid w:val="484F0949"/>
    <w:rsid w:val="48EC1DD4"/>
    <w:rsid w:val="49255806"/>
    <w:rsid w:val="498A6249"/>
    <w:rsid w:val="4A397D7D"/>
    <w:rsid w:val="4B6F5898"/>
    <w:rsid w:val="4BBA244A"/>
    <w:rsid w:val="4C3574A0"/>
    <w:rsid w:val="4C9124AD"/>
    <w:rsid w:val="4CED21A2"/>
    <w:rsid w:val="4D17276F"/>
    <w:rsid w:val="4DD3633D"/>
    <w:rsid w:val="4EBE772D"/>
    <w:rsid w:val="4F014A44"/>
    <w:rsid w:val="4F292EA2"/>
    <w:rsid w:val="4FCB46B2"/>
    <w:rsid w:val="500706C5"/>
    <w:rsid w:val="50C01D3C"/>
    <w:rsid w:val="51061AAF"/>
    <w:rsid w:val="5108451B"/>
    <w:rsid w:val="513C604F"/>
    <w:rsid w:val="517A640C"/>
    <w:rsid w:val="51C445B7"/>
    <w:rsid w:val="53F86460"/>
    <w:rsid w:val="550541C2"/>
    <w:rsid w:val="55064EE4"/>
    <w:rsid w:val="55980E85"/>
    <w:rsid w:val="58166DFE"/>
    <w:rsid w:val="590E1999"/>
    <w:rsid w:val="5A5B23EC"/>
    <w:rsid w:val="5ABF6042"/>
    <w:rsid w:val="5C9940DE"/>
    <w:rsid w:val="5DC04054"/>
    <w:rsid w:val="5DDB7D24"/>
    <w:rsid w:val="5E704A87"/>
    <w:rsid w:val="61827642"/>
    <w:rsid w:val="619D0D68"/>
    <w:rsid w:val="629D2490"/>
    <w:rsid w:val="63E853DA"/>
    <w:rsid w:val="64064C5C"/>
    <w:rsid w:val="64161140"/>
    <w:rsid w:val="64E57D46"/>
    <w:rsid w:val="651027B1"/>
    <w:rsid w:val="66C54326"/>
    <w:rsid w:val="67F00651"/>
    <w:rsid w:val="6824304B"/>
    <w:rsid w:val="69251B3C"/>
    <w:rsid w:val="69605F29"/>
    <w:rsid w:val="698E123D"/>
    <w:rsid w:val="6B6E08BB"/>
    <w:rsid w:val="6B734D49"/>
    <w:rsid w:val="6C265965"/>
    <w:rsid w:val="6C5A5167"/>
    <w:rsid w:val="6D194857"/>
    <w:rsid w:val="6E0077C5"/>
    <w:rsid w:val="6E5D2512"/>
    <w:rsid w:val="6E663A6B"/>
    <w:rsid w:val="6E8A4774"/>
    <w:rsid w:val="6EB94CE2"/>
    <w:rsid w:val="6FD97C11"/>
    <w:rsid w:val="704E7189"/>
    <w:rsid w:val="70AB532D"/>
    <w:rsid w:val="717B0A3E"/>
    <w:rsid w:val="71C92E8E"/>
    <w:rsid w:val="72255A4C"/>
    <w:rsid w:val="725B0CBA"/>
    <w:rsid w:val="72AD735C"/>
    <w:rsid w:val="73311452"/>
    <w:rsid w:val="734C3CF6"/>
    <w:rsid w:val="75337477"/>
    <w:rsid w:val="75FD7A95"/>
    <w:rsid w:val="766052A4"/>
    <w:rsid w:val="79CD567B"/>
    <w:rsid w:val="79EF33F6"/>
    <w:rsid w:val="7B303214"/>
    <w:rsid w:val="7EC75D57"/>
    <w:rsid w:val="7F53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utoSpaceDE w:val="0"/>
      <w:autoSpaceDN w:val="0"/>
      <w:snapToGrid w:val="0"/>
      <w:spacing w:line="440" w:lineRule="exact"/>
      <w:outlineLvl w:val="0"/>
    </w:pPr>
    <w:rPr>
      <w:rFonts w:ascii="黑体" w:hAnsi="黑体" w:eastAsia="黑体"/>
      <w:sz w:val="32"/>
      <w:szCs w:val="32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4">
    <w:name w:val="Body Text First Indent"/>
    <w:basedOn w:val="2"/>
    <w:qFormat/>
    <w:uiPriority w:val="0"/>
    <w:pPr>
      <w:ind w:left="1060" w:hanging="42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3361</Words>
  <Characters>3486</Characters>
  <Lines>2</Lines>
  <Paragraphs>10</Paragraphs>
  <TotalTime>7</TotalTime>
  <ScaleCrop>false</ScaleCrop>
  <LinksUpToDate>false</LinksUpToDate>
  <CharactersWithSpaces>3488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2025-06-19T08:58:00Z</dcterms:created>
  <dc:creator>wuwencheng</dc:creator>
  <cp:lastModifiedBy>wuwencheng</cp:lastModifiedBy>
  <cp:lastPrinted>2025-07-14T00:51:00Z</cp:lastPrinted>
  <dcterms:modified xsi:type="dcterms:W3CDTF">2025-07-24T07:39:35Z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0CD9D855C3E244548204122298AF049C_13</vt:lpwstr>
  </property>
  <property fmtid="{D5CDD505-2E9C-101B-9397-08002B2CF9AE}" pid="4" name="KSOTemplateDocerSaveRecord">
    <vt:lpwstr>eyJoZGlkIjoiMGExY2JlNjU4YTYyZjk1OWVkOTEzNjBmNDdkNWNmNjMiLCJ1c2VySWQiOiI0MTY2NjY0MTYifQ==</vt:lpwstr>
  </property>
</Properties>
</file>