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007" w:rsidRPr="00FB1403" w:rsidRDefault="00E57C7C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ind w:left="301"/>
        <w:jc w:val="center"/>
        <w:rPr>
          <w:rFonts w:ascii="黑体" w:eastAsia="黑体" w:hAnsi="黑体" w:cs="宋体"/>
          <w:b/>
          <w:color w:val="000000" w:themeColor="text1"/>
          <w:kern w:val="0"/>
          <w:sz w:val="44"/>
          <w:szCs w:val="44"/>
        </w:rPr>
      </w:pPr>
      <w:r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>经济</w:t>
      </w:r>
      <w:r w:rsidR="005B37D9" w:rsidRPr="00FB1403"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>学院202</w:t>
      </w:r>
      <w:r w:rsidR="005B37D9" w:rsidRPr="00FB1403">
        <w:rPr>
          <w:rFonts w:ascii="黑体" w:eastAsia="黑体" w:hAnsi="黑体" w:cs="宋体"/>
          <w:b/>
          <w:color w:val="000000" w:themeColor="text1"/>
          <w:kern w:val="0"/>
          <w:sz w:val="44"/>
          <w:szCs w:val="44"/>
        </w:rPr>
        <w:t>5</w:t>
      </w:r>
      <w:r w:rsidR="005B37D9" w:rsidRPr="00FB1403"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>级拔尖创新荣誉班学生选拔实施方案</w:t>
      </w:r>
    </w:p>
    <w:p w:rsidR="00DC3007" w:rsidRPr="004566AE" w:rsidRDefault="00DA1DA5" w:rsidP="00DA1DA5">
      <w:pPr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为深入贯彻党的二十大和二十届历次</w:t>
      </w:r>
      <w:r w:rsidR="005B37D9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全会以及全国教育大会精神，进一步深化本科人才培养模式改革，落实党和国家对拔尖创新人才培养要求，服务国家重大战略需求，构建高水平拔尖创新人才培养体系，</w:t>
      </w:r>
      <w:r w:rsidR="004566AE" w:rsidRPr="009F48EF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致力于培养具有</w:t>
      </w:r>
      <w:r w:rsidR="004566AE" w:rsidRPr="009F48EF">
        <w:rPr>
          <w:rFonts w:ascii="仿宋_GB2312" w:eastAsia="仿宋_GB2312" w:hAnsi="Segoe UI" w:cs="Segoe UI"/>
          <w:color w:val="000000" w:themeColor="text1"/>
          <w:sz w:val="32"/>
          <w:szCs w:val="32"/>
        </w:rPr>
        <w:t>深厚家国情怀</w:t>
      </w:r>
      <w:r w:rsidR="004566AE" w:rsidRPr="009F48EF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、</w:t>
      </w:r>
      <w:r w:rsidR="004566AE" w:rsidRPr="009F48EF">
        <w:rPr>
          <w:rFonts w:ascii="仿宋_GB2312" w:eastAsia="仿宋_GB2312" w:hAnsi="Segoe UI" w:cs="Segoe UI"/>
          <w:color w:val="000000" w:themeColor="text1"/>
          <w:sz w:val="32"/>
          <w:szCs w:val="32"/>
        </w:rPr>
        <w:t>扎实学科基础</w:t>
      </w:r>
      <w:r w:rsidR="004566AE" w:rsidRPr="009F48EF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、卓越创新能力、</w:t>
      </w:r>
      <w:r w:rsidR="004566AE" w:rsidRPr="009F48EF">
        <w:rPr>
          <w:rFonts w:ascii="仿宋_GB2312" w:eastAsia="仿宋_GB2312" w:hAnsi="Segoe UI" w:cs="Segoe UI"/>
          <w:color w:val="000000" w:themeColor="text1"/>
          <w:sz w:val="32"/>
          <w:szCs w:val="32"/>
        </w:rPr>
        <w:t>国际前沿视野</w:t>
      </w:r>
      <w:r w:rsidR="004566AE" w:rsidRPr="009F48EF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、适应时代需求和强烈社会责任感的高素质拔尖人才，</w:t>
      </w:r>
      <w:r w:rsidR="005B37D9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推进拔尖创新人才招生、选拔和培养模式创新，为做好202</w:t>
      </w:r>
      <w:r w:rsidR="005B37D9"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5</w:t>
      </w:r>
      <w:r w:rsidR="005B37D9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级本科</w:t>
      </w:r>
      <w:r w:rsidR="00937ABA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“滕茂桐班”</w:t>
      </w:r>
      <w:r w:rsidR="005B37D9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学生选拔工作，</w:t>
      </w:r>
      <w:r w:rsidR="00FB1403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经济</w:t>
      </w:r>
      <w:r w:rsidR="005B37D9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学院特制定本实施方案</w:t>
      </w:r>
      <w:r w:rsidR="005B37D9"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，</w:t>
      </w:r>
      <w:r w:rsidR="005B37D9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现将学生选拔具体事宜通知如下：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一、总体原则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依据《文典学院拔尖创新人才培养改革实施方案（试行）》(校政〔2025〕1</w:t>
      </w:r>
      <w:r w:rsidRPr="00FB1403">
        <w:rPr>
          <w:rFonts w:ascii="仿宋" w:eastAsia="仿宋" w:hAnsi="仿宋" w:cs="Segoe UI" w:hint="eastAsia"/>
          <w:color w:val="000000" w:themeColor="text1"/>
          <w:sz w:val="32"/>
          <w:szCs w:val="32"/>
        </w:rPr>
        <w:t>9号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)，坚持公平、公开、公正原则，严肃选拔工作纪律，严格执行工作程序，做到政策透明、程序公开、结果公正、监督机制健全。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/>
          <w:color w:val="000000" w:themeColor="text1"/>
          <w:sz w:val="32"/>
          <w:szCs w:val="32"/>
        </w:rPr>
        <w:t>二、</w:t>
      </w: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组织领导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根据学校文典学院、教务处的有关规定和安排，</w:t>
      </w:r>
      <w:r w:rsidR="002D2912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经济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学院成立</w:t>
      </w:r>
      <w:r w:rsidR="0029468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="00294683">
        <w:rPr>
          <w:rFonts w:ascii="仿宋_GB2312" w:eastAsia="仿宋_GB2312" w:hAnsi="Segoe UI" w:cs="Segoe UI"/>
          <w:color w:val="000000" w:themeColor="text1"/>
          <w:sz w:val="32"/>
          <w:szCs w:val="32"/>
        </w:rPr>
        <w:t>025</w:t>
      </w:r>
      <w:r w:rsidR="0029468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级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“</w:t>
      </w:r>
      <w:r w:rsidR="00FB1403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滕茂桐班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”学生选拔工作领导小组和专家工作小组。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三、选拔面向专业</w:t>
      </w:r>
    </w:p>
    <w:p w:rsidR="00DC3007" w:rsidRPr="00FB1403" w:rsidRDefault="00F8453B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面向</w:t>
      </w:r>
      <w:r w:rsidR="00A26B4E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2025级</w:t>
      </w:r>
      <w:r w:rsidR="00FB1403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经济学专业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选拔</w:t>
      </w:r>
    </w:p>
    <w:p w:rsidR="00DC3007" w:rsidRPr="00FB1403" w:rsidRDefault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四、报名条件</w:t>
      </w:r>
    </w:p>
    <w:p w:rsidR="00DC3007" w:rsidRPr="00FB1403" w:rsidRDefault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lastRenderedPageBreak/>
        <w:t>所有经济学专业学生均可报名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五、选拔宣讲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时间：2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3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月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4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日</w:t>
      </w:r>
    </w:p>
    <w:p w:rsid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地点：龙河校区互联网大楼</w:t>
      </w:r>
    </w:p>
    <w:p w:rsidR="00A26B4E" w:rsidRPr="00FB1403" w:rsidRDefault="00A26B4E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bookmarkStart w:id="1" w:name="OLE_LINK4"/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具体</w:t>
      </w: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时间、地点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另行通知</w:t>
      </w:r>
      <w:bookmarkEnd w:id="1"/>
      <w:r w:rsidR="001D1A32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。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六、报名方式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1.报名时间：</w:t>
      </w:r>
      <w:r w:rsidR="009E01A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="009E01A1"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 w:rsidR="009E01A1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3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月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8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日-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3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月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13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日中午1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2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：0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0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截止。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2.报名途径：将报名表（见附件）交至经济学院教学办（磬苑校区社科D楼2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07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）。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color w:val="000000" w:themeColor="text1"/>
          <w:sz w:val="28"/>
          <w:szCs w:val="28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咨询电话：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0551-6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3861236，彭老师。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七、考核程序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（一）考核由笔试和面试组成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1.笔试：考试时间2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.5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小时，试卷满分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100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分，内容包括：</w:t>
      </w:r>
      <w:bookmarkStart w:id="2" w:name="OLE_LINK8"/>
      <w:bookmarkStart w:id="3" w:name="OLE_LINK9"/>
      <w:bookmarkStart w:id="4" w:name="OLE_LINK3"/>
      <w:bookmarkStart w:id="5" w:name="OLE_LINK7"/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高等数学（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50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分）、政治经济学（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50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分）。</w:t>
      </w:r>
      <w:bookmarkEnd w:id="2"/>
      <w:bookmarkEnd w:id="3"/>
    </w:p>
    <w:bookmarkEnd w:id="4"/>
    <w:bookmarkEnd w:id="5"/>
    <w:p w:rsidR="00285DF9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（1）笔试时间：2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3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月</w:t>
      </w:r>
      <w:r w:rsidR="00285DF9">
        <w:rPr>
          <w:rFonts w:ascii="仿宋_GB2312" w:eastAsia="仿宋_GB2312" w:hAnsi="Segoe UI" w:cs="Segoe UI"/>
          <w:color w:val="000000" w:themeColor="text1"/>
          <w:sz w:val="32"/>
          <w:szCs w:val="32"/>
        </w:rPr>
        <w:t>18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日</w:t>
      </w:r>
    </w:p>
    <w:p w:rsidR="00893E3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（2）笔试地点：龙河校区互联网大楼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具体</w:t>
      </w:r>
      <w:r w:rsidR="00893E3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时间、地点另行通知。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2.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面试：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（1）面试学生人数按班级规模的1:1.2从笔试的高分到低分择优确定；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（2）面试学生名单在学院主页公布；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lastRenderedPageBreak/>
        <w:t>（3）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面试专家组由5名以上专家组成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，专家组成员主要以提问的方式对考生进行面试。面试专家组成员依据考生面试表现当场记名评分，满分为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100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分。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面试包括两个环节：</w:t>
      </w:r>
      <w:bookmarkStart w:id="6" w:name="OLE_LINK2"/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自我介绍与专家提问</w:t>
      </w:r>
      <w:bookmarkEnd w:id="6"/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。主要考察申请者的教育背景（高中、大一所学情况）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:rsidR="00FB1403" w:rsidRPr="00285DF9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（4）面试时间：</w:t>
      </w:r>
      <w:bookmarkStart w:id="7" w:name="OLE_LINK1"/>
      <w:r w:rsidRPr="00285DF9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285DF9">
        <w:rPr>
          <w:rFonts w:ascii="仿宋_GB2312" w:eastAsia="仿宋_GB2312" w:hAnsi="Segoe UI" w:cs="Segoe UI"/>
          <w:sz w:val="32"/>
          <w:szCs w:val="32"/>
        </w:rPr>
        <w:t>026</w:t>
      </w:r>
      <w:r w:rsidRPr="00285DF9">
        <w:rPr>
          <w:rFonts w:ascii="仿宋_GB2312" w:eastAsia="仿宋_GB2312" w:hAnsi="Segoe UI" w:cs="Segoe UI" w:hint="eastAsia"/>
          <w:sz w:val="32"/>
          <w:szCs w:val="32"/>
        </w:rPr>
        <w:t>年</w:t>
      </w:r>
      <w:r w:rsidRPr="00285DF9">
        <w:rPr>
          <w:rFonts w:ascii="仿宋_GB2312" w:eastAsia="仿宋_GB2312" w:hAnsi="Segoe UI" w:cs="Segoe UI"/>
          <w:sz w:val="32"/>
          <w:szCs w:val="32"/>
        </w:rPr>
        <w:t>3</w:t>
      </w:r>
      <w:r w:rsidRPr="00285DF9">
        <w:rPr>
          <w:rFonts w:ascii="仿宋_GB2312" w:eastAsia="仿宋_GB2312" w:hAnsi="Segoe UI" w:cs="Segoe UI" w:hint="eastAsia"/>
          <w:sz w:val="32"/>
          <w:szCs w:val="32"/>
        </w:rPr>
        <w:t>月</w:t>
      </w:r>
      <w:r w:rsidRPr="00285DF9">
        <w:rPr>
          <w:rFonts w:ascii="仿宋_GB2312" w:eastAsia="仿宋_GB2312" w:hAnsi="Segoe UI" w:cs="Segoe UI"/>
          <w:sz w:val="32"/>
          <w:szCs w:val="32"/>
        </w:rPr>
        <w:t>21</w:t>
      </w:r>
      <w:r w:rsidRPr="00285DF9">
        <w:rPr>
          <w:rFonts w:ascii="仿宋_GB2312" w:eastAsia="仿宋_GB2312" w:hAnsi="Segoe UI" w:cs="Segoe UI" w:hint="eastAsia"/>
          <w:sz w:val="32"/>
          <w:szCs w:val="32"/>
        </w:rPr>
        <w:t>日</w:t>
      </w:r>
      <w:bookmarkEnd w:id="7"/>
    </w:p>
    <w:p w:rsidR="00536C55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（5）面试地点：龙河校区互联网大楼</w:t>
      </w:r>
    </w:p>
    <w:p w:rsidR="00FB1403" w:rsidRPr="00FB1403" w:rsidRDefault="00536C55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具体时间、地点另行通知。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3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注意事项：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（1）学生须持身份证和校园卡参加笔试和面试。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（2）参加面试的同学须提前10分钟到达面试地点。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（二）成绩计算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综合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成绩=笔试成绩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*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60%+面试成绩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*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40%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（三）录取原则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1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按照综合成绩从高分到低分择优录取，宁缺毋滥。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.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面试成绩低于60分者，不予录取。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（四）录取人数</w:t>
      </w:r>
    </w:p>
    <w:p w:rsidR="00FB1403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不超过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30人，原则上不低于10人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。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八、结果公示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lastRenderedPageBreak/>
        <w:t>选拔结果经学院选拔工作领导小组审核后于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026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年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3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月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30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日前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在学院公示。公示期为三个工作日。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选拔全过程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接受纪检监察部门监督。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九、外语培养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培养语种为英语。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color w:val="000000" w:themeColor="text1"/>
          <w:sz w:val="32"/>
          <w:szCs w:val="32"/>
        </w:rPr>
      </w:pPr>
      <w:r w:rsidRPr="00FB1403">
        <w:rPr>
          <w:rFonts w:ascii="黑体" w:eastAsia="黑体" w:hAnsi="黑体" w:cs="Segoe UI" w:hint="eastAsia"/>
          <w:color w:val="000000" w:themeColor="text1"/>
          <w:sz w:val="32"/>
          <w:szCs w:val="32"/>
        </w:rPr>
        <w:t>十、其他说明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1.本方案参照《文典学院拔尖创新人才培养改革实施方案（试行）》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（校政〔2025〕</w:t>
      </w:r>
      <w:r w:rsidRPr="00FB1403">
        <w:rPr>
          <w:rFonts w:ascii="仿宋" w:eastAsia="仿宋" w:hAnsi="仿宋" w:cs="Segoe UI" w:hint="eastAsia"/>
          <w:color w:val="000000" w:themeColor="text1"/>
          <w:sz w:val="32"/>
          <w:szCs w:val="32"/>
        </w:rPr>
        <w:t>19号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）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制定，本方案由</w:t>
      </w:r>
      <w:r w:rsidR="00FB1403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经济学院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学院</w:t>
      </w:r>
      <w:r w:rsidR="008F65A7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“</w:t>
      </w:r>
      <w:r w:rsidR="008F65A7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滕茂桐班</w:t>
      </w:r>
      <w:r w:rsidR="008F65A7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”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学生选拔领导小组负责解释。</w:t>
      </w:r>
    </w:p>
    <w:p w:rsidR="00DC3007" w:rsidRPr="00FB1403" w:rsidRDefault="005B37D9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2.重要信息和通知将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由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学院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公开</w:t>
      </w:r>
      <w:r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发布，请及时关注。</w:t>
      </w:r>
    </w:p>
    <w:p w:rsidR="00DC3007" w:rsidRPr="00FB1403" w:rsidRDefault="00DC300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p w:rsidR="00DC3007" w:rsidRPr="00FB1403" w:rsidRDefault="00DC300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p w:rsidR="00DC3007" w:rsidRPr="00FB1403" w:rsidRDefault="00DC300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p w:rsidR="00DC3007" w:rsidRPr="00FB1403" w:rsidRDefault="00FB1403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right="640" w:firstLineChars="200" w:firstLine="640"/>
        <w:jc w:val="right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经济</w:t>
      </w:r>
      <w:r w:rsidR="005B37D9"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学院</w:t>
      </w:r>
    </w:p>
    <w:p w:rsidR="00DC3007" w:rsidRPr="00FB1403" w:rsidRDefault="005B37D9" w:rsidP="00FB140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right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2025年</w:t>
      </w:r>
      <w:r w:rsidR="00FB1403"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12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月</w:t>
      </w:r>
      <w:r w:rsidR="00FB1403" w:rsidRPr="00FB1403">
        <w:rPr>
          <w:rFonts w:ascii="仿宋_GB2312" w:eastAsia="仿宋_GB2312" w:hAnsi="Segoe UI" w:cs="Segoe UI"/>
          <w:color w:val="000000" w:themeColor="text1"/>
          <w:sz w:val="32"/>
          <w:szCs w:val="32"/>
        </w:rPr>
        <w:t>19</w:t>
      </w:r>
      <w:r w:rsidRPr="00FB1403">
        <w:rPr>
          <w:rFonts w:ascii="仿宋_GB2312" w:eastAsia="仿宋_GB2312" w:hAnsi="Segoe UI" w:cs="Segoe UI" w:hint="eastAsia"/>
          <w:color w:val="000000" w:themeColor="text1"/>
          <w:sz w:val="32"/>
          <w:szCs w:val="32"/>
        </w:rPr>
        <w:t>日</w:t>
      </w:r>
    </w:p>
    <w:p w:rsidR="00DC3007" w:rsidRPr="00FB1403" w:rsidRDefault="005B37D9">
      <w:pPr>
        <w:widowControl/>
        <w:jc w:val="left"/>
        <w:rPr>
          <w:rFonts w:ascii="宋体" w:hAnsi="宋体" w:cs="宋体"/>
          <w:color w:val="000000" w:themeColor="text1"/>
          <w:kern w:val="0"/>
          <w:sz w:val="28"/>
          <w:szCs w:val="28"/>
        </w:rPr>
      </w:pPr>
      <w:r w:rsidRPr="00FB1403">
        <w:rPr>
          <w:rFonts w:ascii="宋体" w:hAnsi="宋体" w:cs="宋体"/>
          <w:color w:val="000000" w:themeColor="text1"/>
          <w:kern w:val="0"/>
          <w:sz w:val="28"/>
          <w:szCs w:val="28"/>
        </w:rPr>
        <w:br w:type="page"/>
      </w:r>
    </w:p>
    <w:p w:rsidR="00DC3007" w:rsidRPr="00C71AC6" w:rsidRDefault="005B37D9" w:rsidP="00E57C7C">
      <w:pPr>
        <w:spacing w:afterLines="50" w:after="156" w:line="480" w:lineRule="exact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C71AC6">
        <w:rPr>
          <w:rFonts w:ascii="宋体" w:eastAsia="宋体" w:hAnsi="宋体" w:cs="宋体" w:hint="eastAsia"/>
          <w:color w:val="000000" w:themeColor="text1"/>
          <w:kern w:val="0"/>
          <w:szCs w:val="21"/>
        </w:rPr>
        <w:lastRenderedPageBreak/>
        <w:t>附件</w:t>
      </w:r>
    </w:p>
    <w:p w:rsidR="00DC3007" w:rsidRPr="00FB1403" w:rsidRDefault="005B37D9" w:rsidP="00E57C7C">
      <w:pPr>
        <w:spacing w:afterLines="50" w:after="156" w:line="480" w:lineRule="exact"/>
        <w:jc w:val="center"/>
        <w:rPr>
          <w:rFonts w:ascii="宋体" w:hAnsi="宋体" w:cs="宋体"/>
          <w:color w:val="000000" w:themeColor="text1"/>
          <w:kern w:val="0"/>
          <w:sz w:val="28"/>
          <w:szCs w:val="28"/>
        </w:rPr>
      </w:pPr>
      <w:r w:rsidRPr="00FB1403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安徽大学</w:t>
      </w:r>
      <w:r w:rsidR="008F65A7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经济</w:t>
      </w:r>
      <w:r w:rsidRPr="00FB1403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学院202</w:t>
      </w:r>
      <w:r w:rsidRPr="00FB1403">
        <w:rPr>
          <w:rFonts w:ascii="仿宋_GB2312" w:eastAsia="仿宋_GB2312" w:hAnsi="宋体" w:cs="宋体"/>
          <w:b/>
          <w:bCs/>
          <w:color w:val="000000" w:themeColor="text1"/>
          <w:kern w:val="0"/>
          <w:sz w:val="28"/>
          <w:szCs w:val="28"/>
        </w:rPr>
        <w:t>5</w:t>
      </w:r>
      <w:r w:rsidRPr="00FB1403">
        <w:rPr>
          <w:rFonts w:ascii="仿宋_GB2312" w:eastAsia="仿宋_GB2312" w:hAnsi="宋体" w:cs="宋体" w:hint="eastAsia"/>
          <w:b/>
          <w:bCs/>
          <w:color w:val="000000" w:themeColor="text1"/>
          <w:kern w:val="0"/>
          <w:sz w:val="28"/>
          <w:szCs w:val="28"/>
        </w:rPr>
        <w:t>级拔尖创新荣誉班学生报名表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FB1403" w:rsidRPr="00FB1403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DC3007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DC3007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DC3007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FB1403" w:rsidRPr="00FB1403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DC3007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DC3007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FB1403" w:rsidRPr="00FB1403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DC3007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DC3007">
            <w:pPr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FB1403" w:rsidRPr="00FB1403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DC3007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FB1403" w:rsidRPr="00FB1403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5B37D9">
            <w:pPr>
              <w:widowControl/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3007" w:rsidRPr="00FB1403" w:rsidRDefault="00DC3007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DC3007">
            <w:pPr>
              <w:widowControl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FB1403" w:rsidRPr="00FB1403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省级以上</w:t>
            </w:r>
          </w:p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学科竞赛</w:t>
            </w:r>
          </w:p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获奖情况</w:t>
            </w:r>
          </w:p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以及学术</w:t>
            </w:r>
          </w:p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DC3007">
            <w:pPr>
              <w:widowControl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FB1403" w:rsidRPr="00FB1403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个人情况</w:t>
            </w:r>
          </w:p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3007" w:rsidRPr="00FB1403" w:rsidRDefault="005B37D9">
            <w:pPr>
              <w:widowControl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FB1403" w:rsidRPr="00FB1403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相关</w:t>
            </w:r>
          </w:p>
          <w:p w:rsidR="00DC3007" w:rsidRPr="00FB1403" w:rsidRDefault="005B37D9">
            <w:pPr>
              <w:jc w:val="center"/>
              <w:rPr>
                <w:rFonts w:ascii="仿宋_GB2312" w:eastAsia="仿宋_GB2312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3007" w:rsidRPr="00FB1403" w:rsidRDefault="005B37D9" w:rsidP="00E57C7C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1、本人承诺以上所填写内容真实无误；</w:t>
            </w:r>
          </w:p>
          <w:p w:rsidR="00DC3007" w:rsidRPr="00FB1403" w:rsidRDefault="005B37D9" w:rsidP="00E57C7C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2、本人自愿并征得家长同意参加202</w:t>
            </w:r>
            <w:r w:rsidRPr="00FB1403"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  <w:t>5</w:t>
            </w:r>
            <w:r w:rsidRPr="00FB140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级拔尖创新荣誉班学生选拔，若被录取，进入“</w:t>
            </w:r>
            <w:r w:rsidR="008F65A7" w:rsidRPr="008F65A7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滕茂桐班</w:t>
            </w:r>
            <w:r w:rsidRPr="00FB140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”，按照荣誉班个性化人才培养管理方案要求认真学习。</w:t>
            </w:r>
          </w:p>
          <w:p w:rsidR="00DC3007" w:rsidRPr="00FB1403" w:rsidRDefault="005B37D9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申请人签名：</w:t>
            </w:r>
          </w:p>
          <w:p w:rsidR="00DC3007" w:rsidRPr="00FB1403" w:rsidRDefault="005B37D9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FB1403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  <w:szCs w:val="24"/>
              </w:rPr>
              <w:t>年   月  日</w:t>
            </w:r>
          </w:p>
        </w:tc>
      </w:tr>
    </w:tbl>
    <w:p w:rsidR="00DC3007" w:rsidRPr="00FB1403" w:rsidRDefault="00DC3007">
      <w:pPr>
        <w:rPr>
          <w:rFonts w:ascii="仿宋_GB2312" w:eastAsia="仿宋_GB2312" w:hAnsi="宋体" w:cs="宋体"/>
          <w:color w:val="000000" w:themeColor="text1"/>
          <w:sz w:val="24"/>
          <w:szCs w:val="24"/>
        </w:rPr>
      </w:pPr>
    </w:p>
    <w:p w:rsidR="00DC3007" w:rsidRPr="00FB1403" w:rsidRDefault="00DC300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color w:val="000000" w:themeColor="text1"/>
          <w:sz w:val="32"/>
          <w:szCs w:val="32"/>
        </w:rPr>
      </w:pPr>
    </w:p>
    <w:sectPr w:rsidR="00DC3007" w:rsidRPr="00FB1403" w:rsidSect="00284C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EC4" w:rsidRDefault="007C1EC4" w:rsidP="00E11813">
      <w:r>
        <w:separator/>
      </w:r>
    </w:p>
  </w:endnote>
  <w:endnote w:type="continuationSeparator" w:id="0">
    <w:p w:rsidR="007C1EC4" w:rsidRDefault="007C1EC4" w:rsidP="00E11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EC4" w:rsidRDefault="007C1EC4" w:rsidP="00E11813">
      <w:r>
        <w:separator/>
      </w:r>
    </w:p>
  </w:footnote>
  <w:footnote w:type="continuationSeparator" w:id="0">
    <w:p w:rsidR="007C1EC4" w:rsidRDefault="007C1EC4" w:rsidP="00E11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01FE"/>
    <w:rsid w:val="000227E3"/>
    <w:rsid w:val="000434C7"/>
    <w:rsid w:val="00044D5B"/>
    <w:rsid w:val="0006672A"/>
    <w:rsid w:val="00067376"/>
    <w:rsid w:val="000A18B0"/>
    <w:rsid w:val="000E20A4"/>
    <w:rsid w:val="0011024E"/>
    <w:rsid w:val="001213F0"/>
    <w:rsid w:val="00125E58"/>
    <w:rsid w:val="001264B2"/>
    <w:rsid w:val="001374CF"/>
    <w:rsid w:val="00172D2D"/>
    <w:rsid w:val="001959E2"/>
    <w:rsid w:val="001B3FA9"/>
    <w:rsid w:val="001C660A"/>
    <w:rsid w:val="001C69AC"/>
    <w:rsid w:val="001D1A32"/>
    <w:rsid w:val="001E6AA0"/>
    <w:rsid w:val="001E71D3"/>
    <w:rsid w:val="001F185A"/>
    <w:rsid w:val="00226B33"/>
    <w:rsid w:val="002355B7"/>
    <w:rsid w:val="00237AD6"/>
    <w:rsid w:val="002433CC"/>
    <w:rsid w:val="00245024"/>
    <w:rsid w:val="002509E4"/>
    <w:rsid w:val="00254F66"/>
    <w:rsid w:val="00262AE0"/>
    <w:rsid w:val="00284C8C"/>
    <w:rsid w:val="00285DF9"/>
    <w:rsid w:val="00290733"/>
    <w:rsid w:val="0029344B"/>
    <w:rsid w:val="00294683"/>
    <w:rsid w:val="002B1663"/>
    <w:rsid w:val="002B3B85"/>
    <w:rsid w:val="002D2912"/>
    <w:rsid w:val="002D3182"/>
    <w:rsid w:val="002D709E"/>
    <w:rsid w:val="002E207B"/>
    <w:rsid w:val="002F27A7"/>
    <w:rsid w:val="002F2B1D"/>
    <w:rsid w:val="00301C49"/>
    <w:rsid w:val="00301D81"/>
    <w:rsid w:val="003561F5"/>
    <w:rsid w:val="0036247A"/>
    <w:rsid w:val="00383B07"/>
    <w:rsid w:val="00384EDC"/>
    <w:rsid w:val="003C2CE0"/>
    <w:rsid w:val="00445C55"/>
    <w:rsid w:val="0044644C"/>
    <w:rsid w:val="00454E18"/>
    <w:rsid w:val="004566AE"/>
    <w:rsid w:val="00465EB2"/>
    <w:rsid w:val="00470D07"/>
    <w:rsid w:val="004969B1"/>
    <w:rsid w:val="004B2866"/>
    <w:rsid w:val="004B2F7D"/>
    <w:rsid w:val="004B5622"/>
    <w:rsid w:val="004D264D"/>
    <w:rsid w:val="004D31F9"/>
    <w:rsid w:val="004D77B5"/>
    <w:rsid w:val="004D7E31"/>
    <w:rsid w:val="004E5C91"/>
    <w:rsid w:val="004F6F9F"/>
    <w:rsid w:val="0051388A"/>
    <w:rsid w:val="00524A9C"/>
    <w:rsid w:val="005259ED"/>
    <w:rsid w:val="00527007"/>
    <w:rsid w:val="00536C55"/>
    <w:rsid w:val="0058392B"/>
    <w:rsid w:val="00595960"/>
    <w:rsid w:val="005B37D9"/>
    <w:rsid w:val="005D107C"/>
    <w:rsid w:val="00602AF5"/>
    <w:rsid w:val="00637C92"/>
    <w:rsid w:val="0064519E"/>
    <w:rsid w:val="006476AD"/>
    <w:rsid w:val="006825F7"/>
    <w:rsid w:val="006902F7"/>
    <w:rsid w:val="006907EC"/>
    <w:rsid w:val="006B0404"/>
    <w:rsid w:val="006D0802"/>
    <w:rsid w:val="006D5BD3"/>
    <w:rsid w:val="006E6112"/>
    <w:rsid w:val="007039E2"/>
    <w:rsid w:val="00715C48"/>
    <w:rsid w:val="007222D0"/>
    <w:rsid w:val="00727A11"/>
    <w:rsid w:val="00727A68"/>
    <w:rsid w:val="007326D6"/>
    <w:rsid w:val="007339D5"/>
    <w:rsid w:val="00751807"/>
    <w:rsid w:val="00772E39"/>
    <w:rsid w:val="00783307"/>
    <w:rsid w:val="007A0C06"/>
    <w:rsid w:val="007B4B70"/>
    <w:rsid w:val="007B5864"/>
    <w:rsid w:val="007C1EC4"/>
    <w:rsid w:val="007C4294"/>
    <w:rsid w:val="007D024F"/>
    <w:rsid w:val="007E0CA4"/>
    <w:rsid w:val="007E6D4E"/>
    <w:rsid w:val="007F01FE"/>
    <w:rsid w:val="00801256"/>
    <w:rsid w:val="0081018A"/>
    <w:rsid w:val="008264C2"/>
    <w:rsid w:val="00832BB6"/>
    <w:rsid w:val="00851382"/>
    <w:rsid w:val="0085691F"/>
    <w:rsid w:val="00863F58"/>
    <w:rsid w:val="00893E33"/>
    <w:rsid w:val="008F227F"/>
    <w:rsid w:val="008F65A7"/>
    <w:rsid w:val="0090682C"/>
    <w:rsid w:val="0092352B"/>
    <w:rsid w:val="00937ABA"/>
    <w:rsid w:val="00950E35"/>
    <w:rsid w:val="009C2C92"/>
    <w:rsid w:val="009C30AF"/>
    <w:rsid w:val="009D14BA"/>
    <w:rsid w:val="009E01A1"/>
    <w:rsid w:val="009E198A"/>
    <w:rsid w:val="009F48EF"/>
    <w:rsid w:val="009F5C05"/>
    <w:rsid w:val="00A01A64"/>
    <w:rsid w:val="00A21C79"/>
    <w:rsid w:val="00A26B4E"/>
    <w:rsid w:val="00A34B62"/>
    <w:rsid w:val="00A63C27"/>
    <w:rsid w:val="00A679FB"/>
    <w:rsid w:val="00A75406"/>
    <w:rsid w:val="00A97835"/>
    <w:rsid w:val="00AB30BD"/>
    <w:rsid w:val="00AF0885"/>
    <w:rsid w:val="00B06ECA"/>
    <w:rsid w:val="00B17825"/>
    <w:rsid w:val="00B22847"/>
    <w:rsid w:val="00B56A40"/>
    <w:rsid w:val="00B57FF0"/>
    <w:rsid w:val="00BB713A"/>
    <w:rsid w:val="00BC7BBF"/>
    <w:rsid w:val="00BD462A"/>
    <w:rsid w:val="00C1504B"/>
    <w:rsid w:val="00C24B91"/>
    <w:rsid w:val="00C27E61"/>
    <w:rsid w:val="00C32126"/>
    <w:rsid w:val="00C65FC4"/>
    <w:rsid w:val="00C71AC6"/>
    <w:rsid w:val="00C92CDE"/>
    <w:rsid w:val="00CA71E8"/>
    <w:rsid w:val="00CB66C4"/>
    <w:rsid w:val="00CC46CD"/>
    <w:rsid w:val="00CC7B52"/>
    <w:rsid w:val="00CD5523"/>
    <w:rsid w:val="00CF6475"/>
    <w:rsid w:val="00CF76EB"/>
    <w:rsid w:val="00D007DB"/>
    <w:rsid w:val="00D07763"/>
    <w:rsid w:val="00D1539F"/>
    <w:rsid w:val="00D3642A"/>
    <w:rsid w:val="00D412FE"/>
    <w:rsid w:val="00D42BC4"/>
    <w:rsid w:val="00D55DCC"/>
    <w:rsid w:val="00D80F2B"/>
    <w:rsid w:val="00D82FF9"/>
    <w:rsid w:val="00DA179D"/>
    <w:rsid w:val="00DA1DA5"/>
    <w:rsid w:val="00DC3007"/>
    <w:rsid w:val="00DC3929"/>
    <w:rsid w:val="00DD6227"/>
    <w:rsid w:val="00DE76B2"/>
    <w:rsid w:val="00E11813"/>
    <w:rsid w:val="00E163EF"/>
    <w:rsid w:val="00E20C02"/>
    <w:rsid w:val="00E21AED"/>
    <w:rsid w:val="00E565CC"/>
    <w:rsid w:val="00E57C7C"/>
    <w:rsid w:val="00E66C80"/>
    <w:rsid w:val="00EB4C3B"/>
    <w:rsid w:val="00EC7BD3"/>
    <w:rsid w:val="00ED37F3"/>
    <w:rsid w:val="00F01CE6"/>
    <w:rsid w:val="00F75155"/>
    <w:rsid w:val="00F8453B"/>
    <w:rsid w:val="00F871AF"/>
    <w:rsid w:val="00F94D7E"/>
    <w:rsid w:val="00FA277F"/>
    <w:rsid w:val="00FB1403"/>
    <w:rsid w:val="00FB2C83"/>
    <w:rsid w:val="00FC4D48"/>
    <w:rsid w:val="00FF7796"/>
    <w:rsid w:val="09FD466B"/>
    <w:rsid w:val="0F326228"/>
    <w:rsid w:val="16213F5B"/>
    <w:rsid w:val="1862031A"/>
    <w:rsid w:val="2223254A"/>
    <w:rsid w:val="2E9E37A8"/>
    <w:rsid w:val="32504747"/>
    <w:rsid w:val="37B10062"/>
    <w:rsid w:val="3844360B"/>
    <w:rsid w:val="38ED74BF"/>
    <w:rsid w:val="3B705713"/>
    <w:rsid w:val="47740727"/>
    <w:rsid w:val="68F92861"/>
    <w:rsid w:val="6A0311FB"/>
    <w:rsid w:val="70FD4E01"/>
    <w:rsid w:val="72A52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C9F9B4"/>
  <w15:docId w15:val="{D42C5012-257B-45FE-AE7C-3541F744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C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284C8C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284C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284C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284C8C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qFormat/>
    <w:rsid w:val="00284C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284C8C"/>
    <w:rPr>
      <w:b/>
      <w:bCs/>
    </w:rPr>
  </w:style>
  <w:style w:type="character" w:customStyle="1" w:styleId="a8">
    <w:name w:val="页眉 字符"/>
    <w:basedOn w:val="a0"/>
    <w:link w:val="a7"/>
    <w:uiPriority w:val="99"/>
    <w:qFormat/>
    <w:rsid w:val="00284C8C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284C8C"/>
    <w:rPr>
      <w:sz w:val="18"/>
      <w:szCs w:val="18"/>
    </w:rPr>
  </w:style>
  <w:style w:type="paragraph" w:styleId="ac">
    <w:name w:val="List Paragraph"/>
    <w:basedOn w:val="a"/>
    <w:uiPriority w:val="34"/>
    <w:qFormat/>
    <w:rsid w:val="00284C8C"/>
    <w:pPr>
      <w:ind w:firstLineChars="200" w:firstLine="420"/>
    </w:pPr>
  </w:style>
  <w:style w:type="paragraph" w:customStyle="1" w:styleId="ds-markdown-paragraph">
    <w:name w:val="ds-markdown-paragraph"/>
    <w:basedOn w:val="a"/>
    <w:qFormat/>
    <w:rsid w:val="00284C8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  <w:rsid w:val="00284C8C"/>
  </w:style>
  <w:style w:type="paragraph" w:styleId="ad">
    <w:name w:val="Balloon Text"/>
    <w:basedOn w:val="a"/>
    <w:link w:val="ae"/>
    <w:uiPriority w:val="99"/>
    <w:semiHidden/>
    <w:unhideWhenUsed/>
    <w:rsid w:val="00937ABA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937AB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25</cp:revision>
  <dcterms:created xsi:type="dcterms:W3CDTF">2025-12-19T10:34:00Z</dcterms:created>
  <dcterms:modified xsi:type="dcterms:W3CDTF">2025-12-31T06:05:00Z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eyJoZGlkIjoiN2FiNjU1ZDUyOGY3NGFkMjE1MDM4MWZkNWUyZDM3NDciLCJ1c2VySWQiOiIyODE0MzExMTQifQ==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E3786675B3FD4E3B89CF5411C1F1AA85_13</vt:lpwstr>
  </property>
</Properties>
</file>