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98ABA" w14:textId="77777777" w:rsidR="00233A7F" w:rsidRDefault="00D970E2">
      <w:pPr>
        <w:jc w:val="center"/>
        <w:rPr>
          <w:b/>
          <w:color w:val="000000" w:themeColor="text1"/>
          <w:sz w:val="27"/>
          <w:szCs w:val="27"/>
        </w:rPr>
      </w:pPr>
      <w:r>
        <w:rPr>
          <w:rFonts w:hint="eastAsia"/>
          <w:b/>
          <w:color w:val="000000" w:themeColor="text1"/>
          <w:sz w:val="27"/>
          <w:szCs w:val="27"/>
        </w:rPr>
        <w:t xml:space="preserve"> </w:t>
      </w:r>
      <w:r>
        <w:rPr>
          <w:b/>
          <w:color w:val="000000" w:themeColor="text1"/>
          <w:sz w:val="27"/>
          <w:szCs w:val="27"/>
        </w:rPr>
        <w:t>社会与政治学院</w:t>
      </w:r>
      <w:r>
        <w:rPr>
          <w:b/>
          <w:color w:val="000000" w:themeColor="text1"/>
          <w:sz w:val="27"/>
          <w:szCs w:val="27"/>
        </w:rPr>
        <w:t>20</w:t>
      </w:r>
      <w:r>
        <w:rPr>
          <w:rFonts w:hint="eastAsia"/>
          <w:b/>
          <w:color w:val="000000" w:themeColor="text1"/>
          <w:sz w:val="27"/>
          <w:szCs w:val="27"/>
        </w:rPr>
        <w:t>2</w:t>
      </w:r>
      <w:r>
        <w:rPr>
          <w:rFonts w:hint="eastAsia"/>
          <w:b/>
          <w:color w:val="000000" w:themeColor="text1"/>
          <w:sz w:val="27"/>
          <w:szCs w:val="27"/>
        </w:rPr>
        <w:t>4</w:t>
      </w:r>
      <w:r>
        <w:rPr>
          <w:b/>
          <w:color w:val="000000" w:themeColor="text1"/>
          <w:sz w:val="27"/>
          <w:szCs w:val="27"/>
        </w:rPr>
        <w:t>级本科学生大类专业分流方案</w:t>
      </w:r>
    </w:p>
    <w:p w14:paraId="3112DD43" w14:textId="77777777" w:rsidR="00233A7F" w:rsidRDefault="00233A7F">
      <w:pPr>
        <w:jc w:val="center"/>
        <w:rPr>
          <w:b/>
          <w:color w:val="000000" w:themeColor="text1"/>
          <w:sz w:val="27"/>
          <w:szCs w:val="27"/>
        </w:rPr>
      </w:pPr>
    </w:p>
    <w:p w14:paraId="573E427B" w14:textId="77777777" w:rsidR="00233A7F" w:rsidRDefault="00D970E2">
      <w:pPr>
        <w:pStyle w:val="a7"/>
        <w:widowControl/>
        <w:spacing w:line="600" w:lineRule="exact"/>
        <w:rPr>
          <w:rStyle w:val="a8"/>
          <w:rFonts w:ascii="Calibri" w:eastAsia="宋体" w:hAnsi="Calibri" w:cs="宋体"/>
          <w:color w:val="000000" w:themeColor="text1"/>
          <w:sz w:val="28"/>
          <w:szCs w:val="28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一、分流原则</w:t>
      </w:r>
    </w:p>
    <w:p w14:paraId="4687A818" w14:textId="6C42CF48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1.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公平、公正、公开原则：大类专业分流工作的实施方案、学生学习效果排名、专业接收名额和专业分流结果等信息均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公开发布，接受广大师生的监督。</w:t>
      </w:r>
    </w:p>
    <w:p w14:paraId="206FC224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2.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个性发展原则：尊重学生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意愿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，在学生自愿申请的基础上，依据学习效果，进行专业分流。</w:t>
      </w:r>
    </w:p>
    <w:p w14:paraId="32B74554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3.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布局合理原则：在尊重学生志愿的同时，考虑专业布局的合理性，提高教育资源的利用率。</w:t>
      </w:r>
    </w:p>
    <w:p w14:paraId="7E3D99AA" w14:textId="77777777" w:rsidR="00233A7F" w:rsidRDefault="00D970E2">
      <w:pPr>
        <w:pStyle w:val="a7"/>
        <w:widowControl/>
        <w:spacing w:line="600" w:lineRule="exact"/>
        <w:rPr>
          <w:rFonts w:ascii="仿宋" w:eastAsia="仿宋" w:hAnsi="仿宋" w:cs="仿宋"/>
          <w:b/>
          <w:color w:val="000000" w:themeColor="text1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二、分流对象</w:t>
      </w:r>
    </w:p>
    <w:p w14:paraId="027165E5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b/>
          <w:color w:val="000000" w:themeColor="text1"/>
        </w:rPr>
      </w:pPr>
      <w:r>
        <w:rPr>
          <w:rFonts w:ascii="Calibri" w:eastAsia="仿宋" w:hAnsi="Calibri" w:cs="Calibri"/>
          <w:color w:val="000000" w:themeColor="text1"/>
          <w:sz w:val="28"/>
          <w:szCs w:val="28"/>
        </w:rPr>
        <w:t> </w:t>
      </w:r>
      <w:r>
        <w:rPr>
          <w:rFonts w:ascii="仿宋" w:eastAsia="仿宋" w:hAnsi="仿宋" w:cs="仿宋"/>
          <w:color w:val="000000" w:themeColor="text1"/>
          <w:sz w:val="28"/>
          <w:szCs w:val="28"/>
        </w:rPr>
        <w:t>20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2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4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级本科社会学类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专业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所有学生。按照“专业招生、专业培养”的学生、特殊招生政策招收的学生、文典学院和“英才班”等进校后进行二次选拔录取的学生、以及其他不符合学校有关规定的学生等不参加大类专业分流。因休学、参军入伍等而未分流的学生可参加下一年级相同大类的专业分流。</w:t>
      </w:r>
    </w:p>
    <w:p w14:paraId="7192F5BF" w14:textId="77777777" w:rsidR="00233A7F" w:rsidRDefault="00D970E2">
      <w:pPr>
        <w:pStyle w:val="a7"/>
        <w:widowControl/>
        <w:spacing w:line="600" w:lineRule="exact"/>
        <w:rPr>
          <w:rStyle w:val="a8"/>
          <w:rFonts w:ascii="Calibri" w:eastAsia="宋体" w:hAnsi="Calibri" w:cs="宋体"/>
          <w:color w:val="000000" w:themeColor="text1"/>
          <w:sz w:val="28"/>
          <w:szCs w:val="28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三、专业分流条件</w:t>
      </w:r>
    </w:p>
    <w:p w14:paraId="53752F60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各专业根据学生志愿，依照专业分流计划数，按学习效果测评排名从高到低依次进行分流。</w:t>
      </w:r>
    </w:p>
    <w:p w14:paraId="0DA35883" w14:textId="77777777" w:rsidR="00233A7F" w:rsidRDefault="00D970E2">
      <w:pPr>
        <w:pStyle w:val="a7"/>
        <w:widowControl/>
        <w:spacing w:line="600" w:lineRule="exact"/>
        <w:rPr>
          <w:rStyle w:val="a8"/>
          <w:rFonts w:ascii="Calibri" w:eastAsia="宋体" w:hAnsi="Calibri" w:cs="宋体"/>
          <w:color w:val="000000" w:themeColor="text1"/>
          <w:sz w:val="28"/>
          <w:szCs w:val="28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四、专业分流计划数</w:t>
      </w:r>
    </w:p>
    <w:p w14:paraId="1584207B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社会学专业，不超过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90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人；社会工作专业，不超过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90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人。</w:t>
      </w:r>
    </w:p>
    <w:p w14:paraId="1BBF01AA" w14:textId="77777777" w:rsidR="00233A7F" w:rsidRDefault="00D970E2">
      <w:pPr>
        <w:pStyle w:val="a7"/>
        <w:widowControl/>
        <w:spacing w:line="600" w:lineRule="exact"/>
        <w:rPr>
          <w:rStyle w:val="a8"/>
          <w:rFonts w:ascii="Calibri" w:eastAsia="宋体" w:hAnsi="Calibri" w:cs="宋体"/>
          <w:color w:val="000000" w:themeColor="text1"/>
          <w:sz w:val="28"/>
          <w:szCs w:val="28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五、学生学习效果测评要求</w:t>
      </w:r>
    </w:p>
    <w:p w14:paraId="0A6830E4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lastRenderedPageBreak/>
        <w:t>大类专业分流依据学生学习效果。学习效果通过学生修读课程的数量得分和质量得分进行综合测评，其中，修读课程的数量得分占总得分的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30%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，修读课程的质量得分占总得分的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70%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14:paraId="4D83888F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1.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修读课程的数量得分是指学生已修读的所有课程的平均学分绩点（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GPA)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；</w:t>
      </w:r>
    </w:p>
    <w:p w14:paraId="0081AEBA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2.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修读课程的质量得分是指学生已修读的核心课程的平均学分绩点（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GPA)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14:paraId="63DBF5C1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学院选定以下课程作为评价修读课程质量得分的核心课程：《社会学概论》、《社会工作概论》、《社会统计学》、《社会研究方法》、《社区概论》、《社会心理学》、《高等数学（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C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）》、《思想道德与法治》、《中国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近现代史纲要》、《四史教育》。</w:t>
      </w:r>
    </w:p>
    <w:p w14:paraId="5D1DB6DB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备注：（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1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）学分绩点以教务处下达文件中的首次成绩</w:t>
      </w:r>
      <w:r>
        <w:rPr>
          <w:rFonts w:ascii="仿宋" w:eastAsia="仿宋" w:hAnsi="仿宋" w:cs="仿宋" w:hint="eastAsia"/>
          <w:sz w:val="28"/>
          <w:szCs w:val="28"/>
        </w:rPr>
        <w:t>为准；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2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）若学生修读的课程数量得分与质量得分之和相同，以质量得分高者优先；（</w:t>
      </w:r>
      <w:r>
        <w:rPr>
          <w:rFonts w:ascii="仿宋" w:eastAsia="仿宋" w:hAnsi="仿宋" w:cs="仿宋"/>
          <w:color w:val="000000" w:themeColor="text1"/>
          <w:sz w:val="28"/>
          <w:szCs w:val="28"/>
        </w:rPr>
        <w:t>3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）若再相同，以核心课程得分总和确定名次；（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4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）得分的计算精确到小数点后二位数。</w:t>
      </w:r>
    </w:p>
    <w:p w14:paraId="262DFFA5" w14:textId="77777777" w:rsidR="00233A7F" w:rsidRDefault="00D970E2">
      <w:pPr>
        <w:pStyle w:val="a7"/>
        <w:widowControl/>
        <w:spacing w:line="600" w:lineRule="exact"/>
        <w:rPr>
          <w:rStyle w:val="a8"/>
          <w:rFonts w:ascii="Calibri" w:eastAsia="宋体" w:hAnsi="Calibri" w:cs="宋体"/>
          <w:color w:val="000000" w:themeColor="text1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六、分流工</w:t>
      </w: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作</w:t>
      </w: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程序和日程安排</w:t>
      </w:r>
    </w:p>
    <w:p w14:paraId="663DC22C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一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）解读方案。学院在新生入学教育和大类分流前对方案进行全面解读和宣传动员，通过多种方式接受学生关于“专业介绍、师资力量、课程设置、教学条件、就业方向”等的咨询。</w:t>
      </w:r>
      <w:bookmarkStart w:id="0" w:name="_GoBack"/>
      <w:bookmarkEnd w:id="0"/>
    </w:p>
    <w:p w14:paraId="2426293C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二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）填报分流专业。学院在第二学期期末考试结束后组织学生自主填报《社会与政治学院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202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4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级大类专业分流志愿表》。学生因个人原因，在规定时间内未填报专业分流志愿，视为自愿服从学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lastRenderedPageBreak/>
        <w:t>院专业分流安排，学院将根据各专业分流结果和该生学习效果测评结果，安排其在类内接收计划未满的专业就读。</w:t>
      </w:r>
    </w:p>
    <w:p w14:paraId="74858982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三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）确定分流名单、公布分流结果。学院在第二学期期末考试结束后的第三周前，确定各专业分流名单，公示无异议后，报教务处备案。</w:t>
      </w:r>
    </w:p>
    <w:p w14:paraId="1D6407B3" w14:textId="78027CEA" w:rsidR="0073227D" w:rsidRDefault="00D970E2" w:rsidP="0073227D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 w:hint="eastAsia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（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四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）学籍变更。大类专业分流工作结束后，教务处调整学生的学籍信息，学生在下一学期开学时到调整后的专业进行注册。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</w:p>
    <w:p w14:paraId="5DB36D53" w14:textId="77777777" w:rsidR="00233A7F" w:rsidRDefault="00D970E2">
      <w:pPr>
        <w:pStyle w:val="a7"/>
        <w:widowControl/>
        <w:spacing w:line="600" w:lineRule="exact"/>
        <w:rPr>
          <w:rStyle w:val="a8"/>
          <w:rFonts w:ascii="Calibri" w:eastAsia="宋体" w:hAnsi="Calibri" w:cs="宋体"/>
          <w:color w:val="000000" w:themeColor="text1"/>
          <w:sz w:val="28"/>
          <w:szCs w:val="28"/>
        </w:rPr>
      </w:pP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七</w:t>
      </w:r>
      <w:r>
        <w:rPr>
          <w:rStyle w:val="a8"/>
          <w:rFonts w:ascii="Calibri" w:eastAsia="宋体" w:hAnsi="Calibri" w:cs="宋体" w:hint="eastAsia"/>
          <w:color w:val="000000" w:themeColor="text1"/>
          <w:sz w:val="28"/>
          <w:szCs w:val="28"/>
        </w:rPr>
        <w:t>、分流工作领导小组</w:t>
      </w:r>
    </w:p>
    <w:p w14:paraId="5172BFB6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组长：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彭丹菊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张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军</w:t>
      </w:r>
    </w:p>
    <w:p w14:paraId="0BB9F6AC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组员：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徐理响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龚世星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孙新华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张现洪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张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荣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刘目斌</w:t>
      </w:r>
    </w:p>
    <w:p w14:paraId="3C673A66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联系人：钱永佳</w:t>
      </w:r>
    </w:p>
    <w:p w14:paraId="436EC692" w14:textId="77777777" w:rsidR="00233A7F" w:rsidRDefault="00D970E2">
      <w:pPr>
        <w:pStyle w:val="a7"/>
        <w:widowControl/>
        <w:spacing w:line="600" w:lineRule="exact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联系电话：</w:t>
      </w:r>
      <w:r>
        <w:rPr>
          <w:rFonts w:ascii="仿宋" w:eastAsia="仿宋" w:hAnsi="仿宋" w:cs="仿宋"/>
          <w:color w:val="000000" w:themeColor="text1"/>
          <w:sz w:val="28"/>
          <w:szCs w:val="28"/>
        </w:rPr>
        <w:t>0551-63861250</w:t>
      </w:r>
    </w:p>
    <w:p w14:paraId="26B628AF" w14:textId="77777777" w:rsidR="00233A7F" w:rsidRDefault="00D970E2">
      <w:pPr>
        <w:pStyle w:val="a7"/>
        <w:widowControl/>
        <w:spacing w:line="600" w:lineRule="exact"/>
        <w:ind w:firstLineChars="200" w:firstLine="562"/>
        <w:rPr>
          <w:rFonts w:ascii="仿宋" w:eastAsia="仿宋" w:hAnsi="仿宋" w:cs="仿宋"/>
          <w:b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 w:themeColor="text1"/>
          <w:sz w:val="28"/>
          <w:szCs w:val="28"/>
        </w:rPr>
        <w:t>本方案未尽事宜，由学院分流工作领导小组负责解释。</w:t>
      </w:r>
    </w:p>
    <w:p w14:paraId="4A2CC912" w14:textId="77777777" w:rsidR="00233A7F" w:rsidRDefault="00D970E2">
      <w:pPr>
        <w:pStyle w:val="a7"/>
        <w:widowControl/>
        <w:spacing w:line="345" w:lineRule="atLeast"/>
        <w:ind w:firstLineChars="1600" w:firstLine="4800"/>
        <w:jc w:val="center"/>
        <w:rPr>
          <w:rFonts w:cs="Calibri"/>
          <w:color w:val="000000" w:themeColor="text1"/>
          <w:sz w:val="30"/>
          <w:szCs w:val="30"/>
        </w:rPr>
      </w:pPr>
      <w:r>
        <w:rPr>
          <w:rFonts w:cs="Calibri" w:hint="eastAsia"/>
          <w:color w:val="000000" w:themeColor="text1"/>
          <w:sz w:val="30"/>
          <w:szCs w:val="30"/>
        </w:rPr>
        <w:t xml:space="preserve">                            </w:t>
      </w:r>
      <w:r>
        <w:rPr>
          <w:rFonts w:cs="Calibri"/>
          <w:color w:val="000000" w:themeColor="text1"/>
          <w:sz w:val="30"/>
          <w:szCs w:val="30"/>
        </w:rPr>
        <w:t xml:space="preserve">   </w:t>
      </w:r>
      <w:r>
        <w:rPr>
          <w:rFonts w:cs="Calibri" w:hint="eastAsia"/>
          <w:color w:val="000000" w:themeColor="text1"/>
          <w:sz w:val="30"/>
          <w:szCs w:val="30"/>
        </w:rPr>
        <w:t>分管教学副院长：（签字）</w:t>
      </w:r>
    </w:p>
    <w:p w14:paraId="1DA2295C" w14:textId="77777777" w:rsidR="00233A7F" w:rsidRDefault="00D970E2">
      <w:pPr>
        <w:pStyle w:val="a7"/>
        <w:widowControl/>
        <w:spacing w:line="345" w:lineRule="atLeast"/>
        <w:ind w:firstLineChars="800" w:firstLine="2400"/>
        <w:rPr>
          <w:rFonts w:cs="Calibri"/>
          <w:color w:val="000000" w:themeColor="text1"/>
          <w:sz w:val="30"/>
          <w:szCs w:val="30"/>
        </w:rPr>
      </w:pPr>
      <w:r>
        <w:rPr>
          <w:rFonts w:cs="Calibri" w:hint="eastAsia"/>
          <w:color w:val="000000" w:themeColor="text1"/>
          <w:sz w:val="30"/>
          <w:szCs w:val="30"/>
        </w:rPr>
        <w:t>教学办公室：（盖章）</w:t>
      </w:r>
    </w:p>
    <w:p w14:paraId="69CBE462" w14:textId="77777777" w:rsidR="00233A7F" w:rsidRDefault="00D970E2">
      <w:pPr>
        <w:pStyle w:val="a7"/>
        <w:widowControl/>
        <w:spacing w:line="345" w:lineRule="atLeast"/>
        <w:ind w:firstLineChars="1600" w:firstLine="4800"/>
        <w:jc w:val="center"/>
        <w:rPr>
          <w:rFonts w:cs="Calibri"/>
          <w:color w:val="000000" w:themeColor="text1"/>
          <w:sz w:val="30"/>
          <w:szCs w:val="30"/>
        </w:rPr>
      </w:pPr>
      <w:r>
        <w:rPr>
          <w:rFonts w:cs="Calibri" w:hint="eastAsia"/>
          <w:color w:val="000000" w:themeColor="text1"/>
          <w:sz w:val="30"/>
          <w:szCs w:val="30"/>
        </w:rPr>
        <w:t xml:space="preserve">    </w:t>
      </w:r>
    </w:p>
    <w:sectPr w:rsidR="00233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E4B28" w14:textId="77777777" w:rsidR="00D970E2" w:rsidRDefault="00D970E2" w:rsidP="00DA59F7">
      <w:r>
        <w:separator/>
      </w:r>
    </w:p>
  </w:endnote>
  <w:endnote w:type="continuationSeparator" w:id="0">
    <w:p w14:paraId="5B061FAB" w14:textId="77777777" w:rsidR="00D970E2" w:rsidRDefault="00D970E2" w:rsidP="00DA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B7DBF" w14:textId="77777777" w:rsidR="00D970E2" w:rsidRDefault="00D970E2" w:rsidP="00DA59F7">
      <w:r>
        <w:separator/>
      </w:r>
    </w:p>
  </w:footnote>
  <w:footnote w:type="continuationSeparator" w:id="0">
    <w:p w14:paraId="75C666F1" w14:textId="77777777" w:rsidR="00D970E2" w:rsidRDefault="00D970E2" w:rsidP="00DA5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xNzkzMTFhNDA0MzhjZjEyYTNlMGZlZDRkMzA1YWQifQ=="/>
  </w:docVars>
  <w:rsids>
    <w:rsidRoot w:val="6E805C00"/>
    <w:rsid w:val="00047C51"/>
    <w:rsid w:val="000831AB"/>
    <w:rsid w:val="000A278C"/>
    <w:rsid w:val="000A2CB7"/>
    <w:rsid w:val="000B7698"/>
    <w:rsid w:val="0012566B"/>
    <w:rsid w:val="00142893"/>
    <w:rsid w:val="0016758C"/>
    <w:rsid w:val="00192B55"/>
    <w:rsid w:val="00206E8B"/>
    <w:rsid w:val="0021093E"/>
    <w:rsid w:val="0022279C"/>
    <w:rsid w:val="00233A7F"/>
    <w:rsid w:val="002579DA"/>
    <w:rsid w:val="002C5945"/>
    <w:rsid w:val="0032388C"/>
    <w:rsid w:val="00355955"/>
    <w:rsid w:val="00372A85"/>
    <w:rsid w:val="003C2398"/>
    <w:rsid w:val="003D6E52"/>
    <w:rsid w:val="00444270"/>
    <w:rsid w:val="004C4330"/>
    <w:rsid w:val="004C627F"/>
    <w:rsid w:val="00504940"/>
    <w:rsid w:val="00514757"/>
    <w:rsid w:val="00571088"/>
    <w:rsid w:val="005907A5"/>
    <w:rsid w:val="005A0ECA"/>
    <w:rsid w:val="005A4E4E"/>
    <w:rsid w:val="006129FC"/>
    <w:rsid w:val="00613D08"/>
    <w:rsid w:val="00647F7D"/>
    <w:rsid w:val="0066505A"/>
    <w:rsid w:val="00673D00"/>
    <w:rsid w:val="00684700"/>
    <w:rsid w:val="006D0753"/>
    <w:rsid w:val="0073227D"/>
    <w:rsid w:val="00755171"/>
    <w:rsid w:val="00785884"/>
    <w:rsid w:val="007C3EE3"/>
    <w:rsid w:val="007F0C3E"/>
    <w:rsid w:val="007F19CA"/>
    <w:rsid w:val="0082011A"/>
    <w:rsid w:val="00825AB8"/>
    <w:rsid w:val="008D0CDC"/>
    <w:rsid w:val="0090115D"/>
    <w:rsid w:val="00917E27"/>
    <w:rsid w:val="0096267B"/>
    <w:rsid w:val="00986CC8"/>
    <w:rsid w:val="009F5319"/>
    <w:rsid w:val="00A66CC7"/>
    <w:rsid w:val="00A71042"/>
    <w:rsid w:val="00A83AAF"/>
    <w:rsid w:val="00A91740"/>
    <w:rsid w:val="00B716DA"/>
    <w:rsid w:val="00BC074D"/>
    <w:rsid w:val="00BD38F8"/>
    <w:rsid w:val="00C107F8"/>
    <w:rsid w:val="00C71694"/>
    <w:rsid w:val="00CA47F4"/>
    <w:rsid w:val="00CA5E38"/>
    <w:rsid w:val="00CD72A4"/>
    <w:rsid w:val="00D00BBD"/>
    <w:rsid w:val="00D37291"/>
    <w:rsid w:val="00D40DD0"/>
    <w:rsid w:val="00D970E2"/>
    <w:rsid w:val="00DA59F7"/>
    <w:rsid w:val="00DB0530"/>
    <w:rsid w:val="00DC2D66"/>
    <w:rsid w:val="00E32593"/>
    <w:rsid w:val="00E75410"/>
    <w:rsid w:val="00E860DD"/>
    <w:rsid w:val="00F070A2"/>
    <w:rsid w:val="00F109FF"/>
    <w:rsid w:val="00F46CA6"/>
    <w:rsid w:val="00FA7717"/>
    <w:rsid w:val="00FC01D7"/>
    <w:rsid w:val="12DF5AD6"/>
    <w:rsid w:val="26E01738"/>
    <w:rsid w:val="294C32E2"/>
    <w:rsid w:val="3B793D78"/>
    <w:rsid w:val="3DEC5488"/>
    <w:rsid w:val="4534252D"/>
    <w:rsid w:val="517401CC"/>
    <w:rsid w:val="600E59C1"/>
    <w:rsid w:val="67CC7BA4"/>
    <w:rsid w:val="6E805C00"/>
    <w:rsid w:val="7E75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EB92A1"/>
  <w15:docId w15:val="{4BC0CBFF-23F3-499F-80FD-FB86CBC5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</dc:creator>
  <cp:lastModifiedBy>Administrator</cp:lastModifiedBy>
  <cp:revision>20</cp:revision>
  <cp:lastPrinted>2020-08-24T03:20:00Z</cp:lastPrinted>
  <dcterms:created xsi:type="dcterms:W3CDTF">2024-04-07T08:37:00Z</dcterms:created>
  <dcterms:modified xsi:type="dcterms:W3CDTF">2025-05-28T03:33:00Z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23FCE772B9CD48A1A63C78F73E42E597_13</vt:lpwstr>
  </property>
  <property fmtid="{D5CDD505-2E9C-101B-9397-08002B2CF9AE}" pid="4" name="KSOTemplateDocerSaveRecord">
    <vt:lpwstr>eyJoZGlkIjoiYmIxNzkzMTFhNDA0MzhjZjEyYTNlMGZlZDRkMzA1YWQiLCJ1c2VySWQiOiIxMjg0MjAzNTQ5In0=</vt:lpwstr>
  </property>
</Properties>
</file>