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37BCA">
      <w:pPr>
        <w:jc w:val="center"/>
        <w:rPr>
          <w:rFonts w:hint="eastAsia" w:ascii="宋体" w:hAnsi="宋体" w:eastAsia="宋体"/>
          <w:b/>
          <w:spacing w:val="-11"/>
          <w:sz w:val="44"/>
          <w:szCs w:val="44"/>
        </w:rPr>
      </w:pPr>
      <w:r>
        <w:rPr>
          <w:rFonts w:hint="eastAsia" w:ascii="宋体" w:hAnsi="宋体" w:eastAsia="宋体"/>
          <w:b/>
          <w:spacing w:val="-11"/>
          <w:sz w:val="44"/>
          <w:szCs w:val="44"/>
        </w:rPr>
        <w:t>关于招募中国青年志愿者安徽大学第28届（</w:t>
      </w:r>
      <w:r>
        <w:rPr>
          <w:rFonts w:ascii="宋体" w:hAnsi="宋体" w:eastAsia="宋体"/>
          <w:b/>
          <w:spacing w:val="-11"/>
          <w:sz w:val="44"/>
          <w:szCs w:val="44"/>
        </w:rPr>
        <w:t>20</w:t>
      </w:r>
      <w:r>
        <w:rPr>
          <w:rFonts w:hint="eastAsia" w:ascii="宋体" w:hAnsi="宋体" w:eastAsia="宋体"/>
          <w:b/>
          <w:spacing w:val="-11"/>
          <w:sz w:val="44"/>
          <w:szCs w:val="44"/>
        </w:rPr>
        <w:t>26</w:t>
      </w:r>
      <w:r>
        <w:rPr>
          <w:rFonts w:ascii="宋体" w:hAnsi="宋体" w:eastAsia="宋体"/>
          <w:b/>
          <w:spacing w:val="-11"/>
          <w:sz w:val="44"/>
          <w:szCs w:val="44"/>
        </w:rPr>
        <w:t>-20</w:t>
      </w:r>
      <w:r>
        <w:rPr>
          <w:rFonts w:hint="eastAsia" w:ascii="宋体" w:hAnsi="宋体" w:eastAsia="宋体"/>
          <w:b/>
          <w:spacing w:val="-11"/>
          <w:sz w:val="44"/>
          <w:szCs w:val="44"/>
        </w:rPr>
        <w:t>27</w:t>
      </w:r>
      <w:r>
        <w:rPr>
          <w:rFonts w:ascii="宋体" w:hAnsi="宋体" w:eastAsia="宋体"/>
          <w:b/>
          <w:spacing w:val="-11"/>
          <w:sz w:val="44"/>
          <w:szCs w:val="44"/>
        </w:rPr>
        <w:t>年度</w:t>
      </w:r>
      <w:r>
        <w:rPr>
          <w:rFonts w:hint="eastAsia" w:ascii="宋体" w:hAnsi="宋体" w:eastAsia="宋体"/>
          <w:b/>
          <w:spacing w:val="-11"/>
          <w:sz w:val="44"/>
          <w:szCs w:val="44"/>
        </w:rPr>
        <w:t>）研究生支教团成员的通知</w:t>
      </w:r>
    </w:p>
    <w:p w14:paraId="4D40E992">
      <w:pPr>
        <w:spacing w:line="560" w:lineRule="exact"/>
        <w:rPr>
          <w:rFonts w:hint="eastAsia" w:ascii="仿宋_GB2312" w:hAnsi="仿宋_GB2312" w:cs="仿宋_GB2312"/>
          <w:szCs w:val="32"/>
        </w:rPr>
      </w:pPr>
    </w:p>
    <w:p w14:paraId="4E4D632D">
      <w:pPr>
        <w:spacing w:line="560" w:lineRule="exact"/>
        <w:rPr>
          <w:rFonts w:hint="eastAsia" w:ascii="仿宋_GB2312" w:hAnsi="仿宋_GB2312" w:cs="仿宋_GB2312"/>
          <w:szCs w:val="32"/>
        </w:rPr>
      </w:pPr>
      <w:r>
        <w:rPr>
          <w:rFonts w:hint="eastAsia" w:ascii="仿宋_GB2312" w:hAnsi="仿宋_GB2312" w:cs="仿宋_GB2312"/>
          <w:szCs w:val="32"/>
        </w:rPr>
        <w:t>各学院，有关单位：</w:t>
      </w:r>
    </w:p>
    <w:p w14:paraId="09E286B9">
      <w:pPr>
        <w:pStyle w:val="2"/>
        <w:spacing w:before="0" w:after="0" w:line="560" w:lineRule="exact"/>
        <w:ind w:firstLine="640" w:firstLineChars="200"/>
        <w:rPr>
          <w:rFonts w:hint="eastAsia" w:ascii="仿宋_GB2312" w:hAnsi="仿宋_GB2312" w:eastAsia="仿宋_GB2312" w:cs="仿宋_GB2312"/>
          <w:bCs/>
          <w:szCs w:val="32"/>
        </w:rPr>
      </w:pPr>
      <w:r>
        <w:rPr>
          <w:rFonts w:hint="eastAsia" w:ascii="仿宋_GB2312" w:hAnsi="仿宋_GB2312" w:eastAsia="仿宋_GB2312" w:cs="仿宋_GB2312"/>
          <w:bCs/>
          <w:szCs w:val="32"/>
        </w:rPr>
        <w:t>根据全国大学生志愿服务西部计划项目管理办公室《关于组建第28届中国青年志愿者研究生支教团（2026—2027年度）有关工作的通知》（全国项目办发〔202</w:t>
      </w:r>
      <w:r>
        <w:rPr>
          <w:rFonts w:hint="eastAsia" w:ascii="仿宋_GB2312" w:hAnsi="仿宋_GB2312" w:eastAsia="仿宋_GB2312" w:cs="仿宋_GB2312"/>
          <w:bCs/>
          <w:szCs w:val="32"/>
          <w:lang w:val="en-US"/>
        </w:rPr>
        <w:t>5</w:t>
      </w:r>
      <w:r>
        <w:rPr>
          <w:rFonts w:hint="eastAsia" w:ascii="仿宋_GB2312" w:hAnsi="仿宋_GB2312" w:eastAsia="仿宋_GB2312" w:cs="仿宋_GB2312"/>
          <w:bCs/>
          <w:szCs w:val="32"/>
        </w:rPr>
        <w:t>〕3号）</w:t>
      </w:r>
      <w:r>
        <w:rPr>
          <w:rFonts w:hint="eastAsia" w:ascii="仿宋_GB2312" w:hAnsi="仿宋_GB2312" w:eastAsia="仿宋_GB2312" w:cs="仿宋_GB2312"/>
          <w:bCs/>
          <w:szCs w:val="32"/>
          <w:lang w:val="en-US"/>
        </w:rPr>
        <w:t>要求</w:t>
      </w:r>
      <w:r>
        <w:rPr>
          <w:rFonts w:hint="eastAsia" w:ascii="仿宋_GB2312" w:hAnsi="仿宋_GB2312" w:eastAsia="仿宋_GB2312" w:cs="仿宋_GB2312"/>
          <w:bCs/>
          <w:szCs w:val="32"/>
        </w:rPr>
        <w:t>，现就招募中国青年志愿者安徽大学第2</w:t>
      </w:r>
      <w:r>
        <w:rPr>
          <w:rFonts w:hint="eastAsia" w:ascii="仿宋_GB2312" w:hAnsi="仿宋_GB2312" w:eastAsia="仿宋_GB2312" w:cs="仿宋_GB2312"/>
          <w:bCs/>
          <w:szCs w:val="32"/>
          <w:lang w:val="en-US"/>
        </w:rPr>
        <w:t>8</w:t>
      </w:r>
      <w:r>
        <w:rPr>
          <w:rFonts w:hint="eastAsia" w:ascii="仿宋_GB2312" w:hAnsi="仿宋_GB2312" w:eastAsia="仿宋_GB2312" w:cs="仿宋_GB2312"/>
          <w:bCs/>
          <w:szCs w:val="32"/>
        </w:rPr>
        <w:t>届研究生支教团（202</w:t>
      </w:r>
      <w:r>
        <w:rPr>
          <w:rFonts w:hint="eastAsia" w:ascii="仿宋_GB2312" w:hAnsi="仿宋_GB2312" w:eastAsia="仿宋_GB2312" w:cs="仿宋_GB2312"/>
          <w:bCs/>
          <w:szCs w:val="32"/>
          <w:lang w:val="en-US"/>
        </w:rPr>
        <w:t>6</w:t>
      </w:r>
      <w:r>
        <w:rPr>
          <w:rFonts w:hint="eastAsia" w:ascii="仿宋_GB2312" w:hAnsi="仿宋_GB2312" w:eastAsia="仿宋_GB2312" w:cs="仿宋_GB2312"/>
          <w:bCs/>
          <w:szCs w:val="32"/>
        </w:rPr>
        <w:t>-202</w:t>
      </w:r>
      <w:r>
        <w:rPr>
          <w:rFonts w:hint="eastAsia" w:ascii="仿宋_GB2312" w:hAnsi="仿宋_GB2312" w:eastAsia="仿宋_GB2312" w:cs="仿宋_GB2312"/>
          <w:bCs/>
          <w:szCs w:val="32"/>
          <w:lang w:val="en-US"/>
        </w:rPr>
        <w:t>7</w:t>
      </w:r>
      <w:r>
        <w:rPr>
          <w:rFonts w:hint="eastAsia" w:ascii="仿宋_GB2312" w:hAnsi="仿宋_GB2312" w:eastAsia="仿宋_GB2312" w:cs="仿宋_GB2312"/>
          <w:bCs/>
          <w:szCs w:val="32"/>
        </w:rPr>
        <w:t>年度）</w:t>
      </w:r>
      <w:r>
        <w:rPr>
          <w:rFonts w:hint="eastAsia" w:ascii="仿宋_GB2312" w:hAnsi="仿宋_GB2312" w:eastAsia="仿宋_GB2312" w:cs="仿宋_GB2312"/>
          <w:bCs/>
          <w:szCs w:val="32"/>
          <w:lang w:val="en-US"/>
        </w:rPr>
        <w:t>成</w:t>
      </w:r>
      <w:r>
        <w:rPr>
          <w:rFonts w:hint="eastAsia" w:ascii="仿宋_GB2312" w:hAnsi="仿宋_GB2312" w:eastAsia="仿宋_GB2312" w:cs="仿宋_GB2312"/>
          <w:bCs/>
          <w:szCs w:val="32"/>
        </w:rPr>
        <w:t>员相关事宜通知如下：</w:t>
      </w:r>
    </w:p>
    <w:p w14:paraId="525724B9">
      <w:pPr>
        <w:spacing w:line="560" w:lineRule="exact"/>
        <w:ind w:firstLine="640" w:firstLineChars="200"/>
        <w:rPr>
          <w:rFonts w:hint="eastAsia" w:ascii="黑体" w:hAnsi="黑体" w:eastAsia="黑体" w:cs="黑体"/>
          <w:szCs w:val="32"/>
        </w:rPr>
      </w:pPr>
      <w:r>
        <w:rPr>
          <w:rFonts w:hint="eastAsia" w:ascii="黑体" w:hAnsi="黑体" w:eastAsia="黑体" w:cs="黑体"/>
          <w:szCs w:val="32"/>
        </w:rPr>
        <w:t>一、工作内容</w:t>
      </w:r>
    </w:p>
    <w:p w14:paraId="7428ABEA">
      <w:pPr>
        <w:spacing w:line="560" w:lineRule="exact"/>
        <w:ind w:firstLine="640" w:firstLineChars="200"/>
        <w:rPr>
          <w:rFonts w:hint="eastAsia" w:ascii="仿宋_GB2312" w:hAnsi="仿宋_GB2312" w:cs="仿宋_GB2312"/>
          <w:bCs/>
          <w:szCs w:val="32"/>
          <w:lang w:val="zh-CN"/>
        </w:rPr>
      </w:pPr>
      <w:r>
        <w:rPr>
          <w:rFonts w:hint="eastAsia" w:ascii="仿宋_GB2312" w:hAnsi="仿宋_GB2312" w:cs="仿宋_GB2312"/>
          <w:bCs/>
          <w:szCs w:val="32"/>
          <w:lang w:val="zh-CN"/>
        </w:rPr>
        <w:t>按照“公开招募、自愿报名、择优选拔”的方式，招募一批具备我校推荐免试攻读硕士学位研究生条件的优秀应届本科毕业生和在读研究生，到西部地区县级及以下中小学校开展为期一年（202</w:t>
      </w:r>
      <w:r>
        <w:rPr>
          <w:rFonts w:hint="eastAsia" w:ascii="仿宋_GB2312" w:hAnsi="仿宋_GB2312" w:cs="仿宋_GB2312"/>
          <w:bCs/>
          <w:szCs w:val="32"/>
        </w:rPr>
        <w:t>6</w:t>
      </w:r>
      <w:r>
        <w:rPr>
          <w:rFonts w:hint="eastAsia" w:ascii="仿宋_GB2312" w:hAnsi="仿宋_GB2312" w:cs="仿宋_GB2312"/>
          <w:bCs/>
          <w:szCs w:val="32"/>
          <w:lang w:val="zh-CN"/>
        </w:rPr>
        <w:t>年8月至202</w:t>
      </w:r>
      <w:r>
        <w:rPr>
          <w:rFonts w:hint="eastAsia" w:ascii="仿宋_GB2312" w:hAnsi="仿宋_GB2312" w:cs="仿宋_GB2312"/>
          <w:bCs/>
          <w:szCs w:val="32"/>
        </w:rPr>
        <w:t>7</w:t>
      </w:r>
      <w:r>
        <w:rPr>
          <w:rFonts w:hint="eastAsia" w:ascii="仿宋_GB2312" w:hAnsi="仿宋_GB2312" w:cs="仿宋_GB2312"/>
          <w:bCs/>
          <w:szCs w:val="32"/>
          <w:lang w:val="zh-CN"/>
        </w:rPr>
        <w:t>年7月）的基础教育教学志愿服务工作。</w:t>
      </w:r>
    </w:p>
    <w:p w14:paraId="575820A0">
      <w:pPr>
        <w:spacing w:line="560" w:lineRule="exact"/>
        <w:ind w:firstLine="640" w:firstLineChars="200"/>
        <w:rPr>
          <w:rFonts w:hint="eastAsia" w:ascii="黑体" w:hAnsi="黑体" w:eastAsia="黑体" w:cs="黑体"/>
          <w:szCs w:val="32"/>
        </w:rPr>
      </w:pPr>
      <w:r>
        <w:rPr>
          <w:rFonts w:hint="eastAsia" w:ascii="黑体" w:hAnsi="黑体" w:eastAsia="黑体" w:cs="黑体"/>
          <w:szCs w:val="32"/>
        </w:rPr>
        <w:t>二、招募对象及名额</w:t>
      </w:r>
    </w:p>
    <w:p w14:paraId="6AE87443">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招募对象：2026年应届本科毕业生和在读研究生。</w:t>
      </w:r>
    </w:p>
    <w:p w14:paraId="72C11BE2">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招募名额：8人。</w:t>
      </w:r>
    </w:p>
    <w:p w14:paraId="75579C84">
      <w:pPr>
        <w:spacing w:line="560" w:lineRule="exact"/>
        <w:ind w:left="640" w:leftChars="200"/>
        <w:rPr>
          <w:rFonts w:hint="eastAsia" w:ascii="黑体" w:hAnsi="黑体" w:eastAsia="黑体" w:cs="黑体"/>
          <w:szCs w:val="32"/>
        </w:rPr>
      </w:pPr>
      <w:r>
        <w:rPr>
          <w:rFonts w:hint="eastAsia" w:ascii="黑体" w:hAnsi="黑体" w:eastAsia="黑体" w:cs="黑体"/>
          <w:szCs w:val="32"/>
        </w:rPr>
        <w:t>三、招募条件</w:t>
      </w:r>
    </w:p>
    <w:p w14:paraId="3D1C780D">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1.具备推荐本校免试攻读硕士学位研究生条件的应届本科毕业生和在读研究生。</w:t>
      </w:r>
    </w:p>
    <w:p w14:paraId="08366D8F">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2.具有高尚的爱国主义情操和集体主义精神，理想信念坚定，社会责任感强，遵纪守法，积极参加志愿服务。</w:t>
      </w:r>
    </w:p>
    <w:p w14:paraId="2B15AA78">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3.勤奋学习，刻苦钻研，成绩优秀。研究生支教团推免生综合测评成绩底线应与所在学科普通类推免生综合测评成绩底线保持一致。</w:t>
      </w:r>
    </w:p>
    <w:p w14:paraId="793974D0">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4.诚实守信，学风端正，品行优良，无任何考试作弊和剽窃他人学术成果记录，无任何违法违纪受处分记录。凡有不良记录者，一票否决，不得入选。</w:t>
      </w:r>
    </w:p>
    <w:p w14:paraId="2C434ABF">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5.身心健康，能胜任西部地区基础教育志愿服务。</w:t>
      </w:r>
    </w:p>
    <w:p w14:paraId="2C974C8B">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6.中共党员（含中共预备党员）、获得中小学教师资格证者，同等条件下优先考虑。</w:t>
      </w:r>
    </w:p>
    <w:p w14:paraId="43602B17">
      <w:pPr>
        <w:spacing w:line="560" w:lineRule="exact"/>
        <w:ind w:firstLine="640" w:firstLineChars="200"/>
        <w:rPr>
          <w:rFonts w:hint="eastAsia" w:ascii="黑体" w:hAnsi="黑体" w:eastAsia="黑体" w:cs="黑体"/>
          <w:szCs w:val="32"/>
        </w:rPr>
      </w:pPr>
      <w:r>
        <w:rPr>
          <w:rFonts w:hint="eastAsia" w:ascii="黑体" w:hAnsi="黑体" w:eastAsia="黑体" w:cs="黑体"/>
          <w:szCs w:val="32"/>
        </w:rPr>
        <w:t>四、招募程序</w:t>
      </w:r>
    </w:p>
    <w:p w14:paraId="5B61ECD7">
      <w:pPr>
        <w:spacing w:line="56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（一）学生报名和学院推荐（9月</w:t>
      </w:r>
      <w:r>
        <w:rPr>
          <w:rFonts w:hint="eastAsia" w:ascii="楷体_GB2312" w:hAnsi="楷体_GB2312" w:eastAsia="楷体_GB2312" w:cs="楷体_GB2312"/>
          <w:b/>
          <w:bCs/>
          <w:szCs w:val="32"/>
          <w:lang w:val="en-US" w:eastAsia="zh-CN"/>
        </w:rPr>
        <w:t>8</w:t>
      </w:r>
      <w:r>
        <w:rPr>
          <w:rFonts w:hint="eastAsia" w:ascii="楷体_GB2312" w:hAnsi="楷体_GB2312" w:eastAsia="楷体_GB2312" w:cs="楷体_GB2312"/>
          <w:b/>
          <w:bCs/>
          <w:szCs w:val="32"/>
        </w:rPr>
        <w:t>日</w:t>
      </w:r>
      <w:r>
        <w:rPr>
          <w:rFonts w:hint="eastAsia" w:ascii="楷体_GB2312" w:hAnsi="楷体_GB2312" w:eastAsia="楷体_GB2312" w:cs="楷体_GB2312"/>
          <w:b/>
          <w:bCs/>
          <w:szCs w:val="32"/>
          <w:lang w:val="en-US" w:eastAsia="zh-CN"/>
        </w:rPr>
        <w:t>12点</w:t>
      </w:r>
      <w:r>
        <w:rPr>
          <w:rFonts w:hint="eastAsia" w:ascii="楷体_GB2312" w:hAnsi="楷体_GB2312" w:eastAsia="楷体_GB2312" w:cs="楷体_GB2312"/>
          <w:b/>
          <w:bCs/>
          <w:szCs w:val="32"/>
        </w:rPr>
        <w:t>前）</w:t>
      </w:r>
    </w:p>
    <w:p w14:paraId="56C7EBFD">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符合招募条件的学生本着自愿原则，撰写书面申请书，填写《研究生支教团志愿者报名登记表》（</w:t>
      </w:r>
      <w:r>
        <w:rPr>
          <w:rFonts w:hint="eastAsia" w:ascii="仿宋_GB2312" w:hAnsi="仿宋_GB2312" w:cs="仿宋_GB2312"/>
          <w:szCs w:val="32"/>
          <w:lang w:val="en-US" w:eastAsia="zh-CN"/>
        </w:rPr>
        <w:t>见</w:t>
      </w:r>
      <w:r>
        <w:rPr>
          <w:rFonts w:hint="eastAsia" w:ascii="仿宋_GB2312" w:hAnsi="仿宋_GB2312" w:cs="仿宋_GB2312"/>
          <w:szCs w:val="32"/>
        </w:rPr>
        <w:t>附件），连同学校要求的推免生候选人各项材料一并上交学院。</w:t>
      </w:r>
    </w:p>
    <w:p w14:paraId="199AC80A">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各学院于9月</w:t>
      </w:r>
      <w:r>
        <w:rPr>
          <w:rFonts w:hint="eastAsia" w:ascii="仿宋_GB2312" w:hAnsi="仿宋_GB2312" w:cs="仿宋_GB2312"/>
          <w:szCs w:val="32"/>
          <w:lang w:val="en-US" w:eastAsia="zh-CN"/>
        </w:rPr>
        <w:t>8</w:t>
      </w:r>
      <w:r>
        <w:rPr>
          <w:rFonts w:hint="eastAsia" w:ascii="仿宋_GB2312" w:hAnsi="仿宋_GB2312" w:cs="仿宋_GB2312"/>
          <w:szCs w:val="32"/>
        </w:rPr>
        <w:t>日前对照招募条件对报名学生进行资格审查并择优推荐，每学院推荐不超过1人，推荐人选须在学院进行公示。学院公示的同时，请于9月</w:t>
      </w:r>
      <w:r>
        <w:rPr>
          <w:rFonts w:hint="eastAsia" w:ascii="仿宋_GB2312" w:hAnsi="仿宋_GB2312" w:cs="仿宋_GB2312"/>
          <w:szCs w:val="32"/>
          <w:lang w:val="en-US" w:eastAsia="zh-CN"/>
        </w:rPr>
        <w:t>8</w:t>
      </w:r>
      <w:r>
        <w:rPr>
          <w:rFonts w:hint="eastAsia" w:ascii="仿宋_GB2312" w:hAnsi="仿宋_GB2312" w:cs="仿宋_GB2312"/>
          <w:szCs w:val="32"/>
        </w:rPr>
        <w:t>日12点前统一将如下材料报校团委办公室：</w:t>
      </w:r>
    </w:p>
    <w:p w14:paraId="61F8F2A2">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1.学校要求的推免生候选人各项材料；</w:t>
      </w:r>
    </w:p>
    <w:p w14:paraId="26812A3D">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2.被推荐学生的研究生支教团志愿者申请书；</w:t>
      </w:r>
    </w:p>
    <w:p w14:paraId="443E2387">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3.研究生支教团志愿者报名登记表（加盖学院公章、学院推免生遴选工作小组组长签名）；</w:t>
      </w:r>
    </w:p>
    <w:p w14:paraId="1EE5C2D1">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4.符合优先选拔条件的证明材料。</w:t>
      </w:r>
    </w:p>
    <w:p w14:paraId="6F6F9E6B">
      <w:pPr>
        <w:spacing w:line="56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（二）学校考核审批（9月</w:t>
      </w:r>
      <w:r>
        <w:rPr>
          <w:rFonts w:hint="eastAsia" w:ascii="楷体_GB2312" w:hAnsi="楷体_GB2312" w:eastAsia="楷体_GB2312" w:cs="楷体_GB2312"/>
          <w:b/>
          <w:bCs/>
          <w:szCs w:val="32"/>
          <w:lang w:val="en-US" w:eastAsia="zh-CN"/>
        </w:rPr>
        <w:t>9</w:t>
      </w:r>
      <w:r>
        <w:rPr>
          <w:rFonts w:hint="eastAsia" w:ascii="楷体_GB2312" w:hAnsi="楷体_GB2312" w:eastAsia="楷体_GB2312" w:cs="楷体_GB2312"/>
          <w:b/>
          <w:bCs/>
          <w:szCs w:val="32"/>
        </w:rPr>
        <w:t>日</w:t>
      </w:r>
      <w:r>
        <w:rPr>
          <w:rFonts w:hint="eastAsia" w:ascii="楷体_GB2312" w:hAnsi="楷体_GB2312" w:eastAsia="楷体_GB2312" w:cs="楷体_GB2312"/>
          <w:b/>
          <w:bCs/>
          <w:szCs w:val="32"/>
          <w:lang w:val="en-US" w:eastAsia="zh-CN"/>
        </w:rPr>
        <w:t>前</w:t>
      </w:r>
      <w:r>
        <w:rPr>
          <w:rFonts w:hint="eastAsia" w:ascii="楷体_GB2312" w:hAnsi="楷体_GB2312" w:eastAsia="楷体_GB2312" w:cs="楷体_GB2312"/>
          <w:b/>
          <w:bCs/>
          <w:szCs w:val="32"/>
        </w:rPr>
        <w:t>）</w:t>
      </w:r>
    </w:p>
    <w:p w14:paraId="281D6E8D">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学校对学院推荐人选进行汇总、复审，在考察学院推荐人选申报材料及个人现实表现等基础上，确定符合招募条件的入围面试名单，并进行综合素质面试。根据面试成绩确定拟招募人选</w:t>
      </w:r>
      <w:r>
        <w:rPr>
          <w:rFonts w:hint="eastAsia" w:ascii="仿宋_GB2312" w:hAnsi="仿宋_GB2312" w:cs="仿宋_GB2312"/>
          <w:szCs w:val="32"/>
          <w:lang w:val="en-US" w:eastAsia="zh-CN"/>
        </w:rPr>
        <w:t>8个及</w:t>
      </w:r>
      <w:r>
        <w:rPr>
          <w:rFonts w:hint="eastAsia" w:ascii="仿宋_GB2312" w:hAnsi="仿宋_GB2312" w:cs="仿宋_GB2312"/>
          <w:szCs w:val="32"/>
        </w:rPr>
        <w:t>递补人选</w:t>
      </w:r>
      <w:r>
        <w:rPr>
          <w:rFonts w:hint="eastAsia" w:ascii="仿宋_GB2312" w:hAnsi="仿宋_GB2312" w:cs="仿宋_GB2312"/>
          <w:szCs w:val="32"/>
          <w:lang w:val="en-US" w:eastAsia="zh-CN"/>
        </w:rPr>
        <w:t>2个的</w:t>
      </w:r>
      <w:r>
        <w:rPr>
          <w:rFonts w:hint="eastAsia" w:ascii="仿宋_GB2312" w:hAnsi="仿宋_GB2312" w:cs="仿宋_GB2312"/>
          <w:szCs w:val="32"/>
        </w:rPr>
        <w:t>名单、公示。入选志愿者要信守支教承诺，非不可抗力因素不得中途放弃。</w:t>
      </w:r>
    </w:p>
    <w:p w14:paraId="0C26DE7C">
      <w:pPr>
        <w:spacing w:line="56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（三）学生体检（9月</w:t>
      </w:r>
      <w:r>
        <w:rPr>
          <w:rFonts w:hint="eastAsia" w:ascii="楷体_GB2312" w:hAnsi="楷体_GB2312" w:eastAsia="楷体_GB2312" w:cs="楷体_GB2312"/>
          <w:b/>
          <w:bCs/>
          <w:szCs w:val="32"/>
          <w:lang w:val="en-US" w:eastAsia="zh-CN"/>
        </w:rPr>
        <w:t>10</w:t>
      </w:r>
      <w:r>
        <w:rPr>
          <w:rFonts w:hint="eastAsia" w:ascii="楷体_GB2312" w:hAnsi="楷体_GB2312" w:eastAsia="楷体_GB2312" w:cs="楷体_GB2312"/>
          <w:b/>
          <w:bCs/>
          <w:szCs w:val="32"/>
        </w:rPr>
        <w:t>日</w:t>
      </w:r>
      <w:r>
        <w:rPr>
          <w:rFonts w:hint="eastAsia" w:ascii="楷体_GB2312" w:hAnsi="楷体_GB2312" w:eastAsia="楷体_GB2312" w:cs="楷体_GB2312"/>
          <w:b/>
          <w:bCs/>
          <w:szCs w:val="32"/>
          <w:lang w:val="en-US" w:eastAsia="zh-CN"/>
        </w:rPr>
        <w:t>前</w:t>
      </w:r>
      <w:r>
        <w:rPr>
          <w:rFonts w:hint="eastAsia" w:ascii="楷体_GB2312" w:hAnsi="楷体_GB2312" w:eastAsia="楷体_GB2312" w:cs="楷体_GB2312"/>
          <w:b/>
          <w:bCs/>
          <w:szCs w:val="32"/>
        </w:rPr>
        <w:t>）</w:t>
      </w:r>
    </w:p>
    <w:p w14:paraId="4A31E48F">
      <w:pPr>
        <w:spacing w:line="560" w:lineRule="exact"/>
        <w:ind w:firstLine="640" w:firstLineChars="200"/>
        <w:rPr>
          <w:rFonts w:hint="eastAsia" w:ascii="仿宋_GB2312" w:hAnsi="仿宋_GB2312" w:cs="仿宋_GB2312"/>
          <w:szCs w:val="32"/>
        </w:rPr>
      </w:pPr>
      <w:r>
        <w:rPr>
          <w:rFonts w:hint="eastAsia" w:ascii="仿宋_GB2312" w:hAnsi="仿宋_GB2312" w:cs="仿宋_GB2312"/>
        </w:rPr>
        <w:t>学校</w:t>
      </w:r>
      <w:r>
        <w:rPr>
          <w:rFonts w:hint="eastAsia" w:ascii="仿宋_GB2312" w:hAnsi="仿宋_GB2312" w:cs="仿宋_GB2312"/>
          <w:szCs w:val="32"/>
        </w:rPr>
        <w:t>项目办统一组织入围学生体检（包括必要的心理素质测评）。体检医院应为三级乙等及以上医院或专门体检机构，体检内容和标准见西部计划官网（http://xibu.youth.cn）。学校项目办安排拟招募人选</w:t>
      </w:r>
      <w:r>
        <w:rPr>
          <w:rFonts w:hint="eastAsia" w:ascii="仿宋_GB2312" w:hAnsi="仿宋_GB2312" w:cs="仿宋_GB2312"/>
          <w:szCs w:val="32"/>
          <w:lang w:val="en-US" w:eastAsia="zh-CN"/>
        </w:rPr>
        <w:t>8个及</w:t>
      </w:r>
      <w:r>
        <w:rPr>
          <w:rFonts w:hint="eastAsia" w:ascii="仿宋_GB2312" w:hAnsi="仿宋_GB2312" w:cs="仿宋_GB2312"/>
          <w:szCs w:val="32"/>
        </w:rPr>
        <w:t>递补人选</w:t>
      </w:r>
      <w:r>
        <w:rPr>
          <w:rFonts w:hint="eastAsia" w:ascii="仿宋_GB2312" w:hAnsi="仿宋_GB2312" w:cs="仿宋_GB2312"/>
          <w:szCs w:val="32"/>
          <w:lang w:val="en-US" w:eastAsia="zh-CN"/>
        </w:rPr>
        <w:t>2个</w:t>
      </w:r>
      <w:r>
        <w:rPr>
          <w:rFonts w:hint="eastAsia" w:ascii="仿宋_GB2312" w:hAnsi="仿宋_GB2312" w:cs="仿宋_GB2312"/>
          <w:szCs w:val="32"/>
        </w:rPr>
        <w:t>一同体检，避免因递补学生无时间体检，无法按时完成招募计划。对于体检报告中有复检项目提示的学生，项目办及时组织其进行复检。</w:t>
      </w:r>
    </w:p>
    <w:p w14:paraId="771A0D8D">
      <w:pPr>
        <w:spacing w:line="56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（四）推免信息填报（9月20日前）</w:t>
      </w:r>
    </w:p>
    <w:p w14:paraId="3D86BEA1">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学校项目办在教育部研究生招生网站上完成相关信息录入工作，并与入选研究生支教团志愿者签订《招募协议书》。</w:t>
      </w:r>
    </w:p>
    <w:p w14:paraId="754BE93F">
      <w:pPr>
        <w:spacing w:line="56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（五）上报全国大学生志愿服务西部计划项目管理办公室确认（10月25日前）</w:t>
      </w:r>
    </w:p>
    <w:p w14:paraId="7C401004">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学校项目办将按照全国项目办统一要求，指导入选研究生支教团成员登录全国西部计划官方网站完成信息注册，并将书面材料报全国项目办审批。</w:t>
      </w:r>
    </w:p>
    <w:p w14:paraId="40B36CA7">
      <w:pPr>
        <w:spacing w:line="560" w:lineRule="exact"/>
        <w:ind w:firstLine="640" w:firstLineChars="200"/>
        <w:rPr>
          <w:rFonts w:hint="eastAsia" w:ascii="黑体" w:hAnsi="黑体" w:eastAsia="黑体" w:cs="黑体"/>
          <w:szCs w:val="32"/>
        </w:rPr>
      </w:pPr>
      <w:r>
        <w:rPr>
          <w:rFonts w:hint="eastAsia" w:ascii="黑体" w:hAnsi="黑体" w:eastAsia="黑体" w:cs="黑体"/>
          <w:szCs w:val="32"/>
        </w:rPr>
        <w:t>五、组织领导</w:t>
      </w:r>
    </w:p>
    <w:p w14:paraId="3E5C1E9B">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中国青年志愿者安徽大学第28届研究生支教团（2026-2027年度）成员招募工作在安徽大学推免生遴选工作领导小组统一领导下进行，成立由分管共青团工作的校领导担任组长的研究生支教团招募工作领导小组，成员单位包括校团委、研究生院、教务处、</w:t>
      </w:r>
      <w:r>
        <w:rPr>
          <w:rFonts w:hint="eastAsia" w:ascii="仿宋_GB2312" w:hAnsi="仿宋_GB2312" w:cs="仿宋_GB2312"/>
          <w:szCs w:val="32"/>
          <w:lang w:val="en-US" w:eastAsia="zh-CN"/>
        </w:rPr>
        <w:t>学生</w:t>
      </w:r>
      <w:r>
        <w:rPr>
          <w:rFonts w:hint="eastAsia" w:ascii="仿宋_GB2312" w:hAnsi="仿宋_GB2312" w:cs="仿宋_GB2312"/>
          <w:szCs w:val="32"/>
        </w:rPr>
        <w:t>就业指导中心、学生处、纪委办公室。各学院的推荐工作在学院推免生遴选工作小组指导下与普通推免生工作统一进行。</w:t>
      </w:r>
    </w:p>
    <w:p w14:paraId="6F0EF546">
      <w:pPr>
        <w:spacing w:line="560" w:lineRule="exact"/>
        <w:ind w:firstLine="640" w:firstLineChars="200"/>
        <w:rPr>
          <w:rFonts w:hint="eastAsia" w:ascii="黑体" w:hAnsi="黑体" w:eastAsia="黑体" w:cs="黑体"/>
          <w:szCs w:val="32"/>
        </w:rPr>
      </w:pPr>
      <w:r>
        <w:rPr>
          <w:rFonts w:hint="eastAsia" w:ascii="黑体" w:hAnsi="黑体" w:eastAsia="黑体" w:cs="黑体"/>
          <w:szCs w:val="32"/>
        </w:rPr>
        <w:t>六、政策保障</w:t>
      </w:r>
    </w:p>
    <w:p w14:paraId="2BE47DE2">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根据国家有关文件精神，研究生支教团成员享受如下政策保障：</w:t>
      </w:r>
    </w:p>
    <w:p w14:paraId="77BE1FE3">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1.学校按照教育部有关推荐免试研究生规定，为入选研究生支教团成员协调办理相关手续。志愿服务期间，应届本科毕业生保留研究生入学资格，在读研究生保留学籍。</w:t>
      </w:r>
    </w:p>
    <w:p w14:paraId="53DA5108">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2.按照大学生志愿服务西部计划有关规定，研究生支教团成员享受服务期为一年的有关政策。志愿服务期满考核合格的，计算服务期及工龄，并在服务证书及服务鉴定表中体现。</w:t>
      </w:r>
    </w:p>
    <w:p w14:paraId="79638CA0">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3.志愿服务期间，工作生活补贴、社会保险、商业保险等服务保障，执行当年度西部计划实施方案有关规定。</w:t>
      </w:r>
    </w:p>
    <w:p w14:paraId="7B16C577">
      <w:pPr>
        <w:spacing w:line="560" w:lineRule="exact"/>
        <w:ind w:firstLine="640" w:firstLineChars="200"/>
        <w:rPr>
          <w:rFonts w:hint="eastAsia" w:ascii="仿宋_GB2312" w:hAnsi="仿宋_GB2312" w:cs="仿宋_GB2312"/>
          <w:color w:val="auto"/>
          <w:szCs w:val="32"/>
        </w:rPr>
      </w:pPr>
      <w:r>
        <w:rPr>
          <w:rFonts w:hint="eastAsia" w:ascii="仿宋_GB2312" w:hAnsi="仿宋_GB2312" w:cs="仿宋_GB2312"/>
          <w:color w:val="auto"/>
          <w:szCs w:val="32"/>
        </w:rPr>
        <w:t>4.对圆满完成任务、表现突出的研究生支教团同学，学校按当年度西部计划有关政策给予适当的工作生活补贴。</w:t>
      </w:r>
    </w:p>
    <w:p w14:paraId="33A26370">
      <w:pPr>
        <w:spacing w:line="560" w:lineRule="exact"/>
        <w:ind w:firstLine="640" w:firstLineChars="200"/>
        <w:rPr>
          <w:rFonts w:hint="eastAsia" w:ascii="黑体" w:hAnsi="黑体" w:eastAsia="黑体" w:cs="黑体"/>
          <w:szCs w:val="32"/>
        </w:rPr>
      </w:pPr>
      <w:r>
        <w:rPr>
          <w:rFonts w:hint="eastAsia" w:ascii="黑体" w:hAnsi="黑体" w:eastAsia="黑体" w:cs="黑体"/>
          <w:szCs w:val="32"/>
        </w:rPr>
        <w:t>七、工作要求</w:t>
      </w:r>
    </w:p>
    <w:p w14:paraId="77CD873E">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1.高度重视。研究生支教团是一项政治性和政策性都非常强的工作。各学院和相关部门认真学习党的创新理论、党的二十届三中全会精神、铸牢中华民族共同体意识等内容，扎实开展好“青马工程”专项</w:t>
      </w:r>
      <w:r>
        <w:rPr>
          <w:rFonts w:hint="eastAsia" w:ascii="仿宋_GB2312" w:hAnsi="仿宋_GB2312" w:cs="仿宋_GB2312"/>
          <w:szCs w:val="32"/>
          <w:lang w:val="en-US" w:eastAsia="zh-CN"/>
        </w:rPr>
        <w:t>培训</w:t>
      </w:r>
      <w:r>
        <w:rPr>
          <w:rFonts w:hint="eastAsia" w:ascii="仿宋_GB2312" w:hAnsi="仿宋_GB2312" w:cs="仿宋_GB2312"/>
          <w:szCs w:val="32"/>
        </w:rPr>
        <w:t>，提升青年志愿者工作在高校实践育人和思想政治教育工作中的贡献度。切实将研究生支教团工作抓实、抓好、抓出成效。</w:t>
      </w:r>
    </w:p>
    <w:p w14:paraId="22CA4146">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2.精心组织。研究生支教团招募工作时间紧、任务重，有关日程安排与推免工作同步进行。要做好宣传动员，抓好组织报名、资格审查等环节，加强对在岗志愿者的日常联系，及时了解志愿者思想动态，做好关心关爱，解决困难困惑，服务发展需求。</w:t>
      </w:r>
    </w:p>
    <w:p w14:paraId="4436D5B3">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3.严格把关。各学院和相关部门要本着公平、公正、公开的原则，认真做好资格审查和综合考察，严格按照选拔标准择优录取，把政治过硬、素质全面、身体健康、甘于奉献的同学选拔进来。</w:t>
      </w:r>
    </w:p>
    <w:p w14:paraId="29504D94">
      <w:pPr>
        <w:spacing w:line="560" w:lineRule="exact"/>
        <w:ind w:firstLine="640" w:firstLineChars="200"/>
        <w:rPr>
          <w:rFonts w:hint="default" w:ascii="仿宋_GB2312" w:hAnsi="仿宋_GB2312" w:cs="仿宋_GB2312"/>
          <w:szCs w:val="32"/>
          <w:lang w:val="en-US" w:eastAsia="zh-CN"/>
        </w:rPr>
      </w:pPr>
      <w:r>
        <w:rPr>
          <w:rFonts w:hint="eastAsia" w:ascii="仿宋_GB2312" w:hAnsi="仿宋_GB2312" w:cs="仿宋_GB2312"/>
          <w:szCs w:val="32"/>
          <w:lang w:val="en-US" w:eastAsia="zh-CN"/>
        </w:rPr>
        <w:t>联系人：阮思雨，磬苑校区适之楼B208办公室</w:t>
      </w:r>
    </w:p>
    <w:p w14:paraId="3141BEBF">
      <w:pPr>
        <w:spacing w:line="560" w:lineRule="exact"/>
        <w:ind w:firstLine="640" w:firstLineChars="200"/>
        <w:rPr>
          <w:rFonts w:hint="default" w:ascii="仿宋_GB2312" w:hAnsi="仿宋_GB2312" w:eastAsia="仿宋_GB2312" w:cs="仿宋_GB2312"/>
          <w:szCs w:val="32"/>
          <w:lang w:val="en-US" w:eastAsia="zh-CN"/>
        </w:rPr>
      </w:pPr>
      <w:r>
        <w:rPr>
          <w:rFonts w:hint="eastAsia" w:ascii="仿宋_GB2312" w:hAnsi="仿宋_GB2312" w:cs="仿宋_GB2312"/>
          <w:szCs w:val="32"/>
          <w:lang w:val="en-US" w:eastAsia="zh-CN"/>
        </w:rPr>
        <w:t>联系方式：0551-63861121</w:t>
      </w:r>
    </w:p>
    <w:p w14:paraId="06B10182">
      <w:pPr>
        <w:spacing w:line="560" w:lineRule="exact"/>
        <w:ind w:firstLine="640" w:firstLineChars="200"/>
        <w:rPr>
          <w:rFonts w:hint="eastAsia" w:ascii="仿宋_GB2312" w:hAnsi="仿宋_GB2312" w:cs="仿宋_GB2312"/>
          <w:szCs w:val="32"/>
        </w:rPr>
      </w:pPr>
    </w:p>
    <w:p w14:paraId="4F9384A9">
      <w:pPr>
        <w:spacing w:line="560" w:lineRule="exact"/>
        <w:ind w:left="1600" w:leftChars="200" w:hanging="960" w:hangingChars="300"/>
        <w:rPr>
          <w:rFonts w:hint="eastAsia" w:ascii="仿宋_GB2312" w:hAnsi="仿宋_GB2312" w:cs="仿宋_GB2312"/>
          <w:szCs w:val="32"/>
        </w:rPr>
      </w:pPr>
      <w:r>
        <w:rPr>
          <w:rFonts w:hint="eastAsia" w:ascii="仿宋_GB2312" w:hAnsi="仿宋_GB2312" w:cs="仿宋_GB2312"/>
          <w:szCs w:val="32"/>
        </w:rPr>
        <w:t>附</w:t>
      </w:r>
      <w:r>
        <w:rPr>
          <w:rFonts w:hint="eastAsia" w:ascii="仿宋_GB2312" w:hAnsi="仿宋_GB2312" w:cs="仿宋_GB2312"/>
          <w:szCs w:val="32"/>
          <w:lang w:val="en-US" w:eastAsia="zh-CN"/>
        </w:rPr>
        <w:t>件</w:t>
      </w:r>
      <w:r>
        <w:rPr>
          <w:rFonts w:hint="eastAsia" w:ascii="仿宋_GB2312" w:hAnsi="仿宋_GB2312" w:cs="仿宋_GB2312"/>
          <w:szCs w:val="32"/>
        </w:rPr>
        <w:t>：第28届（2026-2027年度）研究生支教团志愿者报名登记表</w:t>
      </w:r>
      <w:bookmarkStart w:id="0" w:name="_GoBack"/>
      <w:bookmarkEnd w:id="0"/>
    </w:p>
    <w:p w14:paraId="69551638">
      <w:pPr>
        <w:rPr>
          <w:rFonts w:ascii="仿宋_GB2312"/>
          <w:szCs w:val="32"/>
        </w:rPr>
      </w:pPr>
      <w:r>
        <w:rPr>
          <w:rFonts w:ascii="仿宋_GB2312"/>
          <w:szCs w:val="32"/>
        </w:rPr>
        <w:br w:type="page"/>
      </w:r>
    </w:p>
    <w:p w14:paraId="00423F7C">
      <w:pPr>
        <w:spacing w:line="560" w:lineRule="exact"/>
        <w:rPr>
          <w:rFonts w:hint="eastAsia" w:ascii="黑体" w:hAnsi="黑体" w:eastAsia="黑体" w:cs="黑体"/>
          <w:szCs w:val="32"/>
          <w:lang w:val="en-US" w:eastAsia="zh-CN"/>
        </w:rPr>
      </w:pPr>
      <w:r>
        <w:rPr>
          <w:rFonts w:hint="eastAsia" w:ascii="黑体" w:hAnsi="黑体" w:eastAsia="黑体" w:cs="黑体"/>
          <w:szCs w:val="32"/>
          <w:lang w:val="en-US" w:eastAsia="zh-CN"/>
        </w:rPr>
        <w:t>附件：</w:t>
      </w:r>
    </w:p>
    <w:p w14:paraId="088A230F">
      <w:pPr>
        <w:spacing w:after="156" w:afterLines="50" w:line="420" w:lineRule="exact"/>
        <w:jc w:val="center"/>
        <w:rPr>
          <w:rFonts w:hint="eastAsia" w:ascii="宋体" w:hAnsi="宋体" w:eastAsia="宋体" w:cs="宋体"/>
          <w:b/>
          <w:bCs/>
          <w:sz w:val="36"/>
          <w:szCs w:val="22"/>
        </w:rPr>
      </w:pPr>
      <w:r>
        <w:rPr>
          <w:rFonts w:hint="eastAsia" w:ascii="宋体" w:hAnsi="宋体" w:eastAsia="宋体" w:cs="宋体"/>
          <w:b/>
          <w:bCs/>
          <w:sz w:val="36"/>
          <w:szCs w:val="22"/>
        </w:rPr>
        <w:t>第28届（2026-2027年度）研究生支教团</w:t>
      </w:r>
    </w:p>
    <w:p w14:paraId="366FB3F8">
      <w:pPr>
        <w:spacing w:after="156" w:afterLines="50" w:line="380" w:lineRule="exact"/>
        <w:jc w:val="center"/>
        <w:rPr>
          <w:rFonts w:eastAsia="方正小标宋简体"/>
          <w:sz w:val="36"/>
          <w:szCs w:val="22"/>
        </w:rPr>
      </w:pPr>
      <w:r>
        <w:rPr>
          <w:rFonts w:hint="eastAsia" w:ascii="宋体" w:hAnsi="宋体" w:eastAsia="宋体" w:cs="宋体"/>
          <w:b/>
          <w:bCs/>
          <w:sz w:val="36"/>
          <w:szCs w:val="22"/>
        </w:rPr>
        <w:t>志愿者报名登记表</w:t>
      </w:r>
    </w:p>
    <w:p w14:paraId="7657F7D0">
      <w:pPr>
        <w:spacing w:after="156" w:afterLines="50" w:line="440" w:lineRule="exact"/>
        <w:rPr>
          <w:rFonts w:eastAsia="华文仿宋"/>
          <w:sz w:val="36"/>
        </w:rPr>
      </w:pPr>
      <w:r>
        <w:rPr>
          <w:rFonts w:hint="eastAsia" w:eastAsia="华文仿宋"/>
          <w:sz w:val="30"/>
          <w:lang w:val="en-US" w:eastAsia="zh-CN"/>
        </w:rPr>
        <w:t>学校：                             院（系）</w:t>
      </w:r>
      <w:r>
        <w:rPr>
          <w:rFonts w:eastAsia="华文仿宋"/>
          <w:sz w:val="30"/>
        </w:rPr>
        <w:t>：</w:t>
      </w:r>
    </w:p>
    <w:tbl>
      <w:tblPr>
        <w:tblStyle w:val="6"/>
        <w:tblW w:w="9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2"/>
        <w:gridCol w:w="1793"/>
        <w:gridCol w:w="1701"/>
        <w:gridCol w:w="1467"/>
        <w:gridCol w:w="1800"/>
      </w:tblGrid>
      <w:tr w14:paraId="07E5C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27CAE977">
            <w:pPr>
              <w:spacing w:line="360" w:lineRule="exact"/>
              <w:jc w:val="center"/>
              <w:rPr>
                <w:rFonts w:eastAsia="华文仿宋"/>
                <w:sz w:val="28"/>
              </w:rPr>
            </w:pPr>
            <w:r>
              <w:rPr>
                <w:rFonts w:eastAsia="华文仿宋"/>
                <w:sz w:val="28"/>
              </w:rPr>
              <w:t>姓</w:t>
            </w:r>
            <w:r>
              <w:rPr>
                <w:rFonts w:hint="eastAsia" w:eastAsia="华文仿宋"/>
                <w:sz w:val="28"/>
              </w:rPr>
              <w:t xml:space="preserve">  </w:t>
            </w:r>
            <w:r>
              <w:rPr>
                <w:rFonts w:eastAsia="华文仿宋"/>
                <w:sz w:val="28"/>
              </w:rPr>
              <w:t>名</w:t>
            </w:r>
          </w:p>
        </w:tc>
        <w:tc>
          <w:tcPr>
            <w:tcW w:w="1793" w:type="dxa"/>
            <w:vAlign w:val="center"/>
          </w:tcPr>
          <w:p w14:paraId="2E6B3A4C">
            <w:pPr>
              <w:spacing w:line="360" w:lineRule="exact"/>
              <w:jc w:val="center"/>
              <w:rPr>
                <w:rFonts w:eastAsia="华文仿宋"/>
                <w:sz w:val="28"/>
              </w:rPr>
            </w:pPr>
          </w:p>
        </w:tc>
        <w:tc>
          <w:tcPr>
            <w:tcW w:w="1701" w:type="dxa"/>
            <w:vAlign w:val="center"/>
          </w:tcPr>
          <w:p w14:paraId="62A834B2">
            <w:pPr>
              <w:spacing w:line="360" w:lineRule="exact"/>
              <w:jc w:val="center"/>
              <w:rPr>
                <w:rFonts w:eastAsia="华文仿宋"/>
                <w:sz w:val="28"/>
              </w:rPr>
            </w:pPr>
            <w:r>
              <w:rPr>
                <w:rFonts w:eastAsia="华文仿宋"/>
                <w:sz w:val="28"/>
              </w:rPr>
              <w:t>性</w:t>
            </w:r>
            <w:r>
              <w:rPr>
                <w:rFonts w:hint="eastAsia" w:eastAsia="华文仿宋"/>
                <w:sz w:val="28"/>
              </w:rPr>
              <w:t xml:space="preserve">  </w:t>
            </w:r>
            <w:r>
              <w:rPr>
                <w:rFonts w:eastAsia="华文仿宋"/>
                <w:sz w:val="28"/>
              </w:rPr>
              <w:t>别</w:t>
            </w:r>
          </w:p>
        </w:tc>
        <w:tc>
          <w:tcPr>
            <w:tcW w:w="1467" w:type="dxa"/>
            <w:vAlign w:val="center"/>
          </w:tcPr>
          <w:p w14:paraId="69FA8E9E">
            <w:pPr>
              <w:spacing w:line="360" w:lineRule="exact"/>
              <w:jc w:val="center"/>
              <w:rPr>
                <w:rFonts w:eastAsia="华文仿宋"/>
                <w:sz w:val="28"/>
              </w:rPr>
            </w:pPr>
          </w:p>
        </w:tc>
        <w:tc>
          <w:tcPr>
            <w:tcW w:w="1800" w:type="dxa"/>
            <w:vMerge w:val="restart"/>
            <w:vAlign w:val="center"/>
          </w:tcPr>
          <w:p w14:paraId="4C3E2A33">
            <w:pPr>
              <w:spacing w:line="360" w:lineRule="exact"/>
              <w:jc w:val="center"/>
              <w:rPr>
                <w:rFonts w:eastAsia="华文仿宋"/>
                <w:sz w:val="28"/>
              </w:rPr>
            </w:pPr>
            <w:r>
              <w:rPr>
                <w:rFonts w:eastAsia="华文仿宋"/>
                <w:sz w:val="28"/>
              </w:rPr>
              <w:t>照</w:t>
            </w:r>
          </w:p>
        </w:tc>
      </w:tr>
      <w:tr w14:paraId="6326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154819DB">
            <w:pPr>
              <w:spacing w:line="360" w:lineRule="exact"/>
              <w:jc w:val="center"/>
              <w:rPr>
                <w:rFonts w:eastAsia="华文仿宋"/>
                <w:sz w:val="28"/>
              </w:rPr>
            </w:pPr>
            <w:r>
              <w:rPr>
                <w:rFonts w:eastAsia="华文仿宋"/>
                <w:sz w:val="28"/>
              </w:rPr>
              <w:t>民</w:t>
            </w:r>
            <w:r>
              <w:rPr>
                <w:rFonts w:hint="eastAsia" w:eastAsia="华文仿宋"/>
                <w:sz w:val="28"/>
              </w:rPr>
              <w:t xml:space="preserve">  </w:t>
            </w:r>
            <w:r>
              <w:rPr>
                <w:rFonts w:eastAsia="华文仿宋"/>
                <w:sz w:val="28"/>
              </w:rPr>
              <w:t>族</w:t>
            </w:r>
          </w:p>
        </w:tc>
        <w:tc>
          <w:tcPr>
            <w:tcW w:w="1793" w:type="dxa"/>
            <w:vAlign w:val="center"/>
          </w:tcPr>
          <w:p w14:paraId="0A14A8E0">
            <w:pPr>
              <w:spacing w:line="360" w:lineRule="exact"/>
              <w:jc w:val="center"/>
              <w:rPr>
                <w:rFonts w:eastAsia="华文仿宋"/>
                <w:sz w:val="28"/>
              </w:rPr>
            </w:pPr>
          </w:p>
        </w:tc>
        <w:tc>
          <w:tcPr>
            <w:tcW w:w="1701" w:type="dxa"/>
            <w:vAlign w:val="center"/>
          </w:tcPr>
          <w:p w14:paraId="559F4355">
            <w:pPr>
              <w:spacing w:line="360" w:lineRule="exact"/>
              <w:jc w:val="center"/>
              <w:rPr>
                <w:rFonts w:eastAsia="华文仿宋"/>
                <w:sz w:val="28"/>
              </w:rPr>
            </w:pPr>
            <w:r>
              <w:rPr>
                <w:rFonts w:eastAsia="华文仿宋"/>
                <w:sz w:val="28"/>
              </w:rPr>
              <w:t>出生年月</w:t>
            </w:r>
          </w:p>
        </w:tc>
        <w:tc>
          <w:tcPr>
            <w:tcW w:w="1467" w:type="dxa"/>
            <w:vAlign w:val="center"/>
          </w:tcPr>
          <w:p w14:paraId="59E7094A">
            <w:pPr>
              <w:spacing w:line="360" w:lineRule="exact"/>
              <w:jc w:val="center"/>
              <w:rPr>
                <w:rFonts w:eastAsia="华文仿宋"/>
                <w:sz w:val="28"/>
              </w:rPr>
            </w:pPr>
          </w:p>
        </w:tc>
        <w:tc>
          <w:tcPr>
            <w:tcW w:w="1800" w:type="dxa"/>
            <w:vMerge w:val="continue"/>
            <w:tcBorders>
              <w:bottom w:val="nil"/>
            </w:tcBorders>
            <w:vAlign w:val="center"/>
          </w:tcPr>
          <w:p w14:paraId="0F5C4DED">
            <w:pPr>
              <w:spacing w:line="360" w:lineRule="exact"/>
              <w:jc w:val="center"/>
              <w:rPr>
                <w:rFonts w:eastAsia="华文仿宋"/>
                <w:sz w:val="28"/>
              </w:rPr>
            </w:pPr>
          </w:p>
        </w:tc>
      </w:tr>
      <w:tr w14:paraId="435B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4DC2EAD0">
            <w:pPr>
              <w:spacing w:line="360" w:lineRule="exact"/>
              <w:jc w:val="center"/>
              <w:rPr>
                <w:rFonts w:eastAsia="华文仿宋"/>
                <w:sz w:val="28"/>
              </w:rPr>
            </w:pPr>
            <w:r>
              <w:rPr>
                <w:rFonts w:eastAsia="华文仿宋"/>
                <w:sz w:val="28"/>
              </w:rPr>
              <w:t>专</w:t>
            </w:r>
            <w:r>
              <w:rPr>
                <w:rFonts w:hint="eastAsia" w:eastAsia="华文仿宋"/>
                <w:sz w:val="28"/>
              </w:rPr>
              <w:t xml:space="preserve">  </w:t>
            </w:r>
            <w:r>
              <w:rPr>
                <w:rFonts w:eastAsia="华文仿宋"/>
                <w:sz w:val="28"/>
              </w:rPr>
              <w:t>业</w:t>
            </w:r>
          </w:p>
        </w:tc>
        <w:tc>
          <w:tcPr>
            <w:tcW w:w="1793" w:type="dxa"/>
            <w:vAlign w:val="center"/>
          </w:tcPr>
          <w:p w14:paraId="49B701B5">
            <w:pPr>
              <w:spacing w:line="360" w:lineRule="exact"/>
              <w:jc w:val="center"/>
              <w:rPr>
                <w:rFonts w:eastAsia="华文仿宋"/>
                <w:sz w:val="28"/>
              </w:rPr>
            </w:pPr>
          </w:p>
        </w:tc>
        <w:tc>
          <w:tcPr>
            <w:tcW w:w="1701" w:type="dxa"/>
            <w:vAlign w:val="center"/>
          </w:tcPr>
          <w:p w14:paraId="0CC955EC">
            <w:pPr>
              <w:spacing w:line="360" w:lineRule="exact"/>
              <w:jc w:val="center"/>
              <w:rPr>
                <w:rFonts w:eastAsia="华文仿宋"/>
                <w:sz w:val="28"/>
              </w:rPr>
            </w:pPr>
            <w:r>
              <w:rPr>
                <w:rFonts w:eastAsia="华文仿宋"/>
                <w:sz w:val="28"/>
              </w:rPr>
              <w:t>政治面貌</w:t>
            </w:r>
          </w:p>
        </w:tc>
        <w:tc>
          <w:tcPr>
            <w:tcW w:w="1467" w:type="dxa"/>
            <w:vAlign w:val="center"/>
          </w:tcPr>
          <w:p w14:paraId="22F1F80E">
            <w:pPr>
              <w:spacing w:line="360" w:lineRule="exact"/>
              <w:jc w:val="center"/>
              <w:rPr>
                <w:rFonts w:eastAsia="华文仿宋"/>
                <w:sz w:val="28"/>
              </w:rPr>
            </w:pPr>
          </w:p>
        </w:tc>
        <w:tc>
          <w:tcPr>
            <w:tcW w:w="1800" w:type="dxa"/>
            <w:vMerge w:val="restart"/>
            <w:tcBorders>
              <w:top w:val="nil"/>
            </w:tcBorders>
            <w:vAlign w:val="center"/>
          </w:tcPr>
          <w:p w14:paraId="37C60934">
            <w:pPr>
              <w:spacing w:line="360" w:lineRule="exact"/>
              <w:jc w:val="center"/>
              <w:rPr>
                <w:rFonts w:eastAsia="华文仿宋"/>
                <w:sz w:val="28"/>
              </w:rPr>
            </w:pPr>
            <w:r>
              <w:rPr>
                <w:rFonts w:eastAsia="华文仿宋"/>
                <w:sz w:val="28"/>
              </w:rPr>
              <w:t>片</w:t>
            </w:r>
          </w:p>
        </w:tc>
      </w:tr>
      <w:tr w14:paraId="37A5A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35E39679">
            <w:pPr>
              <w:spacing w:line="360" w:lineRule="exact"/>
              <w:jc w:val="center"/>
              <w:rPr>
                <w:rFonts w:eastAsia="华文仿宋"/>
                <w:sz w:val="28"/>
              </w:rPr>
            </w:pPr>
            <w:r>
              <w:rPr>
                <w:rFonts w:eastAsia="华文仿宋"/>
                <w:sz w:val="28"/>
              </w:rPr>
              <w:t>籍</w:t>
            </w:r>
            <w:r>
              <w:rPr>
                <w:rFonts w:hint="eastAsia" w:eastAsia="华文仿宋"/>
                <w:sz w:val="28"/>
              </w:rPr>
              <w:t xml:space="preserve">  </w:t>
            </w:r>
            <w:r>
              <w:rPr>
                <w:rFonts w:eastAsia="华文仿宋"/>
                <w:sz w:val="28"/>
              </w:rPr>
              <w:t>贯</w:t>
            </w:r>
          </w:p>
        </w:tc>
        <w:tc>
          <w:tcPr>
            <w:tcW w:w="1793" w:type="dxa"/>
            <w:vAlign w:val="center"/>
          </w:tcPr>
          <w:p w14:paraId="77106590">
            <w:pPr>
              <w:spacing w:line="360" w:lineRule="exact"/>
              <w:jc w:val="center"/>
              <w:rPr>
                <w:rFonts w:eastAsia="华文仿宋"/>
                <w:sz w:val="28"/>
              </w:rPr>
            </w:pPr>
          </w:p>
        </w:tc>
        <w:tc>
          <w:tcPr>
            <w:tcW w:w="1701" w:type="dxa"/>
            <w:vAlign w:val="center"/>
          </w:tcPr>
          <w:p w14:paraId="4B153BB3">
            <w:pPr>
              <w:spacing w:line="360" w:lineRule="exact"/>
              <w:jc w:val="center"/>
              <w:rPr>
                <w:rFonts w:eastAsia="华文仿宋"/>
                <w:sz w:val="28"/>
              </w:rPr>
            </w:pPr>
            <w:r>
              <w:rPr>
                <w:rFonts w:eastAsia="华文仿宋"/>
                <w:sz w:val="28"/>
              </w:rPr>
              <w:t>培养方式</w:t>
            </w:r>
          </w:p>
        </w:tc>
        <w:tc>
          <w:tcPr>
            <w:tcW w:w="1467" w:type="dxa"/>
            <w:vAlign w:val="center"/>
          </w:tcPr>
          <w:p w14:paraId="08A01B92">
            <w:pPr>
              <w:spacing w:line="360" w:lineRule="exact"/>
              <w:jc w:val="center"/>
              <w:rPr>
                <w:rFonts w:eastAsia="华文仿宋"/>
                <w:sz w:val="28"/>
              </w:rPr>
            </w:pPr>
          </w:p>
        </w:tc>
        <w:tc>
          <w:tcPr>
            <w:tcW w:w="1800" w:type="dxa"/>
            <w:vMerge w:val="continue"/>
            <w:vAlign w:val="center"/>
          </w:tcPr>
          <w:p w14:paraId="014E65D7">
            <w:pPr>
              <w:spacing w:line="360" w:lineRule="exact"/>
              <w:jc w:val="center"/>
              <w:rPr>
                <w:rFonts w:eastAsia="华文仿宋"/>
                <w:sz w:val="28"/>
              </w:rPr>
            </w:pPr>
          </w:p>
        </w:tc>
      </w:tr>
      <w:tr w14:paraId="410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69DBF620">
            <w:pPr>
              <w:spacing w:line="360" w:lineRule="exact"/>
              <w:jc w:val="center"/>
              <w:rPr>
                <w:rFonts w:eastAsia="华文仿宋"/>
                <w:sz w:val="28"/>
              </w:rPr>
            </w:pPr>
            <w:r>
              <w:rPr>
                <w:rFonts w:eastAsia="华文仿宋"/>
                <w:sz w:val="28"/>
              </w:rPr>
              <w:t>综合测评排名%</w:t>
            </w:r>
          </w:p>
        </w:tc>
        <w:tc>
          <w:tcPr>
            <w:tcW w:w="1793" w:type="dxa"/>
            <w:vAlign w:val="center"/>
          </w:tcPr>
          <w:p w14:paraId="367E0EEE">
            <w:pPr>
              <w:spacing w:line="360" w:lineRule="exact"/>
              <w:jc w:val="center"/>
              <w:rPr>
                <w:rFonts w:eastAsia="华文仿宋"/>
                <w:sz w:val="28"/>
              </w:rPr>
            </w:pPr>
          </w:p>
        </w:tc>
        <w:tc>
          <w:tcPr>
            <w:tcW w:w="1701" w:type="dxa"/>
            <w:vAlign w:val="center"/>
          </w:tcPr>
          <w:p w14:paraId="1D0F8A1E">
            <w:pPr>
              <w:spacing w:line="360" w:lineRule="exact"/>
              <w:jc w:val="center"/>
              <w:rPr>
                <w:rFonts w:eastAsia="华文仿宋"/>
                <w:sz w:val="28"/>
              </w:rPr>
            </w:pPr>
            <w:r>
              <w:rPr>
                <w:rFonts w:eastAsia="华文仿宋"/>
                <w:sz w:val="28"/>
              </w:rPr>
              <w:t>联系电话</w:t>
            </w:r>
          </w:p>
        </w:tc>
        <w:tc>
          <w:tcPr>
            <w:tcW w:w="3267" w:type="dxa"/>
            <w:gridSpan w:val="2"/>
            <w:vAlign w:val="center"/>
          </w:tcPr>
          <w:p w14:paraId="78326993">
            <w:pPr>
              <w:spacing w:line="360" w:lineRule="exact"/>
              <w:jc w:val="center"/>
              <w:rPr>
                <w:rFonts w:eastAsia="华文仿宋"/>
                <w:sz w:val="28"/>
              </w:rPr>
            </w:pPr>
          </w:p>
        </w:tc>
      </w:tr>
      <w:tr w14:paraId="10DA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191ABB62">
            <w:pPr>
              <w:spacing w:line="240" w:lineRule="exact"/>
              <w:jc w:val="center"/>
              <w:rPr>
                <w:rFonts w:eastAsia="华文仿宋"/>
                <w:sz w:val="21"/>
                <w:szCs w:val="21"/>
              </w:rPr>
            </w:pPr>
            <w:r>
              <w:rPr>
                <w:rFonts w:eastAsia="华文仿宋"/>
                <w:sz w:val="21"/>
                <w:szCs w:val="21"/>
              </w:rPr>
              <w:t>专业成绩排名%</w:t>
            </w:r>
          </w:p>
          <w:p w14:paraId="31936ABB">
            <w:pPr>
              <w:spacing w:line="240" w:lineRule="exact"/>
              <w:jc w:val="center"/>
              <w:rPr>
                <w:rFonts w:eastAsia="华文仿宋"/>
                <w:sz w:val="24"/>
                <w:szCs w:val="24"/>
              </w:rPr>
            </w:pPr>
            <w:r>
              <w:rPr>
                <w:rFonts w:eastAsia="华文仿宋"/>
                <w:sz w:val="21"/>
                <w:szCs w:val="21"/>
              </w:rPr>
              <w:t>（或学分绩点）</w:t>
            </w:r>
          </w:p>
        </w:tc>
        <w:tc>
          <w:tcPr>
            <w:tcW w:w="1793" w:type="dxa"/>
            <w:vAlign w:val="center"/>
          </w:tcPr>
          <w:p w14:paraId="7F725063">
            <w:pPr>
              <w:spacing w:line="360" w:lineRule="exact"/>
              <w:jc w:val="center"/>
              <w:rPr>
                <w:rFonts w:eastAsia="华文仿宋"/>
                <w:sz w:val="28"/>
              </w:rPr>
            </w:pPr>
          </w:p>
        </w:tc>
        <w:tc>
          <w:tcPr>
            <w:tcW w:w="1701" w:type="dxa"/>
            <w:vAlign w:val="center"/>
          </w:tcPr>
          <w:p w14:paraId="5F82D89B">
            <w:pPr>
              <w:spacing w:line="360" w:lineRule="exact"/>
              <w:jc w:val="center"/>
              <w:rPr>
                <w:rFonts w:eastAsia="华文仿宋"/>
                <w:sz w:val="28"/>
              </w:rPr>
            </w:pPr>
            <w:r>
              <w:rPr>
                <w:rFonts w:eastAsia="华文仿宋"/>
                <w:sz w:val="28"/>
              </w:rPr>
              <w:t>身份证号码</w:t>
            </w:r>
          </w:p>
        </w:tc>
        <w:tc>
          <w:tcPr>
            <w:tcW w:w="3267" w:type="dxa"/>
            <w:gridSpan w:val="2"/>
            <w:vAlign w:val="center"/>
          </w:tcPr>
          <w:p w14:paraId="39BC88DA">
            <w:pPr>
              <w:spacing w:line="360" w:lineRule="exact"/>
              <w:jc w:val="center"/>
              <w:rPr>
                <w:rFonts w:eastAsia="华文仿宋"/>
                <w:sz w:val="28"/>
              </w:rPr>
            </w:pPr>
          </w:p>
        </w:tc>
      </w:tr>
      <w:tr w14:paraId="714B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38967185">
            <w:pPr>
              <w:spacing w:line="240" w:lineRule="exact"/>
              <w:jc w:val="center"/>
              <w:rPr>
                <w:rFonts w:eastAsia="华文仿宋"/>
                <w:color w:val="auto"/>
                <w:sz w:val="21"/>
                <w:szCs w:val="21"/>
              </w:rPr>
            </w:pPr>
            <w:r>
              <w:rPr>
                <w:rFonts w:hint="eastAsia" w:eastAsia="华文仿宋"/>
                <w:color w:val="auto"/>
                <w:sz w:val="21"/>
                <w:szCs w:val="21"/>
              </w:rPr>
              <w:t>教师资格证取得情况</w:t>
            </w:r>
          </w:p>
        </w:tc>
        <w:tc>
          <w:tcPr>
            <w:tcW w:w="1793" w:type="dxa"/>
            <w:vAlign w:val="center"/>
          </w:tcPr>
          <w:p w14:paraId="7E8DDF6B">
            <w:pPr>
              <w:spacing w:line="360" w:lineRule="exact"/>
              <w:jc w:val="center"/>
              <w:rPr>
                <w:rFonts w:eastAsia="华文仿宋"/>
                <w:color w:val="auto"/>
                <w:sz w:val="28"/>
              </w:rPr>
            </w:pPr>
            <w:r>
              <w:rPr>
                <w:rFonts w:eastAsia="华文仿宋"/>
                <w:color w:val="auto"/>
                <w:sz w:val="28"/>
              </w:rPr>
              <w:t>□</w:t>
            </w:r>
            <w:r>
              <w:rPr>
                <w:rFonts w:hint="eastAsia" w:eastAsia="华文仿宋"/>
                <w:color w:val="auto"/>
                <w:sz w:val="28"/>
              </w:rPr>
              <w:t xml:space="preserve">是 </w:t>
            </w:r>
            <w:r>
              <w:rPr>
                <w:rFonts w:eastAsia="华文仿宋"/>
                <w:color w:val="auto"/>
                <w:sz w:val="28"/>
              </w:rPr>
              <w:t xml:space="preserve"> □</w:t>
            </w:r>
            <w:r>
              <w:rPr>
                <w:rFonts w:hint="eastAsia" w:eastAsia="华文仿宋"/>
                <w:color w:val="auto"/>
                <w:sz w:val="28"/>
              </w:rPr>
              <w:t>否</w:t>
            </w:r>
          </w:p>
        </w:tc>
        <w:tc>
          <w:tcPr>
            <w:tcW w:w="1701" w:type="dxa"/>
            <w:vAlign w:val="center"/>
          </w:tcPr>
          <w:p w14:paraId="23C0FF7D">
            <w:pPr>
              <w:spacing w:line="360" w:lineRule="exact"/>
              <w:jc w:val="center"/>
              <w:rPr>
                <w:rFonts w:eastAsia="华文仿宋"/>
                <w:color w:val="auto"/>
                <w:sz w:val="28"/>
              </w:rPr>
            </w:pPr>
            <w:r>
              <w:rPr>
                <w:rFonts w:hint="eastAsia" w:eastAsia="华文仿宋"/>
                <w:color w:val="auto"/>
                <w:sz w:val="28"/>
              </w:rPr>
              <w:t>类别科目</w:t>
            </w:r>
          </w:p>
        </w:tc>
        <w:tc>
          <w:tcPr>
            <w:tcW w:w="3267" w:type="dxa"/>
            <w:gridSpan w:val="2"/>
            <w:vAlign w:val="center"/>
          </w:tcPr>
          <w:p w14:paraId="3E161C60">
            <w:pPr>
              <w:spacing w:line="360" w:lineRule="exact"/>
              <w:jc w:val="center"/>
              <w:rPr>
                <w:rFonts w:eastAsia="华文仿宋"/>
                <w:color w:val="auto"/>
                <w:sz w:val="28"/>
              </w:rPr>
            </w:pPr>
          </w:p>
        </w:tc>
      </w:tr>
      <w:tr w14:paraId="4763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14:paraId="763C17CB">
            <w:pPr>
              <w:spacing w:line="240" w:lineRule="exact"/>
              <w:jc w:val="center"/>
              <w:rPr>
                <w:rFonts w:eastAsia="华文仿宋"/>
                <w:szCs w:val="21"/>
              </w:rPr>
            </w:pPr>
            <w:r>
              <w:rPr>
                <w:rFonts w:eastAsia="华文仿宋"/>
                <w:sz w:val="28"/>
              </w:rPr>
              <w:t>报名身份</w:t>
            </w:r>
          </w:p>
        </w:tc>
        <w:tc>
          <w:tcPr>
            <w:tcW w:w="6761" w:type="dxa"/>
            <w:gridSpan w:val="4"/>
            <w:vAlign w:val="center"/>
          </w:tcPr>
          <w:p w14:paraId="7A69C97E">
            <w:pPr>
              <w:spacing w:line="360" w:lineRule="exact"/>
              <w:jc w:val="center"/>
              <w:rPr>
                <w:rFonts w:eastAsia="华文仿宋"/>
                <w:sz w:val="28"/>
              </w:rPr>
            </w:pPr>
            <w:r>
              <w:rPr>
                <w:rFonts w:eastAsia="华文仿宋"/>
                <w:sz w:val="28"/>
              </w:rPr>
              <w:t>□应届本科毕业生      □在读研究生</w:t>
            </w:r>
          </w:p>
        </w:tc>
      </w:tr>
      <w:tr w14:paraId="730F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242" w:type="dxa"/>
            <w:vAlign w:val="center"/>
          </w:tcPr>
          <w:p w14:paraId="5E6D18E5">
            <w:pPr>
              <w:spacing w:line="300" w:lineRule="exact"/>
              <w:jc w:val="center"/>
              <w:rPr>
                <w:rFonts w:eastAsia="华文仿宋"/>
                <w:sz w:val="28"/>
              </w:rPr>
            </w:pPr>
            <w:r>
              <w:rPr>
                <w:rFonts w:eastAsia="华文仿宋"/>
                <w:sz w:val="28"/>
              </w:rPr>
              <w:t>父母姓名</w:t>
            </w:r>
          </w:p>
          <w:p w14:paraId="1A60E701">
            <w:pPr>
              <w:spacing w:line="300" w:lineRule="exact"/>
              <w:jc w:val="center"/>
              <w:rPr>
                <w:rFonts w:eastAsia="华文仿宋"/>
                <w:sz w:val="28"/>
              </w:rPr>
            </w:pPr>
            <w:r>
              <w:rPr>
                <w:rFonts w:eastAsia="华文仿宋"/>
                <w:sz w:val="28"/>
              </w:rPr>
              <w:t>及联系方式</w:t>
            </w:r>
          </w:p>
        </w:tc>
        <w:tc>
          <w:tcPr>
            <w:tcW w:w="6761" w:type="dxa"/>
            <w:gridSpan w:val="4"/>
            <w:vAlign w:val="center"/>
          </w:tcPr>
          <w:p w14:paraId="128AD4BA">
            <w:pPr>
              <w:spacing w:line="360" w:lineRule="exact"/>
              <w:jc w:val="center"/>
              <w:rPr>
                <w:rFonts w:eastAsia="华文仿宋"/>
                <w:sz w:val="28"/>
              </w:rPr>
            </w:pPr>
          </w:p>
        </w:tc>
      </w:tr>
      <w:tr w14:paraId="4466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242" w:type="dxa"/>
            <w:vAlign w:val="center"/>
          </w:tcPr>
          <w:p w14:paraId="39D48581">
            <w:pPr>
              <w:spacing w:line="360" w:lineRule="exact"/>
              <w:jc w:val="center"/>
              <w:rPr>
                <w:rFonts w:eastAsia="华文仿宋"/>
                <w:sz w:val="28"/>
              </w:rPr>
            </w:pPr>
            <w:r>
              <w:rPr>
                <w:rFonts w:eastAsia="华文仿宋"/>
                <w:sz w:val="28"/>
              </w:rPr>
              <w:t>家庭地址及邮编</w:t>
            </w:r>
          </w:p>
        </w:tc>
        <w:tc>
          <w:tcPr>
            <w:tcW w:w="6761" w:type="dxa"/>
            <w:gridSpan w:val="4"/>
            <w:vAlign w:val="center"/>
          </w:tcPr>
          <w:p w14:paraId="291276DD">
            <w:pPr>
              <w:spacing w:line="360" w:lineRule="exact"/>
              <w:jc w:val="center"/>
              <w:rPr>
                <w:rFonts w:eastAsia="华文仿宋"/>
                <w:sz w:val="28"/>
              </w:rPr>
            </w:pPr>
          </w:p>
        </w:tc>
      </w:tr>
      <w:tr w14:paraId="3C2C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242" w:type="dxa"/>
            <w:vAlign w:val="center"/>
          </w:tcPr>
          <w:p w14:paraId="3479E61B">
            <w:pPr>
              <w:spacing w:line="360" w:lineRule="exact"/>
              <w:jc w:val="center"/>
              <w:rPr>
                <w:rFonts w:eastAsia="华文仿宋"/>
                <w:sz w:val="28"/>
              </w:rPr>
            </w:pPr>
            <w:r>
              <w:rPr>
                <w:rFonts w:eastAsia="华文仿宋"/>
                <w:sz w:val="28"/>
              </w:rPr>
              <w:t>有何特长</w:t>
            </w:r>
          </w:p>
        </w:tc>
        <w:tc>
          <w:tcPr>
            <w:tcW w:w="6761" w:type="dxa"/>
            <w:gridSpan w:val="4"/>
            <w:vAlign w:val="center"/>
          </w:tcPr>
          <w:p w14:paraId="437D6230">
            <w:pPr>
              <w:spacing w:line="360" w:lineRule="exact"/>
              <w:jc w:val="center"/>
              <w:rPr>
                <w:rFonts w:eastAsia="华文仿宋"/>
                <w:sz w:val="28"/>
              </w:rPr>
            </w:pPr>
          </w:p>
        </w:tc>
      </w:tr>
      <w:tr w14:paraId="552F0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4" w:hRule="atLeast"/>
          <w:jc w:val="center"/>
        </w:trPr>
        <w:tc>
          <w:tcPr>
            <w:tcW w:w="2242" w:type="dxa"/>
            <w:vAlign w:val="center"/>
          </w:tcPr>
          <w:p w14:paraId="1A7987B0">
            <w:pPr>
              <w:spacing w:line="360" w:lineRule="exact"/>
              <w:jc w:val="center"/>
              <w:rPr>
                <w:rFonts w:eastAsia="华文仿宋"/>
                <w:sz w:val="28"/>
              </w:rPr>
            </w:pPr>
            <w:r>
              <w:rPr>
                <w:rFonts w:eastAsia="华文仿宋"/>
                <w:sz w:val="28"/>
              </w:rPr>
              <w:t>参加过哪些</w:t>
            </w:r>
          </w:p>
          <w:p w14:paraId="43572E99">
            <w:pPr>
              <w:spacing w:line="360" w:lineRule="exact"/>
              <w:jc w:val="center"/>
              <w:rPr>
                <w:rFonts w:eastAsia="华文仿宋"/>
                <w:sz w:val="28"/>
              </w:rPr>
            </w:pPr>
            <w:r>
              <w:rPr>
                <w:rFonts w:eastAsia="华文仿宋"/>
                <w:sz w:val="28"/>
              </w:rPr>
              <w:t>志愿服务活动</w:t>
            </w:r>
          </w:p>
        </w:tc>
        <w:tc>
          <w:tcPr>
            <w:tcW w:w="6761" w:type="dxa"/>
            <w:gridSpan w:val="4"/>
            <w:vAlign w:val="center"/>
          </w:tcPr>
          <w:p w14:paraId="02A37E40">
            <w:pPr>
              <w:spacing w:line="360" w:lineRule="exact"/>
              <w:jc w:val="center"/>
              <w:rPr>
                <w:rFonts w:eastAsia="华文仿宋"/>
                <w:sz w:val="28"/>
              </w:rPr>
            </w:pPr>
          </w:p>
        </w:tc>
      </w:tr>
      <w:tr w14:paraId="6510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4" w:hRule="atLeast"/>
          <w:jc w:val="center"/>
        </w:trPr>
        <w:tc>
          <w:tcPr>
            <w:tcW w:w="2242" w:type="dxa"/>
            <w:vAlign w:val="center"/>
          </w:tcPr>
          <w:p w14:paraId="08654F79">
            <w:pPr>
              <w:spacing w:line="360" w:lineRule="exact"/>
              <w:jc w:val="center"/>
              <w:rPr>
                <w:rFonts w:eastAsia="华文仿宋"/>
                <w:sz w:val="28"/>
              </w:rPr>
            </w:pPr>
            <w:r>
              <w:rPr>
                <w:rFonts w:eastAsia="华文仿宋"/>
                <w:sz w:val="28"/>
              </w:rPr>
              <w:t>大学期间何时</w:t>
            </w:r>
          </w:p>
          <w:p w14:paraId="31A697F2">
            <w:pPr>
              <w:spacing w:line="360" w:lineRule="exact"/>
              <w:jc w:val="center"/>
              <w:rPr>
                <w:rFonts w:eastAsia="华文仿宋"/>
                <w:sz w:val="28"/>
              </w:rPr>
            </w:pPr>
            <w:r>
              <w:rPr>
                <w:rFonts w:eastAsia="华文仿宋"/>
                <w:sz w:val="28"/>
              </w:rPr>
              <w:t>受过何种奖励</w:t>
            </w:r>
          </w:p>
        </w:tc>
        <w:tc>
          <w:tcPr>
            <w:tcW w:w="6761" w:type="dxa"/>
            <w:gridSpan w:val="4"/>
            <w:vAlign w:val="center"/>
          </w:tcPr>
          <w:p w14:paraId="5F1FE139">
            <w:pPr>
              <w:spacing w:line="360" w:lineRule="exact"/>
              <w:jc w:val="center"/>
              <w:rPr>
                <w:rFonts w:eastAsia="华文仿宋"/>
                <w:sz w:val="28"/>
              </w:rPr>
            </w:pPr>
          </w:p>
        </w:tc>
      </w:tr>
      <w:tr w14:paraId="15DB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4" w:hRule="atLeast"/>
          <w:jc w:val="center"/>
        </w:trPr>
        <w:tc>
          <w:tcPr>
            <w:tcW w:w="2242" w:type="dxa"/>
            <w:vAlign w:val="center"/>
          </w:tcPr>
          <w:p w14:paraId="3B3677BE">
            <w:pPr>
              <w:spacing w:line="360" w:lineRule="exact"/>
              <w:jc w:val="center"/>
              <w:rPr>
                <w:rFonts w:eastAsia="华文仿宋"/>
                <w:sz w:val="28"/>
              </w:rPr>
            </w:pPr>
            <w:r>
              <w:rPr>
                <w:rFonts w:eastAsia="华文仿宋"/>
                <w:sz w:val="28"/>
              </w:rPr>
              <w:t>个人简历</w:t>
            </w:r>
          </w:p>
        </w:tc>
        <w:tc>
          <w:tcPr>
            <w:tcW w:w="6761" w:type="dxa"/>
            <w:gridSpan w:val="4"/>
            <w:vAlign w:val="center"/>
          </w:tcPr>
          <w:p w14:paraId="339C7FB4">
            <w:pPr>
              <w:spacing w:line="360" w:lineRule="exact"/>
              <w:jc w:val="center"/>
              <w:rPr>
                <w:rFonts w:eastAsia="华文仿宋"/>
                <w:sz w:val="28"/>
              </w:rPr>
            </w:pPr>
          </w:p>
        </w:tc>
      </w:tr>
      <w:tr w14:paraId="0D4B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4" w:hRule="atLeast"/>
          <w:jc w:val="center"/>
        </w:trPr>
        <w:tc>
          <w:tcPr>
            <w:tcW w:w="2242" w:type="dxa"/>
            <w:vAlign w:val="center"/>
          </w:tcPr>
          <w:p w14:paraId="1382F1C7">
            <w:pPr>
              <w:spacing w:line="360" w:lineRule="exact"/>
              <w:jc w:val="center"/>
              <w:rPr>
                <w:rFonts w:hint="default" w:eastAsia="华文仿宋"/>
                <w:sz w:val="28"/>
                <w:lang w:val="en-US" w:eastAsia="zh-CN"/>
              </w:rPr>
            </w:pPr>
            <w:r>
              <w:rPr>
                <w:rFonts w:hint="eastAsia" w:eastAsia="华文仿宋"/>
                <w:sz w:val="28"/>
                <w:lang w:val="en-US" w:eastAsia="zh-CN"/>
              </w:rPr>
              <w:t>学院意见</w:t>
            </w:r>
          </w:p>
        </w:tc>
        <w:tc>
          <w:tcPr>
            <w:tcW w:w="6761" w:type="dxa"/>
            <w:gridSpan w:val="4"/>
            <w:vAlign w:val="center"/>
          </w:tcPr>
          <w:p w14:paraId="02C2B277">
            <w:pPr>
              <w:spacing w:line="360" w:lineRule="exact"/>
              <w:ind w:firstLine="3780" w:firstLineChars="1350"/>
              <w:jc w:val="center"/>
              <w:rPr>
                <w:rFonts w:eastAsia="华文仿宋"/>
                <w:sz w:val="28"/>
              </w:rPr>
            </w:pPr>
          </w:p>
          <w:p w14:paraId="4A4C5737">
            <w:pPr>
              <w:spacing w:line="360" w:lineRule="exact"/>
              <w:ind w:firstLine="3780" w:firstLineChars="1350"/>
              <w:jc w:val="center"/>
              <w:rPr>
                <w:rFonts w:eastAsia="华文仿宋"/>
                <w:sz w:val="28"/>
              </w:rPr>
            </w:pPr>
          </w:p>
          <w:p w14:paraId="7E1FE0D8">
            <w:pPr>
              <w:spacing w:line="360" w:lineRule="exact"/>
              <w:ind w:firstLine="3780" w:firstLineChars="1350"/>
              <w:jc w:val="center"/>
              <w:rPr>
                <w:rFonts w:eastAsia="华文仿宋"/>
                <w:sz w:val="28"/>
              </w:rPr>
            </w:pPr>
          </w:p>
          <w:p w14:paraId="1FD69F3A">
            <w:pPr>
              <w:spacing w:line="360" w:lineRule="exact"/>
              <w:ind w:firstLine="3780" w:firstLineChars="1350"/>
              <w:jc w:val="center"/>
              <w:rPr>
                <w:rFonts w:eastAsia="华文仿宋"/>
                <w:sz w:val="28"/>
              </w:rPr>
            </w:pPr>
          </w:p>
          <w:p w14:paraId="20E13466">
            <w:pPr>
              <w:spacing w:line="360" w:lineRule="exact"/>
              <w:jc w:val="center"/>
              <w:rPr>
                <w:rFonts w:eastAsia="华文仿宋"/>
                <w:sz w:val="28"/>
              </w:rPr>
            </w:pPr>
          </w:p>
        </w:tc>
      </w:tr>
      <w:tr w14:paraId="085F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8" w:hRule="atLeast"/>
          <w:jc w:val="center"/>
        </w:trPr>
        <w:tc>
          <w:tcPr>
            <w:tcW w:w="2242" w:type="dxa"/>
            <w:vAlign w:val="center"/>
          </w:tcPr>
          <w:p w14:paraId="2F62EB0F">
            <w:pPr>
              <w:spacing w:line="360" w:lineRule="exact"/>
              <w:jc w:val="center"/>
              <w:rPr>
                <w:rFonts w:eastAsia="华文仿宋"/>
                <w:sz w:val="28"/>
              </w:rPr>
            </w:pPr>
            <w:r>
              <w:rPr>
                <w:rFonts w:eastAsia="华文仿宋"/>
                <w:sz w:val="28"/>
              </w:rPr>
              <w:t>高校项目办</w:t>
            </w:r>
          </w:p>
          <w:p w14:paraId="00E07299">
            <w:pPr>
              <w:spacing w:line="360" w:lineRule="exact"/>
              <w:jc w:val="center"/>
              <w:rPr>
                <w:rFonts w:eastAsia="华文仿宋"/>
                <w:sz w:val="28"/>
              </w:rPr>
            </w:pPr>
            <w:r>
              <w:rPr>
                <w:rFonts w:eastAsia="华文仿宋"/>
                <w:sz w:val="28"/>
              </w:rPr>
              <w:t>意见</w:t>
            </w:r>
          </w:p>
        </w:tc>
        <w:tc>
          <w:tcPr>
            <w:tcW w:w="6761" w:type="dxa"/>
            <w:gridSpan w:val="4"/>
            <w:vAlign w:val="center"/>
          </w:tcPr>
          <w:p w14:paraId="3D990A62">
            <w:pPr>
              <w:spacing w:line="360" w:lineRule="exact"/>
              <w:jc w:val="center"/>
              <w:rPr>
                <w:rFonts w:eastAsia="华文仿宋"/>
                <w:sz w:val="28"/>
              </w:rPr>
            </w:pPr>
          </w:p>
          <w:p w14:paraId="3330314A">
            <w:pPr>
              <w:spacing w:line="360" w:lineRule="exact"/>
              <w:jc w:val="center"/>
              <w:rPr>
                <w:rFonts w:eastAsia="华文仿宋"/>
                <w:sz w:val="28"/>
              </w:rPr>
            </w:pPr>
          </w:p>
          <w:p w14:paraId="5ADFA119">
            <w:pPr>
              <w:spacing w:line="360" w:lineRule="exact"/>
              <w:jc w:val="center"/>
              <w:rPr>
                <w:rFonts w:eastAsia="华文仿宋"/>
                <w:sz w:val="28"/>
              </w:rPr>
            </w:pPr>
          </w:p>
          <w:p w14:paraId="50342548">
            <w:pPr>
              <w:spacing w:line="360" w:lineRule="exact"/>
              <w:ind w:firstLine="3780" w:firstLineChars="1350"/>
              <w:jc w:val="center"/>
              <w:rPr>
                <w:rFonts w:eastAsia="华文仿宋"/>
                <w:sz w:val="28"/>
              </w:rPr>
            </w:pPr>
          </w:p>
          <w:p w14:paraId="7B8715E4">
            <w:pPr>
              <w:spacing w:line="360" w:lineRule="exact"/>
              <w:jc w:val="center"/>
              <w:rPr>
                <w:rFonts w:eastAsia="华文仿宋"/>
                <w:sz w:val="28"/>
              </w:rPr>
            </w:pPr>
          </w:p>
        </w:tc>
      </w:tr>
      <w:tr w14:paraId="5245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8" w:hRule="atLeast"/>
          <w:jc w:val="center"/>
        </w:trPr>
        <w:tc>
          <w:tcPr>
            <w:tcW w:w="2242" w:type="dxa"/>
            <w:vAlign w:val="center"/>
          </w:tcPr>
          <w:p w14:paraId="77578B53">
            <w:pPr>
              <w:spacing w:line="360" w:lineRule="exact"/>
              <w:jc w:val="center"/>
              <w:rPr>
                <w:rFonts w:hint="default" w:eastAsia="华文仿宋"/>
                <w:sz w:val="28"/>
                <w:lang w:val="en-US" w:eastAsia="zh-CN"/>
              </w:rPr>
            </w:pPr>
            <w:r>
              <w:rPr>
                <w:rFonts w:hint="eastAsia" w:eastAsia="华文仿宋"/>
                <w:sz w:val="28"/>
                <w:lang w:val="en-US" w:eastAsia="zh-CN"/>
              </w:rPr>
              <w:t>高校意见</w:t>
            </w:r>
          </w:p>
        </w:tc>
        <w:tc>
          <w:tcPr>
            <w:tcW w:w="6761" w:type="dxa"/>
            <w:gridSpan w:val="4"/>
            <w:vAlign w:val="center"/>
          </w:tcPr>
          <w:p w14:paraId="77D8B6F8">
            <w:pPr>
              <w:spacing w:line="360" w:lineRule="exact"/>
              <w:jc w:val="center"/>
              <w:rPr>
                <w:rFonts w:eastAsia="华文仿宋"/>
                <w:sz w:val="28"/>
              </w:rPr>
            </w:pPr>
          </w:p>
        </w:tc>
      </w:tr>
    </w:tbl>
    <w:p w14:paraId="133922DE">
      <w:pPr>
        <w:tabs>
          <w:tab w:val="left" w:pos="8312"/>
        </w:tabs>
        <w:adjustRightInd w:val="0"/>
        <w:snapToGrid w:val="0"/>
        <w:spacing w:line="440" w:lineRule="exact"/>
        <w:ind w:left="-864" w:leftChars="-270" w:right="-476" w:firstLine="708" w:firstLineChars="236"/>
        <w:jc w:val="left"/>
        <w:rPr>
          <w:rFonts w:ascii="仿宋_GB2312"/>
          <w:szCs w:val="32"/>
        </w:rPr>
      </w:pPr>
      <w:r>
        <w:rPr>
          <w:rFonts w:eastAsia="华文仿宋"/>
          <w:sz w:val="30"/>
        </w:rPr>
        <w:t xml:space="preserve"> （注：此表请双面打印）</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5366C5BA-572C-4494-A391-E25F851199CD}"/>
  </w:font>
  <w:font w:name="宋体">
    <w:panose1 w:val="02010600030101010101"/>
    <w:charset w:val="86"/>
    <w:family w:val="auto"/>
    <w:pitch w:val="default"/>
    <w:sig w:usb0="00000203" w:usb1="288F0000" w:usb2="00000006" w:usb3="00000000" w:csb0="00040001" w:csb1="00000000"/>
    <w:embedRegular r:id="rId2" w:fontKey="{2237236B-02BD-4048-86A7-E4A90571B557}"/>
  </w:font>
  <w:font w:name="Wingdings">
    <w:panose1 w:val="05000000000000000000"/>
    <w:charset w:val="02"/>
    <w:family w:val="auto"/>
    <w:pitch w:val="default"/>
    <w:sig w:usb0="00000000" w:usb1="00000000" w:usb2="00000000" w:usb3="00000000" w:csb0="80000000" w:csb1="00000000"/>
    <w:embedRegular r:id="rId3" w:fontKey="{90DD1D3F-B036-468F-A30A-520BF1D513FE}"/>
  </w:font>
  <w:font w:name="Arial">
    <w:panose1 w:val="020B0604020202020204"/>
    <w:charset w:val="01"/>
    <w:family w:val="swiss"/>
    <w:pitch w:val="default"/>
    <w:sig w:usb0="E0002EFF" w:usb1="C000785B" w:usb2="00000009" w:usb3="00000000" w:csb0="400001FF" w:csb1="FFFF0000"/>
    <w:embedRegular r:id="rId4" w:fontKey="{52D294B7-627D-4660-9CA3-871E1BA2E215}"/>
  </w:font>
  <w:font w:name="黑体">
    <w:panose1 w:val="02010609060101010101"/>
    <w:charset w:val="86"/>
    <w:family w:val="auto"/>
    <w:pitch w:val="default"/>
    <w:sig w:usb0="800002BF" w:usb1="38CF7CFA" w:usb2="00000016" w:usb3="00000000" w:csb0="00040001" w:csb1="00000000"/>
    <w:embedRegular r:id="rId5" w:fontKey="{45AE3323-50BC-44FD-B7A5-0430E6080061}"/>
  </w:font>
  <w:font w:name="Courier New">
    <w:panose1 w:val="02070309020205020404"/>
    <w:charset w:val="01"/>
    <w:family w:val="modern"/>
    <w:pitch w:val="default"/>
    <w:sig w:usb0="E0002EFF" w:usb1="C0007843" w:usb2="00000009" w:usb3="00000000" w:csb0="400001FF" w:csb1="FFFF0000"/>
    <w:embedRegular r:id="rId6" w:fontKey="{4EC05FAB-44A0-48C1-806F-6FF20FE00941}"/>
  </w:font>
  <w:font w:name="Symbol">
    <w:panose1 w:val="05050102010706020507"/>
    <w:charset w:val="02"/>
    <w:family w:val="roman"/>
    <w:pitch w:val="default"/>
    <w:sig w:usb0="00000000" w:usb1="00000000" w:usb2="00000000" w:usb3="00000000" w:csb0="80000000" w:csb1="00000000"/>
    <w:embedRegular r:id="rId7" w:fontKey="{2DC5AE69-8505-4412-9600-4CE158F28197}"/>
  </w:font>
  <w:font w:name="Calibri">
    <w:panose1 w:val="020F0502020204030204"/>
    <w:charset w:val="00"/>
    <w:family w:val="swiss"/>
    <w:pitch w:val="default"/>
    <w:sig w:usb0="E4002EFF" w:usb1="C200247B" w:usb2="00000009" w:usb3="00000000" w:csb0="200001FF" w:csb1="00000000"/>
    <w:embedRegular r:id="rId8" w:fontKey="{4A87DF3E-A9FA-49CA-BEE3-78E358380F18}"/>
  </w:font>
  <w:font w:name="仿宋_GB2312">
    <w:panose1 w:val="02010609030101010101"/>
    <w:charset w:val="86"/>
    <w:family w:val="modern"/>
    <w:pitch w:val="default"/>
    <w:sig w:usb0="00000001" w:usb1="080E0000" w:usb2="00000000" w:usb3="00000000" w:csb0="00040000" w:csb1="00000000"/>
    <w:embedRegular r:id="rId9" w:fontKey="{D476B460-4737-46E9-9AFE-9312A588A784}"/>
  </w:font>
  <w:font w:name="楷体_GB2312">
    <w:panose1 w:val="02010609030101010101"/>
    <w:charset w:val="86"/>
    <w:family w:val="modern"/>
    <w:pitch w:val="default"/>
    <w:sig w:usb0="00000001" w:usb1="080E0000" w:usb2="00000000" w:usb3="00000000" w:csb0="00040000" w:csb1="00000000"/>
    <w:embedRegular r:id="rId10" w:fontKey="{65AB03F4-5953-42C5-8B7B-C42204B42421}"/>
  </w:font>
  <w:font w:name="方正小标宋简体">
    <w:panose1 w:val="02010600010101010101"/>
    <w:charset w:val="86"/>
    <w:family w:val="auto"/>
    <w:pitch w:val="default"/>
    <w:sig w:usb0="00000001" w:usb1="080E0000" w:usb2="00000000" w:usb3="00000000" w:csb0="00040000" w:csb1="00000000"/>
    <w:embedRegular r:id="rId11" w:fontKey="{CDA3C864-208A-4FEB-93E9-01DBF33779D7}"/>
  </w:font>
  <w:font w:name="华文仿宋">
    <w:panose1 w:val="02010600040101010101"/>
    <w:charset w:val="86"/>
    <w:family w:val="auto"/>
    <w:pitch w:val="default"/>
    <w:sig w:usb0="00000287" w:usb1="080F0000" w:usb2="00000000" w:usb3="00000000" w:csb0="0004009F" w:csb1="DFD70000"/>
    <w:embedRegular r:id="rId12" w:fontKey="{F5052ABA-B6C0-44FD-B183-01386B22528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6FCC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4628A5">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4628A5">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FjZTJhNGQ2ZmQxMTg2NWVhMTA5M2E3NjNhODRlNDAifQ=="/>
  </w:docVars>
  <w:rsids>
    <w:rsidRoot w:val="58E301CC"/>
    <w:rsid w:val="002004C6"/>
    <w:rsid w:val="00254479"/>
    <w:rsid w:val="004506FA"/>
    <w:rsid w:val="004F7FC6"/>
    <w:rsid w:val="00783CC4"/>
    <w:rsid w:val="008B49EC"/>
    <w:rsid w:val="00B91522"/>
    <w:rsid w:val="00BA059E"/>
    <w:rsid w:val="00C13065"/>
    <w:rsid w:val="00E75156"/>
    <w:rsid w:val="12507762"/>
    <w:rsid w:val="1C8F59BE"/>
    <w:rsid w:val="20451990"/>
    <w:rsid w:val="26675B0F"/>
    <w:rsid w:val="2C6A5BC2"/>
    <w:rsid w:val="2D536164"/>
    <w:rsid w:val="2F0C190D"/>
    <w:rsid w:val="4CD241FD"/>
    <w:rsid w:val="4D53256B"/>
    <w:rsid w:val="559429E6"/>
    <w:rsid w:val="58E301CC"/>
    <w:rsid w:val="5B4A79D2"/>
    <w:rsid w:val="5D8579FD"/>
    <w:rsid w:val="5E1100D9"/>
    <w:rsid w:val="61906BE0"/>
    <w:rsid w:val="66334A42"/>
    <w:rsid w:val="6D34378B"/>
    <w:rsid w:val="6D773A69"/>
    <w:rsid w:val="741C7D6E"/>
    <w:rsid w:val="7F7132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2"/>
    <w:basedOn w:val="1"/>
    <w:next w:val="3"/>
    <w:qFormat/>
    <w:uiPriority w:val="9"/>
    <w:pPr>
      <w:adjustRightInd w:val="0"/>
      <w:spacing w:before="60" w:after="60"/>
      <w:outlineLvl w:val="1"/>
    </w:pPr>
    <w:rPr>
      <w:rFonts w:ascii="Arial" w:hAnsi="Arial" w:eastAsia="黑体"/>
      <w:lang w:val="zh-CN"/>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0"/>
    <w:rPr>
      <w:rFonts w:ascii="Times New Roman" w:hAnsi="Times New Roman" w:eastAsia="仿宋_GB2312" w:cs="Times New Roman"/>
      <w:kern w:val="2"/>
      <w:sz w:val="18"/>
      <w:szCs w:val="18"/>
    </w:rPr>
  </w:style>
  <w:style w:type="character" w:customStyle="1" w:styleId="9">
    <w:name w:val="页脚 字符"/>
    <w:basedOn w:val="7"/>
    <w:link w:val="4"/>
    <w:qFormat/>
    <w:uiPriority w:val="0"/>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2367</Words>
  <Characters>2488</Characters>
  <Lines>19</Lines>
  <Paragraphs>5</Paragraphs>
  <TotalTime>27</TotalTime>
  <ScaleCrop>false</ScaleCrop>
  <LinksUpToDate>false</LinksUpToDate>
  <CharactersWithSpaces>2507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2025-09-01T07:30:00Z</dcterms:created>
  <dc:creator>久忘@</dc:creator>
  <cp:lastModifiedBy>39447</cp:lastModifiedBy>
  <cp:lastPrinted>2025-09-01T09:50:00Z</cp:lastPrinted>
  <dcterms:modified xsi:type="dcterms:W3CDTF">2025-09-02T03:20:29Z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F3C891A4516E426984B9B0193FC4DFB0_13</vt:lpwstr>
  </property>
  <property fmtid="{D5CDD505-2E9C-101B-9397-08002B2CF9AE}" pid="4" name="KSOTemplateDocerSaveRecord">
    <vt:lpwstr>eyJoZGlkIjoiMzMyZmYyNzNjMTk0MDM2OWQzMjQ1ZjlmOGM1YmNlM2MiLCJ1c2VySWQiOiIyMjkyOTE0NTEifQ==</vt:lpwstr>
  </property>
</Properties>
</file>