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933E7">
      <w:pPr>
        <w:snapToGrid w:val="0"/>
        <w:spacing w:line="520" w:lineRule="exact"/>
        <w:rPr>
          <w:rFonts w:hint="eastAsia" w:ascii="黑体" w:hAnsi="黑体" w:eastAsia="黑体" w:cs="黑体"/>
          <w:sz w:val="32"/>
          <w:szCs w:val="32"/>
        </w:rPr>
      </w:pPr>
    </w:p>
    <w:p w14:paraId="043552F9">
      <w:pPr>
        <w:adjustRightInd w:val="0"/>
        <w:snapToGrid w:val="0"/>
        <w:spacing w:line="480" w:lineRule="exact"/>
        <w:ind w:firstLine="640"/>
        <w:jc w:val="center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黑体" w:cs="Times New Roman"/>
          <w:sz w:val="32"/>
          <w:szCs w:val="32"/>
          <w:u w:val="single"/>
        </w:rPr>
        <w:t>金融学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专业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</w:rPr>
        <w:t>培养方案（2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>025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</w:rPr>
        <w:t>版）</w:t>
      </w:r>
    </w:p>
    <w:p w14:paraId="0CBCBA3B">
      <w:pPr>
        <w:spacing w:line="560" w:lineRule="exact"/>
        <w:ind w:firstLine="640"/>
        <w:rPr>
          <w:rFonts w:hint="eastAsia" w:ascii="黑体" w:hAnsi="黑体" w:eastAsia="黑体"/>
          <w:sz w:val="32"/>
          <w:szCs w:val="28"/>
        </w:rPr>
      </w:pPr>
    </w:p>
    <w:p w14:paraId="3F411D82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专业介绍：</w:t>
      </w:r>
      <w:r>
        <w:rPr>
          <w:rFonts w:hint="eastAsia" w:ascii="Times New Roman" w:hAnsi="Times New Roman" w:eastAsia="仿宋_GB2312"/>
          <w:sz w:val="32"/>
          <w:szCs w:val="32"/>
        </w:rPr>
        <w:t>金融学专业通过传授金融理论知识和金融业务技能，为金融系统及其他经管部门培养从事金融相关工作的专业人才。天大金融专业“从高端到基础”的“非常规”办学历史为研究型本科教育奠定了坚实基础。天大金融专业脱胎于1995年建立的金融工程方向学术型硕士和博士项目，师资队伍是我国率先开展金融工程的教研团队之一。后于2010年建立金融本科专业，并在2021年入选国家级一流本科专业。目前金融专业已形成“本-硕-博”完整的学生培养体系，实现了天大金融学专业的可持续发展。</w:t>
      </w:r>
    </w:p>
    <w:p w14:paraId="4015E748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天大金融专业名师荟萃，积淀深厚，拥有以国家级人才计划入选者、全国模范教师、教育部创新团队、省级教学团队组成的优秀师资。天大金融专业金工融合，布阵前沿，秉承“金融+技术”的专业特色，注重金融理论与金融技术的融合培养。</w:t>
      </w:r>
    </w:p>
    <w:p w14:paraId="235693F1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培养目标：</w:t>
      </w:r>
      <w:r>
        <w:rPr>
          <w:rFonts w:hint="eastAsia" w:ascii="Times New Roman" w:hAnsi="Times New Roman" w:eastAsia="仿宋_GB2312"/>
          <w:sz w:val="32"/>
          <w:szCs w:val="32"/>
        </w:rPr>
        <w:t>天大金融学专业以建设一流创新型金融专业为目标，以金融理论和数字技术结合为基础，关注国民经济发展重大需求，关注世界金融学科发展前沿，旨在培养“具备国际视野、精通金融理论、掌握金融技术、服务国家需求”的金融行业领军人才。</w:t>
      </w:r>
    </w:p>
    <w:p w14:paraId="4B7655C6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天大金融毕业生可供职于国际金融公司、中国银行等国际、国内大型金融机构从事金融科技，金融风险管理等工作，也可进入大型企事业单位或政府机关从事资金管理、投融资管理等工作，亦可加入高校或科研机构从事金融相关科研教学工作。</w:t>
      </w:r>
    </w:p>
    <w:p w14:paraId="15C562E0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毕业要求：</w:t>
      </w:r>
      <w:r>
        <w:rPr>
          <w:rFonts w:hint="eastAsia" w:ascii="Times New Roman" w:hAnsi="Times New Roman" w:eastAsia="仿宋_GB2312"/>
          <w:sz w:val="32"/>
          <w:szCs w:val="32"/>
        </w:rPr>
        <w:t>天大金融专业学生通过四年培养，应达到以下培养要求。</w:t>
      </w:r>
    </w:p>
    <w:p w14:paraId="506EEBF6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素质要求：</w:t>
      </w:r>
    </w:p>
    <w:p w14:paraId="4A5F2C3C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毕业要求1：具有正确的价值观和道德观，具有高度的社会责任感和良好的协作精神；具备宽厚的人文社会科学和自然科学素养，掌握科学的世界观和方法论；具有健康的体魄和良好的心理素质，能适应环境社会的变化与发展。</w:t>
      </w:r>
    </w:p>
    <w:p w14:paraId="4030DAE7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能力要求：</w:t>
      </w:r>
    </w:p>
    <w:p w14:paraId="2D4AB958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毕业要求2：系统掌握经济学、金融学的基本理论和知识，掌握数理统计、信息科技的基本知识，具备从事金融相关工作的职业素养与基本技能。</w:t>
      </w:r>
    </w:p>
    <w:p w14:paraId="26B52E40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毕业要求3：熟悉经济金融领域的国家战略、政策和法律法规，了解金融学科的理论前沿和发展动态，了解金融领域的最新发展和现实问题，通晓中外金融活动的规则和惯例。</w:t>
      </w:r>
    </w:p>
    <w:p w14:paraId="0FBC1975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毕业要求4：掌握金融分析方法和信息科技基本工具，能够熟练使用计算机、统计软件研究和处理中国金融实际问题。</w:t>
      </w:r>
    </w:p>
    <w:p w14:paraId="3E294691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毕业要求5：熟练掌握一门外语，具有专业阅读能力和基本的听、说、写、译能力，能利用外语获取专业信息。</w:t>
      </w:r>
    </w:p>
    <w:p w14:paraId="5084F0D5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毕业要求6：具有综合分析与解决实际问题的能力，掌握社会调查方法，能够独立进行社会实践，具有良好的沟通与社会适应能力。</w:t>
      </w:r>
    </w:p>
    <w:p w14:paraId="1717F226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毕业条件及授予学士学位条件</w:t>
      </w:r>
    </w:p>
    <w:p w14:paraId="0CB15C52"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达到学校对本科毕业生提出的德、智、体、美、劳等方面的要求，完成培养方案课程体系中各教学环节的学习，最低修满142.5-146.5学分，毕业设计（论文）答辩合格，方可准予毕业。符合天津大学学士学位授予条件，可授予学士学位。</w:t>
      </w:r>
    </w:p>
    <w:p w14:paraId="0B2F7854">
      <w:pPr>
        <w:adjustRightInd w:val="0"/>
        <w:spacing w:line="480" w:lineRule="exact"/>
        <w:jc w:val="center"/>
        <w:rPr>
          <w:rFonts w:ascii="仿宋_GB2312" w:hAnsi="Times New Roman" w:eastAsia="仿宋_GB2312" w:cs="Times New Roman"/>
        </w:rPr>
      </w:pPr>
      <w:r>
        <w:rPr>
          <w:rFonts w:hint="eastAsia" w:ascii="仿宋_GB2312" w:hAnsi="Times New Roman" w:eastAsia="仿宋_GB2312" w:cs="Times New Roman"/>
          <w:b/>
        </w:rPr>
        <w:t>课程学时学分分配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768"/>
        <w:gridCol w:w="2443"/>
        <w:gridCol w:w="579"/>
        <w:gridCol w:w="1009"/>
        <w:gridCol w:w="579"/>
        <w:gridCol w:w="1009"/>
        <w:gridCol w:w="579"/>
        <w:gridCol w:w="1009"/>
        <w:gridCol w:w="1096"/>
      </w:tblGrid>
      <w:tr w14:paraId="5B9E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6" w:hRule="atLeast"/>
          <w:jc w:val="center"/>
        </w:trPr>
        <w:tc>
          <w:tcPr>
            <w:tcW w:w="1771" w:type="pct"/>
            <w:gridSpan w:val="2"/>
            <w:vMerge w:val="restart"/>
            <w:vAlign w:val="center"/>
          </w:tcPr>
          <w:p w14:paraId="3727ED6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课程类别</w:t>
            </w:r>
          </w:p>
        </w:tc>
        <w:tc>
          <w:tcPr>
            <w:tcW w:w="875" w:type="pct"/>
            <w:gridSpan w:val="2"/>
            <w:vAlign w:val="center"/>
          </w:tcPr>
          <w:p w14:paraId="11CA8B4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必修课</w:t>
            </w:r>
          </w:p>
        </w:tc>
        <w:tc>
          <w:tcPr>
            <w:tcW w:w="875" w:type="pct"/>
            <w:gridSpan w:val="2"/>
            <w:vAlign w:val="center"/>
          </w:tcPr>
          <w:p w14:paraId="224E62B0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选修课</w:t>
            </w:r>
          </w:p>
        </w:tc>
        <w:tc>
          <w:tcPr>
            <w:tcW w:w="875" w:type="pct"/>
            <w:gridSpan w:val="2"/>
            <w:vAlign w:val="center"/>
          </w:tcPr>
          <w:p w14:paraId="342CB46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合计</w:t>
            </w:r>
          </w:p>
        </w:tc>
        <w:tc>
          <w:tcPr>
            <w:tcW w:w="604" w:type="pct"/>
            <w:vMerge w:val="restart"/>
            <w:vAlign w:val="center"/>
          </w:tcPr>
          <w:p w14:paraId="3210E127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占总学分</w:t>
            </w:r>
          </w:p>
          <w:p w14:paraId="4C9A6EEE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比例(%)</w:t>
            </w:r>
          </w:p>
        </w:tc>
      </w:tr>
      <w:tr w14:paraId="0A6B1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43" w:hRule="atLeast"/>
          <w:jc w:val="center"/>
        </w:trPr>
        <w:tc>
          <w:tcPr>
            <w:tcW w:w="1771" w:type="pct"/>
            <w:gridSpan w:val="2"/>
            <w:vMerge w:val="continue"/>
            <w:vAlign w:val="center"/>
          </w:tcPr>
          <w:p w14:paraId="6D41C58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  <w:tc>
          <w:tcPr>
            <w:tcW w:w="319" w:type="pct"/>
            <w:vAlign w:val="center"/>
          </w:tcPr>
          <w:p w14:paraId="0F44A671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学分</w:t>
            </w:r>
          </w:p>
        </w:tc>
        <w:tc>
          <w:tcPr>
            <w:tcW w:w="556" w:type="pct"/>
            <w:vAlign w:val="center"/>
          </w:tcPr>
          <w:p w14:paraId="57B1E609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学时(周)</w:t>
            </w:r>
          </w:p>
        </w:tc>
        <w:tc>
          <w:tcPr>
            <w:tcW w:w="319" w:type="pct"/>
            <w:vAlign w:val="center"/>
          </w:tcPr>
          <w:p w14:paraId="5ED2CED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学分</w:t>
            </w:r>
          </w:p>
        </w:tc>
        <w:tc>
          <w:tcPr>
            <w:tcW w:w="556" w:type="pct"/>
            <w:vAlign w:val="center"/>
          </w:tcPr>
          <w:p w14:paraId="5855292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学时(周)</w:t>
            </w:r>
          </w:p>
        </w:tc>
        <w:tc>
          <w:tcPr>
            <w:tcW w:w="319" w:type="pct"/>
            <w:vAlign w:val="center"/>
          </w:tcPr>
          <w:p w14:paraId="561989D9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学分</w:t>
            </w:r>
          </w:p>
        </w:tc>
        <w:tc>
          <w:tcPr>
            <w:tcW w:w="556" w:type="pct"/>
            <w:vAlign w:val="center"/>
          </w:tcPr>
          <w:p w14:paraId="2CCA3641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szCs w:val="21"/>
              </w:rPr>
              <w:t>学时(周)</w:t>
            </w:r>
          </w:p>
        </w:tc>
        <w:tc>
          <w:tcPr>
            <w:tcW w:w="604" w:type="pct"/>
            <w:vMerge w:val="continue"/>
            <w:vAlign w:val="center"/>
          </w:tcPr>
          <w:p w14:paraId="64902F15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b/>
                <w:szCs w:val="21"/>
              </w:rPr>
            </w:pPr>
          </w:p>
        </w:tc>
      </w:tr>
      <w:tr w14:paraId="1C65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4" w:hRule="atLeast"/>
          <w:jc w:val="center"/>
        </w:trPr>
        <w:tc>
          <w:tcPr>
            <w:tcW w:w="424" w:type="pct"/>
            <w:vMerge w:val="restart"/>
            <w:vAlign w:val="center"/>
          </w:tcPr>
          <w:p w14:paraId="4AB0003F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bookmarkStart w:id="0" w:name="_Hlk329796815"/>
            <w:r>
              <w:rPr>
                <w:rFonts w:hint="eastAsia" w:ascii="仿宋_GB2312" w:hAnsi="Times New Roman" w:eastAsia="仿宋_GB2312" w:cs="Times New Roman"/>
                <w:szCs w:val="21"/>
              </w:rPr>
              <w:t>理论教学</w:t>
            </w:r>
          </w:p>
        </w:tc>
        <w:tc>
          <w:tcPr>
            <w:tcW w:w="1346" w:type="pct"/>
            <w:vAlign w:val="center"/>
          </w:tcPr>
          <w:p w14:paraId="5D0645A1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课堂讲授</w:t>
            </w:r>
          </w:p>
        </w:tc>
        <w:tc>
          <w:tcPr>
            <w:tcW w:w="579" w:type="dxa"/>
            <w:vAlign w:val="center"/>
          </w:tcPr>
          <w:p w14:paraId="54AA1C09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1009" w:type="dxa"/>
            <w:vAlign w:val="center"/>
          </w:tcPr>
          <w:p w14:paraId="1D026A5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1576</w:t>
            </w:r>
          </w:p>
        </w:tc>
        <w:tc>
          <w:tcPr>
            <w:tcW w:w="579" w:type="dxa"/>
            <w:vAlign w:val="center"/>
          </w:tcPr>
          <w:p w14:paraId="00B6B373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009" w:type="dxa"/>
            <w:vAlign w:val="center"/>
          </w:tcPr>
          <w:p w14:paraId="7C0EF17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  <w:tc>
          <w:tcPr>
            <w:tcW w:w="579" w:type="dxa"/>
            <w:vAlign w:val="center"/>
          </w:tcPr>
          <w:p w14:paraId="6451F590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117.5</w:t>
            </w:r>
          </w:p>
        </w:tc>
        <w:tc>
          <w:tcPr>
            <w:tcW w:w="1009" w:type="dxa"/>
            <w:vAlign w:val="center"/>
          </w:tcPr>
          <w:p w14:paraId="3746757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1880</w:t>
            </w:r>
          </w:p>
        </w:tc>
        <w:tc>
          <w:tcPr>
            <w:tcW w:w="1096" w:type="dxa"/>
            <w:vAlign w:val="center"/>
          </w:tcPr>
          <w:p w14:paraId="251471F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81.6%</w:t>
            </w:r>
          </w:p>
        </w:tc>
      </w:tr>
      <w:tr w14:paraId="3D8C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4" w:hRule="atLeast"/>
          <w:jc w:val="center"/>
        </w:trPr>
        <w:tc>
          <w:tcPr>
            <w:tcW w:w="424" w:type="pct"/>
            <w:vMerge w:val="continue"/>
            <w:vAlign w:val="center"/>
          </w:tcPr>
          <w:p w14:paraId="7793306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1346" w:type="pct"/>
            <w:vAlign w:val="center"/>
          </w:tcPr>
          <w:p w14:paraId="64B46988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课内实践</w:t>
            </w:r>
          </w:p>
        </w:tc>
        <w:tc>
          <w:tcPr>
            <w:tcW w:w="579" w:type="dxa"/>
            <w:vAlign w:val="center"/>
          </w:tcPr>
          <w:p w14:paraId="78417453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9" w:type="dxa"/>
            <w:vAlign w:val="center"/>
          </w:tcPr>
          <w:p w14:paraId="02187FE7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79" w:type="dxa"/>
            <w:vAlign w:val="center"/>
          </w:tcPr>
          <w:p w14:paraId="00EF7C31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09" w:type="dxa"/>
            <w:vAlign w:val="center"/>
          </w:tcPr>
          <w:p w14:paraId="7E7C0AE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79" w:type="dxa"/>
            <w:vAlign w:val="center"/>
          </w:tcPr>
          <w:p w14:paraId="77BB9CCC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9" w:type="dxa"/>
            <w:vAlign w:val="center"/>
          </w:tcPr>
          <w:p w14:paraId="737B3D8F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096" w:type="dxa"/>
            <w:vAlign w:val="center"/>
          </w:tcPr>
          <w:p w14:paraId="59F5961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</w:tr>
      <w:tr w14:paraId="16F5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4" w:hRule="atLeast"/>
          <w:jc w:val="center"/>
        </w:trPr>
        <w:tc>
          <w:tcPr>
            <w:tcW w:w="424" w:type="pct"/>
            <w:vMerge w:val="continue"/>
            <w:vAlign w:val="center"/>
          </w:tcPr>
          <w:p w14:paraId="49821AE5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1346" w:type="pct"/>
            <w:vAlign w:val="center"/>
          </w:tcPr>
          <w:p w14:paraId="1F4EAE6B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合计</w:t>
            </w:r>
          </w:p>
        </w:tc>
        <w:tc>
          <w:tcPr>
            <w:tcW w:w="579" w:type="dxa"/>
            <w:vAlign w:val="center"/>
          </w:tcPr>
          <w:p w14:paraId="2885EF9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98</w:t>
            </w: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1009" w:type="dxa"/>
            <w:vAlign w:val="center"/>
          </w:tcPr>
          <w:p w14:paraId="3544B6C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1608</w:t>
            </w:r>
          </w:p>
        </w:tc>
        <w:tc>
          <w:tcPr>
            <w:tcW w:w="579" w:type="dxa"/>
            <w:vAlign w:val="center"/>
          </w:tcPr>
          <w:p w14:paraId="28253BC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009" w:type="dxa"/>
            <w:vAlign w:val="center"/>
          </w:tcPr>
          <w:p w14:paraId="3773E7D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  <w:tc>
          <w:tcPr>
            <w:tcW w:w="579" w:type="dxa"/>
            <w:vAlign w:val="center"/>
          </w:tcPr>
          <w:p w14:paraId="7491D7B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119.5</w:t>
            </w:r>
          </w:p>
        </w:tc>
        <w:tc>
          <w:tcPr>
            <w:tcW w:w="1009" w:type="dxa"/>
            <w:vAlign w:val="center"/>
          </w:tcPr>
          <w:p w14:paraId="1A0D01D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1912</w:t>
            </w:r>
          </w:p>
        </w:tc>
        <w:tc>
          <w:tcPr>
            <w:tcW w:w="1096" w:type="dxa"/>
            <w:vAlign w:val="center"/>
          </w:tcPr>
          <w:p w14:paraId="000D3D4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83.0%</w:t>
            </w:r>
          </w:p>
        </w:tc>
      </w:tr>
      <w:bookmarkEnd w:id="0"/>
      <w:tr w14:paraId="6A21B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424" w:type="pct"/>
            <w:vMerge w:val="restart"/>
            <w:vAlign w:val="center"/>
          </w:tcPr>
          <w:p w14:paraId="5F8D79C5">
            <w:pPr>
              <w:adjustRightInd w:val="0"/>
              <w:snapToGrid w:val="0"/>
              <w:rPr>
                <w:rFonts w:ascii="仿宋_GB2312" w:hAnsi="Times New Roman" w:eastAsia="仿宋_GB2312" w:cs="Times New Roman"/>
                <w:szCs w:val="21"/>
              </w:rPr>
            </w:pPr>
          </w:p>
          <w:p w14:paraId="5185526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实践教学</w:t>
            </w:r>
          </w:p>
        </w:tc>
        <w:tc>
          <w:tcPr>
            <w:tcW w:w="1346" w:type="pct"/>
            <w:vAlign w:val="center"/>
          </w:tcPr>
          <w:p w14:paraId="02B706E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集中实践教学环节</w:t>
            </w:r>
          </w:p>
        </w:tc>
        <w:tc>
          <w:tcPr>
            <w:tcW w:w="579" w:type="dxa"/>
            <w:vAlign w:val="center"/>
          </w:tcPr>
          <w:p w14:paraId="429051F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009" w:type="dxa"/>
            <w:vAlign w:val="center"/>
          </w:tcPr>
          <w:p w14:paraId="35A625B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392</w:t>
            </w:r>
          </w:p>
        </w:tc>
        <w:tc>
          <w:tcPr>
            <w:tcW w:w="579" w:type="dxa"/>
            <w:vAlign w:val="center"/>
          </w:tcPr>
          <w:p w14:paraId="42029170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09" w:type="dxa"/>
            <w:vAlign w:val="center"/>
          </w:tcPr>
          <w:p w14:paraId="77923DFE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79" w:type="dxa"/>
            <w:vAlign w:val="center"/>
          </w:tcPr>
          <w:p w14:paraId="40611DF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9" w:type="dxa"/>
            <w:vAlign w:val="center"/>
          </w:tcPr>
          <w:p w14:paraId="68C7DE7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392</w:t>
            </w:r>
          </w:p>
        </w:tc>
        <w:tc>
          <w:tcPr>
            <w:tcW w:w="1096" w:type="dxa"/>
            <w:vAlign w:val="center"/>
          </w:tcPr>
          <w:p w14:paraId="56ADF1C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17.0%</w:t>
            </w:r>
          </w:p>
        </w:tc>
      </w:tr>
      <w:tr w14:paraId="3D673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424" w:type="pct"/>
            <w:vMerge w:val="continue"/>
            <w:vAlign w:val="center"/>
          </w:tcPr>
          <w:p w14:paraId="297F90E1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1346" w:type="pct"/>
            <w:vAlign w:val="center"/>
          </w:tcPr>
          <w:p w14:paraId="1DE5D84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单独设课的实验</w:t>
            </w:r>
          </w:p>
        </w:tc>
        <w:tc>
          <w:tcPr>
            <w:tcW w:w="579" w:type="dxa"/>
            <w:vAlign w:val="center"/>
          </w:tcPr>
          <w:p w14:paraId="15A74C7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09" w:type="dxa"/>
            <w:vAlign w:val="center"/>
          </w:tcPr>
          <w:p w14:paraId="4E2DA3A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79" w:type="dxa"/>
            <w:vAlign w:val="center"/>
          </w:tcPr>
          <w:p w14:paraId="47EB6A59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09" w:type="dxa"/>
            <w:vAlign w:val="center"/>
          </w:tcPr>
          <w:p w14:paraId="2D5BB2C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79" w:type="dxa"/>
            <w:vAlign w:val="center"/>
          </w:tcPr>
          <w:p w14:paraId="31E6129F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09" w:type="dxa"/>
            <w:vAlign w:val="center"/>
          </w:tcPr>
          <w:p w14:paraId="62653C8B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96" w:type="dxa"/>
            <w:vAlign w:val="center"/>
          </w:tcPr>
          <w:p w14:paraId="60D0981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8077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424" w:type="pct"/>
            <w:vMerge w:val="continue"/>
            <w:vAlign w:val="center"/>
          </w:tcPr>
          <w:p w14:paraId="3B324EFE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</w:p>
        </w:tc>
        <w:tc>
          <w:tcPr>
            <w:tcW w:w="1346" w:type="pct"/>
            <w:vAlign w:val="center"/>
          </w:tcPr>
          <w:p w14:paraId="140D2FC8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合计</w:t>
            </w:r>
          </w:p>
        </w:tc>
        <w:tc>
          <w:tcPr>
            <w:tcW w:w="579" w:type="dxa"/>
            <w:vAlign w:val="center"/>
          </w:tcPr>
          <w:p w14:paraId="58EEC66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9" w:type="dxa"/>
            <w:vAlign w:val="center"/>
          </w:tcPr>
          <w:p w14:paraId="5B3E207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392</w:t>
            </w:r>
          </w:p>
        </w:tc>
        <w:tc>
          <w:tcPr>
            <w:tcW w:w="579" w:type="dxa"/>
            <w:vAlign w:val="center"/>
          </w:tcPr>
          <w:p w14:paraId="7970D7F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09" w:type="dxa"/>
            <w:vAlign w:val="center"/>
          </w:tcPr>
          <w:p w14:paraId="7919EAEE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79" w:type="dxa"/>
            <w:vAlign w:val="center"/>
          </w:tcPr>
          <w:p w14:paraId="7256A25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9" w:type="dxa"/>
            <w:vAlign w:val="center"/>
          </w:tcPr>
          <w:p w14:paraId="009E195B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392</w:t>
            </w:r>
          </w:p>
        </w:tc>
        <w:tc>
          <w:tcPr>
            <w:tcW w:w="1096" w:type="dxa"/>
            <w:vAlign w:val="center"/>
          </w:tcPr>
          <w:p w14:paraId="4C3F6B62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17.0%</w:t>
            </w:r>
          </w:p>
        </w:tc>
      </w:tr>
      <w:tr w14:paraId="5F301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4" w:hRule="atLeast"/>
          <w:jc w:val="center"/>
        </w:trPr>
        <w:tc>
          <w:tcPr>
            <w:tcW w:w="1771" w:type="pct"/>
            <w:gridSpan w:val="2"/>
            <w:vAlign w:val="center"/>
          </w:tcPr>
          <w:p w14:paraId="11AE5820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总  计</w:t>
            </w:r>
          </w:p>
        </w:tc>
        <w:tc>
          <w:tcPr>
            <w:tcW w:w="579" w:type="dxa"/>
            <w:vAlign w:val="center"/>
          </w:tcPr>
          <w:p w14:paraId="68778915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1009" w:type="dxa"/>
            <w:vAlign w:val="center"/>
          </w:tcPr>
          <w:p w14:paraId="4CD2D314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579" w:type="dxa"/>
            <w:vAlign w:val="center"/>
          </w:tcPr>
          <w:p w14:paraId="4EF8880C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9" w:type="dxa"/>
            <w:vAlign w:val="center"/>
          </w:tcPr>
          <w:p w14:paraId="2F880FC6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  <w:tc>
          <w:tcPr>
            <w:tcW w:w="579" w:type="dxa"/>
            <w:vAlign w:val="center"/>
          </w:tcPr>
          <w:p w14:paraId="11D1E97D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42.5</w:t>
            </w:r>
          </w:p>
        </w:tc>
        <w:tc>
          <w:tcPr>
            <w:tcW w:w="1009" w:type="dxa"/>
            <w:vAlign w:val="center"/>
          </w:tcPr>
          <w:p w14:paraId="3CF7099F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2304</w:t>
            </w:r>
          </w:p>
        </w:tc>
        <w:tc>
          <w:tcPr>
            <w:tcW w:w="1096" w:type="dxa"/>
            <w:vAlign w:val="center"/>
          </w:tcPr>
          <w:p w14:paraId="6C38EEDA">
            <w:pPr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100.0%</w:t>
            </w:r>
          </w:p>
        </w:tc>
      </w:tr>
    </w:tbl>
    <w:p w14:paraId="52CC0B41">
      <w:pPr>
        <w:spacing w:line="560" w:lineRule="exact"/>
        <w:ind w:firstLine="640"/>
        <w:rPr>
          <w:rFonts w:hint="eastAsia" w:ascii="仿宋_GB2312" w:hAnsi="黑体" w:eastAsia="仿宋_GB2312"/>
          <w:sz w:val="32"/>
          <w:szCs w:val="32"/>
        </w:rPr>
      </w:pPr>
    </w:p>
    <w:p w14:paraId="78D89E77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5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学制与学位</w:t>
      </w:r>
    </w:p>
    <w:p w14:paraId="294443FA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标准学制：4年，学习年限3-6年</w:t>
      </w:r>
    </w:p>
    <w:p w14:paraId="3AF09454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授予学位：经济学</w:t>
      </w:r>
    </w:p>
    <w:p w14:paraId="3A77316F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</w:p>
    <w:p w14:paraId="09B03DC7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6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专业核心课程</w:t>
      </w:r>
    </w:p>
    <w:p w14:paraId="493EB596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/>
          <w:bCs/>
          <w:kern w:val="2"/>
          <w:sz w:val="32"/>
          <w:szCs w:val="32"/>
          <w:lang w:val="en-US" w:eastAsia="zh-CN" w:bidi="ar-SA"/>
        </w:rPr>
        <w:t>（1）主干学科</w:t>
      </w:r>
    </w:p>
    <w:p w14:paraId="05C92179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微观经济学、宏观经济学、计量经济学</w:t>
      </w:r>
    </w:p>
    <w:p w14:paraId="1015DA9A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/>
          <w:bCs/>
          <w:kern w:val="2"/>
          <w:sz w:val="32"/>
          <w:szCs w:val="32"/>
          <w:lang w:val="en-US" w:eastAsia="zh-CN" w:bidi="ar-SA"/>
        </w:rPr>
        <w:t>（2）核心课程</w:t>
      </w:r>
    </w:p>
    <w:p w14:paraId="31700FE7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货币金融学、金融机构与金融市场、公司金融、金融工程、金融经济学、商业银行管理、投资学、固定收益证券、计算金融、金融科研选题与学术论文写作</w:t>
      </w:r>
    </w:p>
    <w:p w14:paraId="331ECF1C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相近专业</w:t>
      </w:r>
    </w:p>
    <w:p w14:paraId="3FFC35DF">
      <w:pPr>
        <w:pStyle w:val="14"/>
        <w:adjustRightInd w:val="0"/>
        <w:spacing w:line="520" w:lineRule="exact"/>
        <w:ind w:firstLine="640"/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32"/>
          <w:lang w:val="en-US" w:eastAsia="zh-CN" w:bidi="ar-SA"/>
        </w:rPr>
        <w:t>财务管理、会计学</w:t>
      </w:r>
    </w:p>
    <w:p w14:paraId="49AB778A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bookmarkStart w:id="1" w:name="_Hlk195005281"/>
      <w:r>
        <w:rPr>
          <w:rFonts w:hint="eastAsia" w:ascii="黑体" w:hAnsi="黑体" w:eastAsia="黑体"/>
          <w:sz w:val="32"/>
          <w:szCs w:val="32"/>
        </w:rPr>
        <w:t>7</w:t>
      </w:r>
      <w:r>
        <w:rPr>
          <w:rFonts w:ascii="黑体" w:hAnsi="黑体" w:eastAsia="黑体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课程设置与学分分布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51"/>
        <w:gridCol w:w="1103"/>
        <w:gridCol w:w="1447"/>
        <w:gridCol w:w="641"/>
        <w:gridCol w:w="510"/>
        <w:gridCol w:w="846"/>
        <w:gridCol w:w="641"/>
        <w:gridCol w:w="2634"/>
      </w:tblGrid>
      <w:tr w14:paraId="7ACC8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63" w:type="pct"/>
            <w:gridSpan w:val="2"/>
            <w:vAlign w:val="center"/>
          </w:tcPr>
          <w:p w14:paraId="5215C69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课程类别</w:t>
            </w:r>
          </w:p>
        </w:tc>
        <w:tc>
          <w:tcPr>
            <w:tcW w:w="597" w:type="pct"/>
            <w:vAlign w:val="center"/>
          </w:tcPr>
          <w:p w14:paraId="286F95E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课程编号</w:t>
            </w:r>
          </w:p>
        </w:tc>
        <w:tc>
          <w:tcPr>
            <w:tcW w:w="783" w:type="pct"/>
            <w:vAlign w:val="center"/>
          </w:tcPr>
          <w:p w14:paraId="5BD7522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课程名称</w:t>
            </w:r>
          </w:p>
        </w:tc>
        <w:tc>
          <w:tcPr>
            <w:tcW w:w="347" w:type="pct"/>
            <w:vAlign w:val="center"/>
          </w:tcPr>
          <w:p w14:paraId="6E769C3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课程属性</w:t>
            </w:r>
          </w:p>
        </w:tc>
        <w:tc>
          <w:tcPr>
            <w:tcW w:w="276" w:type="pct"/>
            <w:vAlign w:val="center"/>
          </w:tcPr>
          <w:p w14:paraId="57530CB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458" w:type="pct"/>
            <w:vAlign w:val="center"/>
          </w:tcPr>
          <w:p w14:paraId="281ADD1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总学时</w:t>
            </w:r>
          </w:p>
          <w:p w14:paraId="29A149D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（周）</w:t>
            </w:r>
          </w:p>
        </w:tc>
        <w:tc>
          <w:tcPr>
            <w:tcW w:w="347" w:type="pct"/>
            <w:vAlign w:val="center"/>
          </w:tcPr>
          <w:p w14:paraId="2B9AD90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开课学期</w:t>
            </w:r>
          </w:p>
        </w:tc>
        <w:tc>
          <w:tcPr>
            <w:tcW w:w="1426" w:type="pct"/>
            <w:vAlign w:val="center"/>
          </w:tcPr>
          <w:p w14:paraId="6E84E18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18"/>
                <w:szCs w:val="18"/>
              </w:rPr>
              <w:t>学分要求</w:t>
            </w:r>
          </w:p>
        </w:tc>
      </w:tr>
      <w:tr w14:paraId="7C33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48" w:type="pct"/>
            <w:vMerge w:val="restart"/>
            <w:vAlign w:val="center"/>
          </w:tcPr>
          <w:p w14:paraId="1481913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通识教育</w:t>
            </w:r>
          </w:p>
        </w:tc>
        <w:tc>
          <w:tcPr>
            <w:tcW w:w="515" w:type="pct"/>
            <w:vMerge w:val="restart"/>
            <w:vAlign w:val="center"/>
          </w:tcPr>
          <w:p w14:paraId="49ADCBA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思政类</w:t>
            </w:r>
          </w:p>
        </w:tc>
        <w:tc>
          <w:tcPr>
            <w:tcW w:w="597" w:type="pct"/>
            <w:vAlign w:val="center"/>
          </w:tcPr>
          <w:p w14:paraId="2B6B384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2210117</w:t>
            </w:r>
          </w:p>
        </w:tc>
        <w:tc>
          <w:tcPr>
            <w:tcW w:w="783" w:type="pct"/>
            <w:vAlign w:val="center"/>
          </w:tcPr>
          <w:p w14:paraId="4B5B283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思想道德与法治</w:t>
            </w:r>
          </w:p>
        </w:tc>
        <w:tc>
          <w:tcPr>
            <w:tcW w:w="347" w:type="pct"/>
            <w:vAlign w:val="center"/>
          </w:tcPr>
          <w:p w14:paraId="03222B0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0D8B69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24E1373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8</w:t>
            </w:r>
          </w:p>
        </w:tc>
        <w:tc>
          <w:tcPr>
            <w:tcW w:w="347" w:type="pct"/>
            <w:vAlign w:val="center"/>
          </w:tcPr>
          <w:p w14:paraId="6F10159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Merge w:val="restart"/>
            <w:vAlign w:val="center"/>
          </w:tcPr>
          <w:p w14:paraId="57192F2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17</w:t>
            </w:r>
          </w:p>
        </w:tc>
      </w:tr>
      <w:tr w14:paraId="3827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48" w:type="pct"/>
            <w:vMerge w:val="continue"/>
            <w:vAlign w:val="center"/>
          </w:tcPr>
          <w:p w14:paraId="6552211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ACBB4D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3E554E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2210015</w:t>
            </w:r>
          </w:p>
        </w:tc>
        <w:tc>
          <w:tcPr>
            <w:tcW w:w="783" w:type="pct"/>
            <w:vAlign w:val="center"/>
          </w:tcPr>
          <w:p w14:paraId="5FF6EF9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中国近现代史纲要</w:t>
            </w:r>
          </w:p>
        </w:tc>
        <w:tc>
          <w:tcPr>
            <w:tcW w:w="347" w:type="pct"/>
            <w:vAlign w:val="center"/>
          </w:tcPr>
          <w:p w14:paraId="1F53681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DCD6FE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2D4AF58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2FBA9C4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250B28C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261C7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48" w:type="pct"/>
            <w:vMerge w:val="continue"/>
            <w:vAlign w:val="center"/>
          </w:tcPr>
          <w:p w14:paraId="63F844C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6735E2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2F10D6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2111140</w:t>
            </w:r>
          </w:p>
        </w:tc>
        <w:tc>
          <w:tcPr>
            <w:tcW w:w="783" w:type="pct"/>
            <w:vAlign w:val="center"/>
          </w:tcPr>
          <w:p w14:paraId="049B606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马克思主义基本原理</w:t>
            </w:r>
          </w:p>
        </w:tc>
        <w:tc>
          <w:tcPr>
            <w:tcW w:w="347" w:type="pct"/>
            <w:vAlign w:val="center"/>
          </w:tcPr>
          <w:p w14:paraId="57CE86F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91D98D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6F7E20E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54C1878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1F79FE4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574C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48" w:type="pct"/>
            <w:vMerge w:val="continue"/>
            <w:vAlign w:val="center"/>
          </w:tcPr>
          <w:p w14:paraId="2C721AC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07B44D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40C336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2210114</w:t>
            </w:r>
          </w:p>
        </w:tc>
        <w:tc>
          <w:tcPr>
            <w:tcW w:w="783" w:type="pct"/>
            <w:vAlign w:val="center"/>
          </w:tcPr>
          <w:p w14:paraId="631C238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347" w:type="pct"/>
            <w:vAlign w:val="center"/>
          </w:tcPr>
          <w:p w14:paraId="498C8FB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30735CB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54B8B98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4DB1B90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3614CEC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2D9E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48" w:type="pct"/>
            <w:vMerge w:val="continue"/>
            <w:vAlign w:val="center"/>
          </w:tcPr>
          <w:p w14:paraId="3A6DA51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B6259F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721211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2210106</w:t>
            </w:r>
          </w:p>
        </w:tc>
        <w:tc>
          <w:tcPr>
            <w:tcW w:w="783" w:type="pct"/>
            <w:vAlign w:val="center"/>
          </w:tcPr>
          <w:p w14:paraId="3CFEF4C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47" w:type="pct"/>
            <w:vAlign w:val="center"/>
          </w:tcPr>
          <w:p w14:paraId="1C00469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1A0C45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1F99A51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645E0DA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073EE4B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7FC51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48" w:type="pct"/>
            <w:vMerge w:val="continue"/>
            <w:vAlign w:val="center"/>
          </w:tcPr>
          <w:p w14:paraId="4B75582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FC456B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A3F964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5100054</w:t>
            </w:r>
          </w:p>
        </w:tc>
        <w:tc>
          <w:tcPr>
            <w:tcW w:w="783" w:type="pct"/>
            <w:vAlign w:val="center"/>
          </w:tcPr>
          <w:p w14:paraId="5475F07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形势与政策</w:t>
            </w:r>
          </w:p>
        </w:tc>
        <w:tc>
          <w:tcPr>
            <w:tcW w:w="347" w:type="pct"/>
            <w:vAlign w:val="center"/>
          </w:tcPr>
          <w:p w14:paraId="4B9820E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6327BC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79C28C6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37913DD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1-8</w:t>
            </w:r>
          </w:p>
        </w:tc>
        <w:tc>
          <w:tcPr>
            <w:tcW w:w="1426" w:type="pct"/>
            <w:vMerge w:val="continue"/>
            <w:vAlign w:val="center"/>
          </w:tcPr>
          <w:p w14:paraId="59FDFC4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38FC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48" w:type="pct"/>
            <w:vMerge w:val="continue"/>
            <w:vAlign w:val="center"/>
          </w:tcPr>
          <w:p w14:paraId="4691B24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5E7188E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军事类</w:t>
            </w:r>
          </w:p>
        </w:tc>
        <w:tc>
          <w:tcPr>
            <w:tcW w:w="597" w:type="pct"/>
            <w:vAlign w:val="center"/>
          </w:tcPr>
          <w:p w14:paraId="449D5BA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5100078</w:t>
            </w:r>
          </w:p>
        </w:tc>
        <w:tc>
          <w:tcPr>
            <w:tcW w:w="783" w:type="pct"/>
            <w:vAlign w:val="center"/>
          </w:tcPr>
          <w:p w14:paraId="63D22B2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集中军事训练</w:t>
            </w:r>
          </w:p>
        </w:tc>
        <w:tc>
          <w:tcPr>
            <w:tcW w:w="347" w:type="pct"/>
            <w:vAlign w:val="center"/>
          </w:tcPr>
          <w:p w14:paraId="10CE38F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26BD4E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DD3DA8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3周</w:t>
            </w:r>
          </w:p>
        </w:tc>
        <w:tc>
          <w:tcPr>
            <w:tcW w:w="347" w:type="pct"/>
            <w:vAlign w:val="center"/>
          </w:tcPr>
          <w:p w14:paraId="1373CF8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Merge w:val="restart"/>
            <w:vAlign w:val="center"/>
          </w:tcPr>
          <w:p w14:paraId="5CEE31E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</w:tr>
      <w:tr w14:paraId="681BE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48" w:type="pct"/>
            <w:vMerge w:val="continue"/>
            <w:vAlign w:val="center"/>
          </w:tcPr>
          <w:p w14:paraId="4ACF9FD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A349C4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F5B419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5100057</w:t>
            </w:r>
          </w:p>
        </w:tc>
        <w:tc>
          <w:tcPr>
            <w:tcW w:w="783" w:type="pct"/>
            <w:vAlign w:val="center"/>
          </w:tcPr>
          <w:p w14:paraId="1AEFAE0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军事理论1</w:t>
            </w:r>
          </w:p>
        </w:tc>
        <w:tc>
          <w:tcPr>
            <w:tcW w:w="347" w:type="pct"/>
            <w:vAlign w:val="center"/>
          </w:tcPr>
          <w:p w14:paraId="77F4CFC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05D337A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130B6E1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88A5EF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2F68F21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304A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10B05F9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594FD95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体育类</w:t>
            </w:r>
          </w:p>
        </w:tc>
        <w:tc>
          <w:tcPr>
            <w:tcW w:w="597" w:type="pct"/>
            <w:vAlign w:val="center"/>
          </w:tcPr>
          <w:p w14:paraId="6752460F">
            <w:pPr>
              <w:adjustRightInd w:val="0"/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2310001-4</w:t>
            </w:r>
          </w:p>
        </w:tc>
        <w:tc>
          <w:tcPr>
            <w:tcW w:w="783" w:type="pct"/>
            <w:vAlign w:val="center"/>
          </w:tcPr>
          <w:p w14:paraId="5A568AA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体育</w:t>
            </w:r>
            <w:r>
              <w:rPr>
                <w:rFonts w:hint="eastAsia" w:ascii="Times New Roman" w:hAnsi="Times New Roman" w:eastAsia="仿宋_GB2312"/>
                <w:sz w:val="18"/>
                <w:szCs w:val="18"/>
                <w:lang w:val="en-US" w:eastAsia="zh-CN"/>
              </w:rPr>
              <w:t>A-D</w:t>
            </w:r>
          </w:p>
        </w:tc>
        <w:tc>
          <w:tcPr>
            <w:tcW w:w="347" w:type="pct"/>
            <w:vAlign w:val="center"/>
          </w:tcPr>
          <w:p w14:paraId="45124DB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6A3D050E">
            <w:pPr>
              <w:adjustRightInd w:val="0"/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458" w:type="pct"/>
            <w:vAlign w:val="center"/>
          </w:tcPr>
          <w:p w14:paraId="41F7C92C">
            <w:pPr>
              <w:adjustRightInd w:val="0"/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128</w:t>
            </w:r>
          </w:p>
        </w:tc>
        <w:tc>
          <w:tcPr>
            <w:tcW w:w="347" w:type="pct"/>
            <w:vAlign w:val="center"/>
          </w:tcPr>
          <w:p w14:paraId="59ED63B7">
            <w:pPr>
              <w:adjustRightInd w:val="0"/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1-4</w:t>
            </w:r>
          </w:p>
        </w:tc>
        <w:tc>
          <w:tcPr>
            <w:tcW w:w="1426" w:type="pct"/>
            <w:vMerge w:val="restart"/>
            <w:vAlign w:val="center"/>
          </w:tcPr>
          <w:p w14:paraId="03174F4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4</w:t>
            </w:r>
          </w:p>
        </w:tc>
      </w:tr>
      <w:tr w14:paraId="4DB27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278A820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7AAC5D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D75BD80">
            <w:pPr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4010005-11</w:t>
            </w:r>
          </w:p>
        </w:tc>
        <w:tc>
          <w:tcPr>
            <w:tcW w:w="783" w:type="pct"/>
            <w:vAlign w:val="center"/>
          </w:tcPr>
          <w:p w14:paraId="68F3A7E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体育锻炼1-7</w:t>
            </w:r>
          </w:p>
        </w:tc>
        <w:tc>
          <w:tcPr>
            <w:tcW w:w="347" w:type="pct"/>
            <w:vAlign w:val="center"/>
          </w:tcPr>
          <w:p w14:paraId="667CF89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6358E6F5">
            <w:pPr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14:paraId="64A130C0">
            <w:pPr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347" w:type="pct"/>
            <w:vAlign w:val="center"/>
          </w:tcPr>
          <w:p w14:paraId="16D8173C">
            <w:pPr>
              <w:snapToGrid w:val="0"/>
              <w:spacing w:before="120" w:after="120"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1-7</w:t>
            </w:r>
          </w:p>
        </w:tc>
        <w:tc>
          <w:tcPr>
            <w:tcW w:w="1426" w:type="pct"/>
            <w:vMerge w:val="continue"/>
            <w:vAlign w:val="center"/>
          </w:tcPr>
          <w:p w14:paraId="7B00185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4522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5270764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Align w:val="center"/>
          </w:tcPr>
          <w:p w14:paraId="3F77797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外语类</w:t>
            </w:r>
          </w:p>
        </w:tc>
        <w:tc>
          <w:tcPr>
            <w:tcW w:w="597" w:type="pct"/>
            <w:vAlign w:val="center"/>
          </w:tcPr>
          <w:p w14:paraId="657C5A2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83" w:type="pct"/>
            <w:vAlign w:val="center"/>
          </w:tcPr>
          <w:p w14:paraId="6E9B1DF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347" w:type="pct"/>
            <w:vAlign w:val="center"/>
          </w:tcPr>
          <w:p w14:paraId="4FD8CB5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AFCCCC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4-8</w:t>
            </w:r>
          </w:p>
        </w:tc>
        <w:tc>
          <w:tcPr>
            <w:tcW w:w="458" w:type="pct"/>
            <w:vAlign w:val="center"/>
          </w:tcPr>
          <w:p w14:paraId="5F47B1E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347" w:type="pct"/>
            <w:vAlign w:val="center"/>
          </w:tcPr>
          <w:p w14:paraId="5C81923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1-4</w:t>
            </w:r>
          </w:p>
        </w:tc>
        <w:tc>
          <w:tcPr>
            <w:tcW w:w="1426" w:type="pct"/>
            <w:vAlign w:val="center"/>
          </w:tcPr>
          <w:p w14:paraId="71D2F58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4-8，第一学期开课前对新生的英语综合运用能力进行测试。根据英语水平测试成绩将大学英语的培养依次分为高层次、较高层次、普通层次、基础层次，根据培养层次由高层次到基础层次依次分为 A、B、C、D 四个级别。具体执行参见《天津大学本科生（非英语专业）大学英语能力培养方案）》。</w:t>
            </w:r>
          </w:p>
        </w:tc>
      </w:tr>
      <w:tr w14:paraId="6362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8" w:type="pct"/>
            <w:vMerge w:val="continue"/>
            <w:vAlign w:val="center"/>
          </w:tcPr>
          <w:p w14:paraId="55B1AF7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1CA4ACB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通识必修课程</w:t>
            </w:r>
          </w:p>
        </w:tc>
        <w:tc>
          <w:tcPr>
            <w:tcW w:w="597" w:type="pct"/>
            <w:vAlign w:val="center"/>
          </w:tcPr>
          <w:p w14:paraId="74839FF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5100075</w:t>
            </w:r>
          </w:p>
        </w:tc>
        <w:tc>
          <w:tcPr>
            <w:tcW w:w="783" w:type="pct"/>
            <w:vAlign w:val="center"/>
          </w:tcPr>
          <w:p w14:paraId="789C56E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大学生心理健康（上）</w:t>
            </w:r>
          </w:p>
        </w:tc>
        <w:tc>
          <w:tcPr>
            <w:tcW w:w="347" w:type="pct"/>
            <w:vAlign w:val="center"/>
          </w:tcPr>
          <w:p w14:paraId="20BF31D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61E7CF0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14FF570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22B9921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Align w:val="center"/>
          </w:tcPr>
          <w:p w14:paraId="44253B5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</w:tr>
      <w:tr w14:paraId="326C4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248" w:type="pct"/>
            <w:vMerge w:val="continue"/>
            <w:vAlign w:val="center"/>
          </w:tcPr>
          <w:p w14:paraId="4E8BAAE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5F274D2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1C6F19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210134</w:t>
            </w:r>
          </w:p>
        </w:tc>
        <w:tc>
          <w:tcPr>
            <w:tcW w:w="783" w:type="pct"/>
            <w:vAlign w:val="center"/>
          </w:tcPr>
          <w:p w14:paraId="482DDD7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国家安全教育</w:t>
            </w:r>
          </w:p>
        </w:tc>
        <w:tc>
          <w:tcPr>
            <w:tcW w:w="347" w:type="pct"/>
            <w:vAlign w:val="center"/>
          </w:tcPr>
          <w:p w14:paraId="22968C0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0487D3C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69D5035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6</w:t>
            </w:r>
          </w:p>
        </w:tc>
        <w:tc>
          <w:tcPr>
            <w:tcW w:w="347" w:type="pct"/>
            <w:vAlign w:val="center"/>
          </w:tcPr>
          <w:p w14:paraId="2BEEE0D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1426" w:type="pct"/>
            <w:vAlign w:val="center"/>
          </w:tcPr>
          <w:p w14:paraId="0634CB6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</w:tr>
      <w:tr w14:paraId="60303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7F198F5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29C976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C6A320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5100076</w:t>
            </w:r>
          </w:p>
        </w:tc>
        <w:tc>
          <w:tcPr>
            <w:tcW w:w="783" w:type="pct"/>
            <w:vAlign w:val="center"/>
          </w:tcPr>
          <w:p w14:paraId="310CF81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大学生心理健康（下）</w:t>
            </w:r>
          </w:p>
        </w:tc>
        <w:tc>
          <w:tcPr>
            <w:tcW w:w="347" w:type="pct"/>
            <w:vAlign w:val="center"/>
          </w:tcPr>
          <w:p w14:paraId="5995D51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641C5AD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2ED616F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663BDD4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1426" w:type="pct"/>
            <w:vAlign w:val="center"/>
          </w:tcPr>
          <w:p w14:paraId="21A55EB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</w:tr>
      <w:tr w14:paraId="46830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3613CA1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03DA86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871760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5100060</w:t>
            </w:r>
          </w:p>
        </w:tc>
        <w:tc>
          <w:tcPr>
            <w:tcW w:w="783" w:type="pct"/>
            <w:vAlign w:val="center"/>
          </w:tcPr>
          <w:p w14:paraId="43C95D0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择业指导</w:t>
            </w:r>
          </w:p>
        </w:tc>
        <w:tc>
          <w:tcPr>
            <w:tcW w:w="347" w:type="pct"/>
            <w:vAlign w:val="center"/>
          </w:tcPr>
          <w:p w14:paraId="1F03C79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6F0DB09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7B3C99E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19</w:t>
            </w:r>
          </w:p>
        </w:tc>
        <w:tc>
          <w:tcPr>
            <w:tcW w:w="347" w:type="pct"/>
            <w:vAlign w:val="center"/>
          </w:tcPr>
          <w:p w14:paraId="5EE8EEE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Align w:val="center"/>
          </w:tcPr>
          <w:p w14:paraId="292333B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</w:tr>
      <w:tr w14:paraId="779B8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2C39C49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F37426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5FC0F3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5100059</w:t>
            </w:r>
          </w:p>
        </w:tc>
        <w:tc>
          <w:tcPr>
            <w:tcW w:w="783" w:type="pct"/>
            <w:vAlign w:val="center"/>
          </w:tcPr>
          <w:p w14:paraId="71E06C9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职业生涯规划</w:t>
            </w:r>
          </w:p>
        </w:tc>
        <w:tc>
          <w:tcPr>
            <w:tcW w:w="347" w:type="pct"/>
            <w:vAlign w:val="center"/>
          </w:tcPr>
          <w:p w14:paraId="49B4001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1973E3E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0DFA9FD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19</w:t>
            </w:r>
          </w:p>
        </w:tc>
        <w:tc>
          <w:tcPr>
            <w:tcW w:w="347" w:type="pct"/>
            <w:vAlign w:val="center"/>
          </w:tcPr>
          <w:p w14:paraId="62D3825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26" w:type="pct"/>
            <w:vAlign w:val="center"/>
          </w:tcPr>
          <w:p w14:paraId="673BAE5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</w:tr>
      <w:tr w14:paraId="3DF86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25EB698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533C424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9C7564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4080003</w:t>
            </w:r>
          </w:p>
        </w:tc>
        <w:tc>
          <w:tcPr>
            <w:tcW w:w="783" w:type="pct"/>
            <w:vAlign w:val="center"/>
          </w:tcPr>
          <w:p w14:paraId="7F462D1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健康教育</w:t>
            </w:r>
          </w:p>
        </w:tc>
        <w:tc>
          <w:tcPr>
            <w:tcW w:w="347" w:type="pct"/>
            <w:vAlign w:val="center"/>
          </w:tcPr>
          <w:p w14:paraId="423C03B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1367B78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14:paraId="0CF8C8C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8</w:t>
            </w:r>
          </w:p>
        </w:tc>
        <w:tc>
          <w:tcPr>
            <w:tcW w:w="347" w:type="pct"/>
            <w:vAlign w:val="center"/>
          </w:tcPr>
          <w:p w14:paraId="3F3A609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Align w:val="center"/>
          </w:tcPr>
          <w:p w14:paraId="3D99525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</w:t>
            </w:r>
          </w:p>
        </w:tc>
      </w:tr>
      <w:tr w14:paraId="5EDCC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7D443D4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DEF7F3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7F06AA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1140003</w:t>
            </w:r>
          </w:p>
        </w:tc>
        <w:tc>
          <w:tcPr>
            <w:tcW w:w="783" w:type="pct"/>
            <w:vAlign w:val="center"/>
          </w:tcPr>
          <w:p w14:paraId="4D37497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法制安全教育</w:t>
            </w:r>
          </w:p>
        </w:tc>
        <w:tc>
          <w:tcPr>
            <w:tcW w:w="347" w:type="pct"/>
            <w:vAlign w:val="center"/>
          </w:tcPr>
          <w:p w14:paraId="5D09AC0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718531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14:paraId="5B378F9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8</w:t>
            </w:r>
          </w:p>
        </w:tc>
        <w:tc>
          <w:tcPr>
            <w:tcW w:w="347" w:type="pct"/>
            <w:vAlign w:val="center"/>
          </w:tcPr>
          <w:p w14:paraId="7D8B5FB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Align w:val="center"/>
          </w:tcPr>
          <w:p w14:paraId="66E4494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</w:t>
            </w:r>
          </w:p>
        </w:tc>
      </w:tr>
      <w:tr w14:paraId="6E3FC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564A856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3EBBE6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5F4E31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2091123</w:t>
            </w:r>
          </w:p>
        </w:tc>
        <w:tc>
          <w:tcPr>
            <w:tcW w:w="783" w:type="pct"/>
            <w:vAlign w:val="center"/>
          </w:tcPr>
          <w:p w14:paraId="1EB8C97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金融科技前沿讲座</w:t>
            </w:r>
          </w:p>
        </w:tc>
        <w:tc>
          <w:tcPr>
            <w:tcW w:w="347" w:type="pct"/>
            <w:vAlign w:val="center"/>
          </w:tcPr>
          <w:p w14:paraId="32169BF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86A77F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1.5</w:t>
            </w:r>
          </w:p>
        </w:tc>
        <w:tc>
          <w:tcPr>
            <w:tcW w:w="458" w:type="pct"/>
            <w:vAlign w:val="center"/>
          </w:tcPr>
          <w:p w14:paraId="17886C9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24</w:t>
            </w:r>
          </w:p>
        </w:tc>
        <w:tc>
          <w:tcPr>
            <w:tcW w:w="347" w:type="pct"/>
            <w:vAlign w:val="center"/>
          </w:tcPr>
          <w:p w14:paraId="67BB738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restart"/>
            <w:vAlign w:val="center"/>
          </w:tcPr>
          <w:p w14:paraId="1D4B567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3.5</w:t>
            </w:r>
          </w:p>
        </w:tc>
      </w:tr>
      <w:tr w14:paraId="7CB54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" w:hRule="atLeast"/>
        </w:trPr>
        <w:tc>
          <w:tcPr>
            <w:tcW w:w="248" w:type="pct"/>
            <w:vMerge w:val="continue"/>
            <w:vAlign w:val="center"/>
          </w:tcPr>
          <w:p w14:paraId="1F795C0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DCD1DE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1006C0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5240108</w:t>
            </w:r>
          </w:p>
        </w:tc>
        <w:tc>
          <w:tcPr>
            <w:tcW w:w="783" w:type="pct"/>
            <w:vAlign w:val="center"/>
          </w:tcPr>
          <w:p w14:paraId="583D04D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创新创业教育</w:t>
            </w:r>
          </w:p>
        </w:tc>
        <w:tc>
          <w:tcPr>
            <w:tcW w:w="347" w:type="pct"/>
            <w:vAlign w:val="center"/>
          </w:tcPr>
          <w:p w14:paraId="37F04E3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18F5ECE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D8E07A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347" w:type="pct"/>
            <w:vAlign w:val="center"/>
          </w:tcPr>
          <w:p w14:paraId="3CC7575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426" w:type="pct"/>
            <w:vMerge w:val="continue"/>
            <w:vAlign w:val="center"/>
          </w:tcPr>
          <w:p w14:paraId="466DC89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60C1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17019B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549867D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通识选修课程</w:t>
            </w:r>
          </w:p>
        </w:tc>
        <w:tc>
          <w:tcPr>
            <w:tcW w:w="597" w:type="pct"/>
            <w:vAlign w:val="center"/>
          </w:tcPr>
          <w:p w14:paraId="75D55AF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83" w:type="pct"/>
            <w:vAlign w:val="center"/>
          </w:tcPr>
          <w:p w14:paraId="150F426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人文科学</w:t>
            </w:r>
          </w:p>
        </w:tc>
        <w:tc>
          <w:tcPr>
            <w:tcW w:w="347" w:type="pct"/>
            <w:vAlign w:val="center"/>
          </w:tcPr>
          <w:p w14:paraId="0572EAF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4ADE4F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3E36D27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8360D0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1-8</w:t>
            </w:r>
          </w:p>
        </w:tc>
        <w:tc>
          <w:tcPr>
            <w:tcW w:w="1426" w:type="pct"/>
            <w:vMerge w:val="restart"/>
            <w:vAlign w:val="center"/>
          </w:tcPr>
          <w:p w14:paraId="2C9EBCE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6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其中必</w:t>
            </w:r>
            <w:bookmarkStart w:id="3" w:name="_GoBack"/>
            <w:bookmarkEnd w:id="3"/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选一门不少于2学分的“艺术与美学”类课程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>）</w:t>
            </w:r>
          </w:p>
        </w:tc>
      </w:tr>
      <w:tr w14:paraId="196B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68803B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B04586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0C0531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83" w:type="pct"/>
            <w:vAlign w:val="center"/>
          </w:tcPr>
          <w:p w14:paraId="4D4073D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社会科学</w:t>
            </w:r>
          </w:p>
        </w:tc>
        <w:tc>
          <w:tcPr>
            <w:tcW w:w="347" w:type="pct"/>
            <w:vAlign w:val="center"/>
          </w:tcPr>
          <w:p w14:paraId="3CA9F5A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5F42A22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1A535D6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0B330AD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1-8</w:t>
            </w:r>
          </w:p>
        </w:tc>
        <w:tc>
          <w:tcPr>
            <w:tcW w:w="1426" w:type="pct"/>
            <w:vMerge w:val="continue"/>
            <w:vAlign w:val="center"/>
          </w:tcPr>
          <w:p w14:paraId="4033AC7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40D5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25322D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5A6B7B0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85C745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83" w:type="pct"/>
            <w:vAlign w:val="center"/>
          </w:tcPr>
          <w:p w14:paraId="3DE9216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艺术与美学</w:t>
            </w:r>
          </w:p>
        </w:tc>
        <w:tc>
          <w:tcPr>
            <w:tcW w:w="347" w:type="pct"/>
            <w:vAlign w:val="center"/>
          </w:tcPr>
          <w:p w14:paraId="33B32B6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7B9611F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73B5BD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4B3F026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1-8</w:t>
            </w:r>
          </w:p>
        </w:tc>
        <w:tc>
          <w:tcPr>
            <w:tcW w:w="1426" w:type="pct"/>
            <w:vMerge w:val="continue"/>
            <w:vAlign w:val="center"/>
          </w:tcPr>
          <w:p w14:paraId="4B4AEA5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3930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DFC1D9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C0853B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6808B3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83" w:type="pct"/>
            <w:vAlign w:val="center"/>
          </w:tcPr>
          <w:p w14:paraId="1C69A0D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科学与技术</w:t>
            </w:r>
          </w:p>
        </w:tc>
        <w:tc>
          <w:tcPr>
            <w:tcW w:w="347" w:type="pct"/>
            <w:vAlign w:val="center"/>
          </w:tcPr>
          <w:p w14:paraId="1B4CF6A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729E6F1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31938D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9A7A9B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1-8</w:t>
            </w:r>
          </w:p>
        </w:tc>
        <w:tc>
          <w:tcPr>
            <w:tcW w:w="1426" w:type="pct"/>
            <w:vMerge w:val="continue"/>
            <w:vAlign w:val="center"/>
          </w:tcPr>
          <w:p w14:paraId="7027929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6BBE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restart"/>
            <w:vAlign w:val="center"/>
          </w:tcPr>
          <w:p w14:paraId="1FF17ED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专业教育</w:t>
            </w:r>
          </w:p>
        </w:tc>
        <w:tc>
          <w:tcPr>
            <w:tcW w:w="515" w:type="pct"/>
            <w:vMerge w:val="restart"/>
            <w:vAlign w:val="center"/>
          </w:tcPr>
          <w:p w14:paraId="0E9AA60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数理基础课程</w:t>
            </w:r>
          </w:p>
        </w:tc>
        <w:tc>
          <w:tcPr>
            <w:tcW w:w="597" w:type="pct"/>
            <w:vAlign w:val="center"/>
          </w:tcPr>
          <w:p w14:paraId="5DDFA09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2330068</w:t>
            </w:r>
          </w:p>
        </w:tc>
        <w:tc>
          <w:tcPr>
            <w:tcW w:w="783" w:type="pct"/>
            <w:vAlign w:val="center"/>
          </w:tcPr>
          <w:p w14:paraId="6721E44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微积分I</w:t>
            </w:r>
          </w:p>
        </w:tc>
        <w:tc>
          <w:tcPr>
            <w:tcW w:w="347" w:type="pct"/>
            <w:vAlign w:val="center"/>
          </w:tcPr>
          <w:p w14:paraId="1A40576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316701A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</w:t>
            </w:r>
          </w:p>
        </w:tc>
        <w:tc>
          <w:tcPr>
            <w:tcW w:w="458" w:type="pct"/>
            <w:vAlign w:val="center"/>
          </w:tcPr>
          <w:p w14:paraId="57B77D0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96</w:t>
            </w:r>
          </w:p>
        </w:tc>
        <w:tc>
          <w:tcPr>
            <w:tcW w:w="347" w:type="pct"/>
            <w:vAlign w:val="center"/>
          </w:tcPr>
          <w:p w14:paraId="3545083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Merge w:val="restart"/>
            <w:vAlign w:val="center"/>
          </w:tcPr>
          <w:p w14:paraId="3459953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15.5</w:t>
            </w:r>
          </w:p>
        </w:tc>
      </w:tr>
      <w:tr w14:paraId="1586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CB63CB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644FF1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FFB0CC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2330069</w:t>
            </w:r>
          </w:p>
        </w:tc>
        <w:tc>
          <w:tcPr>
            <w:tcW w:w="783" w:type="pct"/>
            <w:vAlign w:val="center"/>
          </w:tcPr>
          <w:p w14:paraId="3D268FC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微积分II</w:t>
            </w:r>
          </w:p>
        </w:tc>
        <w:tc>
          <w:tcPr>
            <w:tcW w:w="347" w:type="pct"/>
            <w:vAlign w:val="center"/>
          </w:tcPr>
          <w:p w14:paraId="0B65A7F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5E8B7A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458" w:type="pct"/>
            <w:vAlign w:val="center"/>
          </w:tcPr>
          <w:p w14:paraId="5BDB034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80</w:t>
            </w:r>
          </w:p>
        </w:tc>
        <w:tc>
          <w:tcPr>
            <w:tcW w:w="347" w:type="pct"/>
            <w:vAlign w:val="center"/>
          </w:tcPr>
          <w:p w14:paraId="7C195A5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73AB812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649A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265F51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C782FC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9CC9BA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2100558</w:t>
            </w:r>
          </w:p>
        </w:tc>
        <w:tc>
          <w:tcPr>
            <w:tcW w:w="783" w:type="pct"/>
            <w:vAlign w:val="center"/>
          </w:tcPr>
          <w:p w14:paraId="597C841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线性代数及其应用</w:t>
            </w:r>
          </w:p>
        </w:tc>
        <w:tc>
          <w:tcPr>
            <w:tcW w:w="347" w:type="pct"/>
            <w:vAlign w:val="center"/>
          </w:tcPr>
          <w:p w14:paraId="18E4ADE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17EFD28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3.5</w:t>
            </w:r>
          </w:p>
        </w:tc>
        <w:tc>
          <w:tcPr>
            <w:tcW w:w="458" w:type="pct"/>
            <w:vAlign w:val="center"/>
          </w:tcPr>
          <w:p w14:paraId="666B6E0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56</w:t>
            </w:r>
          </w:p>
        </w:tc>
        <w:tc>
          <w:tcPr>
            <w:tcW w:w="347" w:type="pct"/>
            <w:vAlign w:val="center"/>
          </w:tcPr>
          <w:p w14:paraId="426A356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Merge w:val="continue"/>
            <w:vAlign w:val="center"/>
          </w:tcPr>
          <w:p w14:paraId="7F9079B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4C6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1EEACF6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12386A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AF24FA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2440170</w:t>
            </w:r>
          </w:p>
        </w:tc>
        <w:tc>
          <w:tcPr>
            <w:tcW w:w="783" w:type="pct"/>
            <w:vAlign w:val="center"/>
          </w:tcPr>
          <w:p w14:paraId="7CE7557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人工智能导论</w:t>
            </w:r>
          </w:p>
        </w:tc>
        <w:tc>
          <w:tcPr>
            <w:tcW w:w="347" w:type="pct"/>
            <w:vAlign w:val="center"/>
          </w:tcPr>
          <w:p w14:paraId="51C7C51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7E03EF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70DBA9F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36148A3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1426" w:type="pct"/>
            <w:vMerge w:val="continue"/>
            <w:vAlign w:val="center"/>
          </w:tcPr>
          <w:p w14:paraId="4D06B12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6AED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E2C843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7CD7FAD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大类基础课程</w:t>
            </w:r>
          </w:p>
        </w:tc>
        <w:tc>
          <w:tcPr>
            <w:tcW w:w="597" w:type="pct"/>
            <w:vAlign w:val="center"/>
          </w:tcPr>
          <w:p w14:paraId="04BF801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2090140</w:t>
            </w:r>
          </w:p>
        </w:tc>
        <w:tc>
          <w:tcPr>
            <w:tcW w:w="783" w:type="pct"/>
            <w:vAlign w:val="center"/>
          </w:tcPr>
          <w:p w14:paraId="41A1FF2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管理学</w:t>
            </w:r>
          </w:p>
        </w:tc>
        <w:tc>
          <w:tcPr>
            <w:tcW w:w="347" w:type="pct"/>
            <w:vAlign w:val="center"/>
          </w:tcPr>
          <w:p w14:paraId="7EC613E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0FF60FC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DC8528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913144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26" w:type="pct"/>
            <w:vMerge w:val="restart"/>
            <w:vAlign w:val="center"/>
          </w:tcPr>
          <w:p w14:paraId="2BFED99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23</w:t>
            </w:r>
          </w:p>
        </w:tc>
      </w:tr>
      <w:tr w14:paraId="5CF13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D7D869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3A1096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3F17C6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2210124</w:t>
            </w:r>
          </w:p>
        </w:tc>
        <w:tc>
          <w:tcPr>
            <w:tcW w:w="783" w:type="pct"/>
            <w:vAlign w:val="center"/>
          </w:tcPr>
          <w:p w14:paraId="323E045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习近平经济思想</w:t>
            </w:r>
          </w:p>
        </w:tc>
        <w:tc>
          <w:tcPr>
            <w:tcW w:w="347" w:type="pct"/>
            <w:vAlign w:val="center"/>
          </w:tcPr>
          <w:p w14:paraId="1039225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AE67DC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77741AE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3C38E11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6D1F183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956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C816EE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C88AD3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26A2F9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2210130</w:t>
            </w:r>
          </w:p>
        </w:tc>
        <w:tc>
          <w:tcPr>
            <w:tcW w:w="783" w:type="pct"/>
            <w:vAlign w:val="center"/>
          </w:tcPr>
          <w:p w14:paraId="5EB14DA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习近平总书记关于社会主义社会建设重要论述</w:t>
            </w:r>
          </w:p>
        </w:tc>
        <w:tc>
          <w:tcPr>
            <w:tcW w:w="347" w:type="pct"/>
            <w:vAlign w:val="center"/>
          </w:tcPr>
          <w:p w14:paraId="52FD2C0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58DF38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41C3B79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0C65FA6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3F43711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C3E1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806500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537D76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A4F8E9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2091044</w:t>
            </w:r>
          </w:p>
        </w:tc>
        <w:tc>
          <w:tcPr>
            <w:tcW w:w="783" w:type="pct"/>
            <w:vAlign w:val="center"/>
          </w:tcPr>
          <w:p w14:paraId="791E209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学科专业导论（上）</w:t>
            </w:r>
          </w:p>
        </w:tc>
        <w:tc>
          <w:tcPr>
            <w:tcW w:w="347" w:type="pct"/>
            <w:vAlign w:val="center"/>
          </w:tcPr>
          <w:p w14:paraId="13D4B2E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61E0C39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0.5</w:t>
            </w:r>
          </w:p>
        </w:tc>
        <w:tc>
          <w:tcPr>
            <w:tcW w:w="458" w:type="pct"/>
            <w:vAlign w:val="center"/>
          </w:tcPr>
          <w:p w14:paraId="06BCC9C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1396BC0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18B82A5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51C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556338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70341F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30699F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2091106</w:t>
            </w:r>
          </w:p>
        </w:tc>
        <w:tc>
          <w:tcPr>
            <w:tcW w:w="783" w:type="pct"/>
            <w:vAlign w:val="center"/>
          </w:tcPr>
          <w:p w14:paraId="3F4D6EA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学科专业导论（下）</w:t>
            </w:r>
          </w:p>
        </w:tc>
        <w:tc>
          <w:tcPr>
            <w:tcW w:w="347" w:type="pct"/>
            <w:vAlign w:val="center"/>
          </w:tcPr>
          <w:p w14:paraId="189BA37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5D9C93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0.5</w:t>
            </w:r>
          </w:p>
        </w:tc>
        <w:tc>
          <w:tcPr>
            <w:tcW w:w="458" w:type="pct"/>
            <w:vAlign w:val="center"/>
          </w:tcPr>
          <w:p w14:paraId="2F083DE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6A3BD6B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14A8A70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EFD6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D76816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64E54C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6166D3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2090861</w:t>
            </w:r>
          </w:p>
        </w:tc>
        <w:tc>
          <w:tcPr>
            <w:tcW w:w="783" w:type="pct"/>
            <w:vAlign w:val="center"/>
          </w:tcPr>
          <w:p w14:paraId="4569CA6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微观经济学</w:t>
            </w:r>
          </w:p>
        </w:tc>
        <w:tc>
          <w:tcPr>
            <w:tcW w:w="347" w:type="pct"/>
            <w:vAlign w:val="center"/>
          </w:tcPr>
          <w:p w14:paraId="068693F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3E6DCD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7AB419B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6A4AB4F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4F0DC9A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5AEF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3A12FBF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55883A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FC05AF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2090865</w:t>
            </w:r>
          </w:p>
        </w:tc>
        <w:tc>
          <w:tcPr>
            <w:tcW w:w="783" w:type="pct"/>
            <w:vAlign w:val="center"/>
          </w:tcPr>
          <w:p w14:paraId="016F7F4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宏观经济学</w:t>
            </w:r>
          </w:p>
        </w:tc>
        <w:tc>
          <w:tcPr>
            <w:tcW w:w="347" w:type="pct"/>
            <w:vAlign w:val="center"/>
          </w:tcPr>
          <w:p w14:paraId="2D72280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0F7548B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1745D9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0837C47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5E78A71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B5E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33A3027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FA380B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E8D469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2091164</w:t>
            </w:r>
          </w:p>
        </w:tc>
        <w:tc>
          <w:tcPr>
            <w:tcW w:w="783" w:type="pct"/>
            <w:vAlign w:val="center"/>
          </w:tcPr>
          <w:p w14:paraId="5CD905F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会计与财务管理基础</w:t>
            </w:r>
          </w:p>
        </w:tc>
        <w:tc>
          <w:tcPr>
            <w:tcW w:w="347" w:type="pct"/>
            <w:vAlign w:val="center"/>
          </w:tcPr>
          <w:p w14:paraId="0CC68DA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3836017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0AE3D18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60E92B7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6C343EE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B3BC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25530C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93CE40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00416E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2090095</w:t>
            </w:r>
          </w:p>
        </w:tc>
        <w:tc>
          <w:tcPr>
            <w:tcW w:w="783" w:type="pct"/>
            <w:vAlign w:val="center"/>
          </w:tcPr>
          <w:p w14:paraId="57EEED7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运筹学（1）</w:t>
            </w:r>
          </w:p>
        </w:tc>
        <w:tc>
          <w:tcPr>
            <w:tcW w:w="347" w:type="pct"/>
            <w:vAlign w:val="center"/>
          </w:tcPr>
          <w:p w14:paraId="0418B06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233D51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458" w:type="pct"/>
            <w:vAlign w:val="center"/>
          </w:tcPr>
          <w:p w14:paraId="5982378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739A33E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7DC50AC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6F7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108CE12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7A5FAF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598D9B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2091149</w:t>
            </w:r>
          </w:p>
        </w:tc>
        <w:tc>
          <w:tcPr>
            <w:tcW w:w="783" w:type="pct"/>
            <w:vAlign w:val="center"/>
          </w:tcPr>
          <w:p w14:paraId="53E576C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应用概率统计</w:t>
            </w:r>
          </w:p>
        </w:tc>
        <w:tc>
          <w:tcPr>
            <w:tcW w:w="347" w:type="pct"/>
            <w:vAlign w:val="center"/>
          </w:tcPr>
          <w:p w14:paraId="250BAC8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BE796C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0E8F5BC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2CC0D03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continue"/>
            <w:vAlign w:val="center"/>
          </w:tcPr>
          <w:p w14:paraId="7BFF94A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DC25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3BED7C6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0C9E9E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D1E6FF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2091170</w:t>
            </w:r>
          </w:p>
        </w:tc>
        <w:tc>
          <w:tcPr>
            <w:tcW w:w="783" w:type="pct"/>
            <w:vAlign w:val="center"/>
          </w:tcPr>
          <w:p w14:paraId="13BA7A6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管理统计分析</w:t>
            </w:r>
          </w:p>
        </w:tc>
        <w:tc>
          <w:tcPr>
            <w:tcW w:w="347" w:type="pct"/>
            <w:vAlign w:val="center"/>
          </w:tcPr>
          <w:p w14:paraId="73F5835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CBBE7D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3FB8D65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347" w:type="pct"/>
            <w:vAlign w:val="center"/>
          </w:tcPr>
          <w:p w14:paraId="31031E1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5FA666C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3D4E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4C53F6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4E1D34E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专业核心课程</w:t>
            </w:r>
          </w:p>
        </w:tc>
        <w:tc>
          <w:tcPr>
            <w:tcW w:w="597" w:type="pct"/>
            <w:vAlign w:val="center"/>
          </w:tcPr>
          <w:p w14:paraId="5183FCB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2091120</w:t>
            </w:r>
          </w:p>
        </w:tc>
        <w:tc>
          <w:tcPr>
            <w:tcW w:w="783" w:type="pct"/>
            <w:vAlign w:val="center"/>
          </w:tcPr>
          <w:p w14:paraId="4F825D5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货币金融学</w:t>
            </w:r>
          </w:p>
        </w:tc>
        <w:tc>
          <w:tcPr>
            <w:tcW w:w="347" w:type="pct"/>
            <w:vAlign w:val="center"/>
          </w:tcPr>
          <w:p w14:paraId="57444F5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2A489E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2D4C5AA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653FC2B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restart"/>
            <w:vAlign w:val="center"/>
          </w:tcPr>
          <w:p w14:paraId="5A1DC9D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31</w:t>
            </w:r>
          </w:p>
        </w:tc>
      </w:tr>
      <w:tr w14:paraId="478A6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A499F5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5573D6F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80A278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2091165</w:t>
            </w:r>
          </w:p>
        </w:tc>
        <w:tc>
          <w:tcPr>
            <w:tcW w:w="783" w:type="pct"/>
            <w:vAlign w:val="center"/>
          </w:tcPr>
          <w:p w14:paraId="189A6A0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金融机构与金融市场</w:t>
            </w:r>
          </w:p>
        </w:tc>
        <w:tc>
          <w:tcPr>
            <w:tcW w:w="347" w:type="pct"/>
            <w:vAlign w:val="center"/>
          </w:tcPr>
          <w:p w14:paraId="76E2C3D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4810B5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159DE86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65E93D0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3FD7740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2E8B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38E7DF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C83D8D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922244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2091113</w:t>
            </w:r>
          </w:p>
        </w:tc>
        <w:tc>
          <w:tcPr>
            <w:tcW w:w="783" w:type="pct"/>
            <w:vAlign w:val="center"/>
          </w:tcPr>
          <w:p w14:paraId="0DD62A1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计量经济学</w:t>
            </w:r>
          </w:p>
        </w:tc>
        <w:tc>
          <w:tcPr>
            <w:tcW w:w="347" w:type="pct"/>
            <w:vAlign w:val="center"/>
          </w:tcPr>
          <w:p w14:paraId="6C19384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1E8FDA2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458" w:type="pct"/>
            <w:vAlign w:val="center"/>
          </w:tcPr>
          <w:p w14:paraId="0FB1AB9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2E1199E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7448F92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FEB2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67C715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F14C19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A5487E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2091206</w:t>
            </w:r>
          </w:p>
        </w:tc>
        <w:tc>
          <w:tcPr>
            <w:tcW w:w="783" w:type="pct"/>
            <w:vAlign w:val="center"/>
          </w:tcPr>
          <w:p w14:paraId="27EEFAB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计算金融</w:t>
            </w:r>
          </w:p>
        </w:tc>
        <w:tc>
          <w:tcPr>
            <w:tcW w:w="347" w:type="pct"/>
            <w:vAlign w:val="center"/>
          </w:tcPr>
          <w:p w14:paraId="16152F1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5BCAC2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7224EE0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0DCC02D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6695E7D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518C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1AE3373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9C9D2C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EA7228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2090878</w:t>
            </w:r>
          </w:p>
        </w:tc>
        <w:tc>
          <w:tcPr>
            <w:tcW w:w="783" w:type="pct"/>
            <w:vAlign w:val="center"/>
          </w:tcPr>
          <w:p w14:paraId="1CE4B53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固定收益证券</w:t>
            </w:r>
          </w:p>
        </w:tc>
        <w:tc>
          <w:tcPr>
            <w:tcW w:w="347" w:type="pct"/>
            <w:vAlign w:val="center"/>
          </w:tcPr>
          <w:p w14:paraId="0D09CC7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BF69D6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F00F83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733E5B1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3A39AC1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6774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290AAE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2F9D87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5F1C73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2091132</w:t>
            </w:r>
          </w:p>
        </w:tc>
        <w:tc>
          <w:tcPr>
            <w:tcW w:w="783" w:type="pct"/>
            <w:vAlign w:val="center"/>
          </w:tcPr>
          <w:p w14:paraId="0775349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公司金融</w:t>
            </w:r>
          </w:p>
          <w:p w14:paraId="367079D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（双语）</w:t>
            </w:r>
          </w:p>
        </w:tc>
        <w:tc>
          <w:tcPr>
            <w:tcW w:w="347" w:type="pct"/>
            <w:vAlign w:val="center"/>
          </w:tcPr>
          <w:p w14:paraId="13FF5B9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66A717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3.5</w:t>
            </w:r>
          </w:p>
        </w:tc>
        <w:tc>
          <w:tcPr>
            <w:tcW w:w="458" w:type="pct"/>
            <w:vAlign w:val="center"/>
          </w:tcPr>
          <w:p w14:paraId="7C8F135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17E5737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588AFF6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2862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F3E583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5CA58C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EBC58E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2091128</w:t>
            </w:r>
          </w:p>
        </w:tc>
        <w:tc>
          <w:tcPr>
            <w:tcW w:w="783" w:type="pct"/>
            <w:vAlign w:val="center"/>
          </w:tcPr>
          <w:p w14:paraId="1AAB7FD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金融工程</w:t>
            </w:r>
          </w:p>
        </w:tc>
        <w:tc>
          <w:tcPr>
            <w:tcW w:w="347" w:type="pct"/>
            <w:vAlign w:val="center"/>
          </w:tcPr>
          <w:p w14:paraId="40553B7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0D8346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3.5</w:t>
            </w:r>
          </w:p>
        </w:tc>
        <w:tc>
          <w:tcPr>
            <w:tcW w:w="458" w:type="pct"/>
            <w:vAlign w:val="center"/>
          </w:tcPr>
          <w:p w14:paraId="216029C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012F1AD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0724C33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BF8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4D0FC9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07751F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C901A6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2090873</w:t>
            </w:r>
          </w:p>
        </w:tc>
        <w:tc>
          <w:tcPr>
            <w:tcW w:w="783" w:type="pct"/>
            <w:vAlign w:val="center"/>
          </w:tcPr>
          <w:p w14:paraId="7F5147D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金融经济学</w:t>
            </w:r>
          </w:p>
        </w:tc>
        <w:tc>
          <w:tcPr>
            <w:tcW w:w="347" w:type="pct"/>
            <w:vAlign w:val="center"/>
          </w:tcPr>
          <w:p w14:paraId="6C3EEBC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4E94E3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456ABB7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2AA5DCF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381B577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4E7BC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48F076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E1C9B7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A8601C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2091084</w:t>
            </w:r>
          </w:p>
        </w:tc>
        <w:tc>
          <w:tcPr>
            <w:tcW w:w="783" w:type="pct"/>
            <w:vAlign w:val="center"/>
          </w:tcPr>
          <w:p w14:paraId="31FEC9F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投资学（双语）</w:t>
            </w:r>
          </w:p>
        </w:tc>
        <w:tc>
          <w:tcPr>
            <w:tcW w:w="347" w:type="pct"/>
            <w:vAlign w:val="center"/>
          </w:tcPr>
          <w:p w14:paraId="1696FC0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395020B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3.5</w:t>
            </w:r>
          </w:p>
        </w:tc>
        <w:tc>
          <w:tcPr>
            <w:tcW w:w="458" w:type="pct"/>
            <w:vAlign w:val="center"/>
          </w:tcPr>
          <w:p w14:paraId="5204DE5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1FD23D6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5F8A0F5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5548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E0EFD0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00D7B3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03DA58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2091087</w:t>
            </w:r>
          </w:p>
        </w:tc>
        <w:tc>
          <w:tcPr>
            <w:tcW w:w="783" w:type="pct"/>
            <w:vAlign w:val="center"/>
          </w:tcPr>
          <w:p w14:paraId="1803379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商业银行经营管理（双语）</w:t>
            </w:r>
          </w:p>
        </w:tc>
        <w:tc>
          <w:tcPr>
            <w:tcW w:w="347" w:type="pct"/>
            <w:vAlign w:val="center"/>
          </w:tcPr>
          <w:p w14:paraId="4E7904C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13BA485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3.5</w:t>
            </w:r>
          </w:p>
        </w:tc>
        <w:tc>
          <w:tcPr>
            <w:tcW w:w="458" w:type="pct"/>
            <w:vAlign w:val="center"/>
          </w:tcPr>
          <w:p w14:paraId="6C756AC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6F8EFB5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5B4DDDF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3DFEE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C12814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CF6F86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9A57A2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2091189</w:t>
            </w:r>
          </w:p>
        </w:tc>
        <w:tc>
          <w:tcPr>
            <w:tcW w:w="783" w:type="pct"/>
            <w:vAlign w:val="center"/>
          </w:tcPr>
          <w:p w14:paraId="1C4C6DC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金融科研选题与学术论文写作</w:t>
            </w:r>
          </w:p>
        </w:tc>
        <w:tc>
          <w:tcPr>
            <w:tcW w:w="347" w:type="pct"/>
            <w:vAlign w:val="center"/>
          </w:tcPr>
          <w:p w14:paraId="3B1D5BC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0573A0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5D5B3DF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1064475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72122AB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5708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6DEE71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6053541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专业模块</w:t>
            </w:r>
          </w:p>
        </w:tc>
        <w:tc>
          <w:tcPr>
            <w:tcW w:w="597" w:type="pct"/>
            <w:vAlign w:val="center"/>
          </w:tcPr>
          <w:p w14:paraId="77CDB2D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</w:rPr>
              <w:t>2091125</w:t>
            </w:r>
          </w:p>
        </w:tc>
        <w:tc>
          <w:tcPr>
            <w:tcW w:w="783" w:type="pct"/>
            <w:vAlign w:val="center"/>
          </w:tcPr>
          <w:p w14:paraId="2952128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  <w:t>行为金融</w:t>
            </w:r>
          </w:p>
          <w:p w14:paraId="4C9DC92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  <w:t>（双语）</w:t>
            </w:r>
          </w:p>
        </w:tc>
        <w:tc>
          <w:tcPr>
            <w:tcW w:w="347" w:type="pct"/>
            <w:vAlign w:val="center"/>
          </w:tcPr>
          <w:p w14:paraId="5C3A4CD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  <w:t>选修</w:t>
            </w:r>
          </w:p>
        </w:tc>
        <w:tc>
          <w:tcPr>
            <w:tcW w:w="276" w:type="pct"/>
            <w:vAlign w:val="center"/>
          </w:tcPr>
          <w:p w14:paraId="43A270A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58" w:type="pct"/>
            <w:vAlign w:val="center"/>
          </w:tcPr>
          <w:p w14:paraId="49C8986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</w:rPr>
              <w:t>32</w:t>
            </w:r>
          </w:p>
        </w:tc>
        <w:tc>
          <w:tcPr>
            <w:tcW w:w="347" w:type="pct"/>
            <w:vAlign w:val="center"/>
          </w:tcPr>
          <w:p w14:paraId="2F8A6F5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1426" w:type="pct"/>
            <w:vMerge w:val="restart"/>
            <w:vAlign w:val="center"/>
          </w:tcPr>
          <w:p w14:paraId="6CDD6B7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11（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金融价值观为必选课程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</w:rPr>
              <w:t>）</w:t>
            </w:r>
          </w:p>
        </w:tc>
      </w:tr>
      <w:tr w14:paraId="2963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86EECA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279866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B25FF0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2091058</w:t>
            </w:r>
          </w:p>
        </w:tc>
        <w:tc>
          <w:tcPr>
            <w:tcW w:w="783" w:type="pct"/>
            <w:vAlign w:val="center"/>
          </w:tcPr>
          <w:p w14:paraId="2BB6633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金融数学</w:t>
            </w:r>
          </w:p>
          <w:p w14:paraId="0F086E7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（双语）</w:t>
            </w:r>
          </w:p>
        </w:tc>
        <w:tc>
          <w:tcPr>
            <w:tcW w:w="347" w:type="pct"/>
            <w:vAlign w:val="center"/>
          </w:tcPr>
          <w:p w14:paraId="5182F4B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7F30BB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321623C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16678C7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1D8599A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F3D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537AB3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3AF4F2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77BF7E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2091071</w:t>
            </w:r>
          </w:p>
        </w:tc>
        <w:tc>
          <w:tcPr>
            <w:tcW w:w="783" w:type="pct"/>
            <w:vAlign w:val="center"/>
          </w:tcPr>
          <w:p w14:paraId="59E28BC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精算学基础</w:t>
            </w:r>
          </w:p>
        </w:tc>
        <w:tc>
          <w:tcPr>
            <w:tcW w:w="347" w:type="pct"/>
            <w:vAlign w:val="center"/>
          </w:tcPr>
          <w:p w14:paraId="6318F48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4F69074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B49FA4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0133F7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6D75E77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BC08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EE6AE0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2AFA82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7D19C1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2091181</w:t>
            </w:r>
          </w:p>
        </w:tc>
        <w:tc>
          <w:tcPr>
            <w:tcW w:w="783" w:type="pct"/>
            <w:vAlign w:val="center"/>
          </w:tcPr>
          <w:p w14:paraId="2F5D9DE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资产管理与量化投资</w:t>
            </w:r>
          </w:p>
        </w:tc>
        <w:tc>
          <w:tcPr>
            <w:tcW w:w="347" w:type="pct"/>
            <w:vAlign w:val="center"/>
          </w:tcPr>
          <w:p w14:paraId="357FBAA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0029602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4E5B9CA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2B967C2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4724D9B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A80C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525DD9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8B2E7F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27996B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2091156</w:t>
            </w:r>
          </w:p>
        </w:tc>
        <w:tc>
          <w:tcPr>
            <w:tcW w:w="783" w:type="pct"/>
            <w:vAlign w:val="center"/>
          </w:tcPr>
          <w:p w14:paraId="3D98D0B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博弈论</w:t>
            </w:r>
          </w:p>
        </w:tc>
        <w:tc>
          <w:tcPr>
            <w:tcW w:w="347" w:type="pct"/>
            <w:vAlign w:val="center"/>
          </w:tcPr>
          <w:p w14:paraId="2A8BC04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4E5CBF7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572AC16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1E4A5F9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2641EF2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360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862E8D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58B78B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2A3D56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2090877</w:t>
            </w:r>
          </w:p>
        </w:tc>
        <w:tc>
          <w:tcPr>
            <w:tcW w:w="783" w:type="pct"/>
            <w:vAlign w:val="center"/>
          </w:tcPr>
          <w:p w14:paraId="023FD6F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证券投资分析</w:t>
            </w:r>
          </w:p>
        </w:tc>
        <w:tc>
          <w:tcPr>
            <w:tcW w:w="347" w:type="pct"/>
            <w:vAlign w:val="center"/>
          </w:tcPr>
          <w:p w14:paraId="6625D0A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53C2DFE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7615739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00068A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1ABBD82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0ABB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1880E76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43A571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D2C3D8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2090139</w:t>
            </w:r>
          </w:p>
        </w:tc>
        <w:tc>
          <w:tcPr>
            <w:tcW w:w="783" w:type="pct"/>
            <w:vAlign w:val="center"/>
          </w:tcPr>
          <w:p w14:paraId="5540A5D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国际金融</w:t>
            </w:r>
          </w:p>
        </w:tc>
        <w:tc>
          <w:tcPr>
            <w:tcW w:w="347" w:type="pct"/>
            <w:vAlign w:val="center"/>
          </w:tcPr>
          <w:p w14:paraId="2C277F5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024C78E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AC7296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58B6AE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6091B3C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8B3D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6BFEEB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C3593D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E762D4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2090691</w:t>
            </w:r>
          </w:p>
        </w:tc>
        <w:tc>
          <w:tcPr>
            <w:tcW w:w="783" w:type="pct"/>
            <w:vAlign w:val="center"/>
          </w:tcPr>
          <w:p w14:paraId="76B4967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风险投资</w:t>
            </w:r>
          </w:p>
        </w:tc>
        <w:tc>
          <w:tcPr>
            <w:tcW w:w="347" w:type="pct"/>
            <w:vAlign w:val="center"/>
          </w:tcPr>
          <w:p w14:paraId="08FC8B7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5B7E945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20CC39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EB83B5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5CCA51E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997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67A87A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5B2EB0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BF06CA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2091167</w:t>
            </w:r>
          </w:p>
        </w:tc>
        <w:tc>
          <w:tcPr>
            <w:tcW w:w="783" w:type="pct"/>
            <w:vAlign w:val="center"/>
          </w:tcPr>
          <w:p w14:paraId="3185F49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金融风险管理（双语）</w:t>
            </w:r>
          </w:p>
        </w:tc>
        <w:tc>
          <w:tcPr>
            <w:tcW w:w="347" w:type="pct"/>
            <w:vAlign w:val="center"/>
          </w:tcPr>
          <w:p w14:paraId="7B0583E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DA2D59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AE9E2F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49B606E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6732F96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B217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33E08FA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8F4760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560BB6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2090245</w:t>
            </w:r>
          </w:p>
        </w:tc>
        <w:tc>
          <w:tcPr>
            <w:tcW w:w="783" w:type="pct"/>
            <w:vAlign w:val="center"/>
          </w:tcPr>
          <w:p w14:paraId="4B01C4C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保险学概论</w:t>
            </w:r>
          </w:p>
        </w:tc>
        <w:tc>
          <w:tcPr>
            <w:tcW w:w="347" w:type="pct"/>
            <w:vAlign w:val="center"/>
          </w:tcPr>
          <w:p w14:paraId="1DE774F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537E092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5331C6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4D65EF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1F05C34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64F0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E1F3E5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5FA68F7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3DB244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2091117</w:t>
            </w:r>
          </w:p>
        </w:tc>
        <w:tc>
          <w:tcPr>
            <w:tcW w:w="783" w:type="pct"/>
            <w:vAlign w:val="center"/>
          </w:tcPr>
          <w:p w14:paraId="590C3D7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投资银行学</w:t>
            </w:r>
          </w:p>
        </w:tc>
        <w:tc>
          <w:tcPr>
            <w:tcW w:w="347" w:type="pct"/>
            <w:vAlign w:val="center"/>
          </w:tcPr>
          <w:p w14:paraId="459DFCF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58FEF65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83E04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0E47731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6616087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9FE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03BFE5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89A59C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473FEC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2091151</w:t>
            </w:r>
          </w:p>
        </w:tc>
        <w:tc>
          <w:tcPr>
            <w:tcW w:w="783" w:type="pct"/>
            <w:vAlign w:val="center"/>
          </w:tcPr>
          <w:p w14:paraId="3101714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金融价值观</w:t>
            </w:r>
          </w:p>
        </w:tc>
        <w:tc>
          <w:tcPr>
            <w:tcW w:w="347" w:type="pct"/>
            <w:vAlign w:val="center"/>
          </w:tcPr>
          <w:p w14:paraId="1F62B27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8654FA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51ACA98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67EFA7C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26" w:type="pct"/>
            <w:vMerge w:val="continue"/>
            <w:vAlign w:val="center"/>
          </w:tcPr>
          <w:p w14:paraId="70048F6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2EEA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A7FB48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003DA77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个性化课程</w:t>
            </w:r>
          </w:p>
        </w:tc>
        <w:tc>
          <w:tcPr>
            <w:tcW w:w="597" w:type="pct"/>
            <w:vAlign w:val="center"/>
          </w:tcPr>
          <w:p w14:paraId="584F375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2091108</w:t>
            </w:r>
          </w:p>
        </w:tc>
        <w:tc>
          <w:tcPr>
            <w:tcW w:w="783" w:type="pct"/>
            <w:vAlign w:val="center"/>
          </w:tcPr>
          <w:p w14:paraId="720A984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大学生社会实践方法与体验</w:t>
            </w:r>
          </w:p>
        </w:tc>
        <w:tc>
          <w:tcPr>
            <w:tcW w:w="347" w:type="pct"/>
            <w:vAlign w:val="center"/>
          </w:tcPr>
          <w:p w14:paraId="1B82148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685A1C0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3F290C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6BA9511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restart"/>
            <w:vAlign w:val="center"/>
          </w:tcPr>
          <w:p w14:paraId="5999235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</w:t>
            </w:r>
          </w:p>
        </w:tc>
      </w:tr>
      <w:tr w14:paraId="2D3F7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985FE3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2475D8E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80EB87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2090910</w:t>
            </w:r>
          </w:p>
        </w:tc>
        <w:tc>
          <w:tcPr>
            <w:tcW w:w="783" w:type="pct"/>
            <w:vAlign w:val="center"/>
          </w:tcPr>
          <w:p w14:paraId="47C7569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保密管理概论</w:t>
            </w:r>
          </w:p>
        </w:tc>
        <w:tc>
          <w:tcPr>
            <w:tcW w:w="347" w:type="pct"/>
            <w:vAlign w:val="center"/>
          </w:tcPr>
          <w:p w14:paraId="4551C2E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6CAE44B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74903BC2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C5182B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6" w:type="pct"/>
            <w:vMerge w:val="continue"/>
            <w:vAlign w:val="center"/>
          </w:tcPr>
          <w:p w14:paraId="3E11002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879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7F180B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6E4472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E894B4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2091186</w:t>
            </w:r>
          </w:p>
        </w:tc>
        <w:tc>
          <w:tcPr>
            <w:tcW w:w="783" w:type="pct"/>
            <w:vAlign w:val="center"/>
          </w:tcPr>
          <w:p w14:paraId="741A970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信息系统开发</w:t>
            </w:r>
          </w:p>
        </w:tc>
        <w:tc>
          <w:tcPr>
            <w:tcW w:w="347" w:type="pct"/>
            <w:vAlign w:val="center"/>
          </w:tcPr>
          <w:p w14:paraId="3B218BB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0F8C12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458" w:type="pct"/>
            <w:vAlign w:val="center"/>
          </w:tcPr>
          <w:p w14:paraId="32176D7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47" w:type="pct"/>
            <w:vAlign w:val="center"/>
          </w:tcPr>
          <w:p w14:paraId="47CFDFE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0CCC663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735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6506EC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56B5D4F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8B8661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2091152</w:t>
            </w:r>
          </w:p>
        </w:tc>
        <w:tc>
          <w:tcPr>
            <w:tcW w:w="783" w:type="pct"/>
            <w:vAlign w:val="center"/>
          </w:tcPr>
          <w:p w14:paraId="75326AE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智能化人才分析与管理</w:t>
            </w:r>
          </w:p>
        </w:tc>
        <w:tc>
          <w:tcPr>
            <w:tcW w:w="347" w:type="pct"/>
            <w:vAlign w:val="center"/>
          </w:tcPr>
          <w:p w14:paraId="2A3D2B1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07AAEA4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2EB306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3AC2A7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0EE5212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D4BA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481476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E9D9E4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FCDCB6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2091103</w:t>
            </w:r>
          </w:p>
        </w:tc>
        <w:tc>
          <w:tcPr>
            <w:tcW w:w="783" w:type="pct"/>
            <w:vAlign w:val="center"/>
          </w:tcPr>
          <w:p w14:paraId="2502194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商务智能与决策分析</w:t>
            </w:r>
          </w:p>
        </w:tc>
        <w:tc>
          <w:tcPr>
            <w:tcW w:w="347" w:type="pct"/>
            <w:vAlign w:val="center"/>
          </w:tcPr>
          <w:p w14:paraId="5C91466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4C460C4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365197C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73383F3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4FDD712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83D7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AB96C5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67E812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E2D817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2091207</w:t>
            </w:r>
          </w:p>
        </w:tc>
        <w:tc>
          <w:tcPr>
            <w:tcW w:w="783" w:type="pct"/>
            <w:vAlign w:val="center"/>
          </w:tcPr>
          <w:p w14:paraId="02CBC8C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工业统计与人工智能</w:t>
            </w:r>
          </w:p>
        </w:tc>
        <w:tc>
          <w:tcPr>
            <w:tcW w:w="347" w:type="pct"/>
            <w:vAlign w:val="center"/>
          </w:tcPr>
          <w:p w14:paraId="5EE3713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567BE1F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997AE8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7B0FFC16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2F46BFE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874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844116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65D6CC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922AA3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2091105</w:t>
            </w:r>
          </w:p>
        </w:tc>
        <w:tc>
          <w:tcPr>
            <w:tcW w:w="783" w:type="pct"/>
            <w:vAlign w:val="center"/>
          </w:tcPr>
          <w:p w14:paraId="31E9DCD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财务报表分析</w:t>
            </w:r>
          </w:p>
        </w:tc>
        <w:tc>
          <w:tcPr>
            <w:tcW w:w="347" w:type="pct"/>
            <w:vAlign w:val="center"/>
          </w:tcPr>
          <w:p w14:paraId="73CA3FE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31018CC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38299D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6453B38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7A1A27C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79C1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431AB8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08EA26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AF9180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2090507</w:t>
            </w:r>
          </w:p>
        </w:tc>
        <w:tc>
          <w:tcPr>
            <w:tcW w:w="783" w:type="pct"/>
            <w:vAlign w:val="center"/>
          </w:tcPr>
          <w:p w14:paraId="411B400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工程项目管理（双语）</w:t>
            </w:r>
          </w:p>
        </w:tc>
        <w:tc>
          <w:tcPr>
            <w:tcW w:w="347" w:type="pct"/>
            <w:vAlign w:val="center"/>
          </w:tcPr>
          <w:p w14:paraId="4D74F5A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B00299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70472764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74BF1C5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62B0117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537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B0846B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78CFD0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6D47BC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2091187</w:t>
            </w:r>
          </w:p>
        </w:tc>
        <w:tc>
          <w:tcPr>
            <w:tcW w:w="783" w:type="pct"/>
            <w:vAlign w:val="center"/>
          </w:tcPr>
          <w:p w14:paraId="409DEAB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人工智能模型与算法</w:t>
            </w:r>
          </w:p>
        </w:tc>
        <w:tc>
          <w:tcPr>
            <w:tcW w:w="347" w:type="pct"/>
            <w:vAlign w:val="center"/>
          </w:tcPr>
          <w:p w14:paraId="0541813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3D07BB1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CA0D7C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47" w:type="pct"/>
            <w:vAlign w:val="center"/>
          </w:tcPr>
          <w:p w14:paraId="71824A7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2E6F0C4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F39B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093A79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B9263B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A074A8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2091035</w:t>
            </w:r>
          </w:p>
        </w:tc>
        <w:tc>
          <w:tcPr>
            <w:tcW w:w="783" w:type="pct"/>
            <w:vAlign w:val="center"/>
          </w:tcPr>
          <w:p w14:paraId="34C3E78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数据仓库与数据挖掘</w:t>
            </w:r>
          </w:p>
        </w:tc>
        <w:tc>
          <w:tcPr>
            <w:tcW w:w="347" w:type="pct"/>
            <w:vAlign w:val="center"/>
          </w:tcPr>
          <w:p w14:paraId="5A96EE6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6B43D72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24A0E94D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4C23006B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6" w:type="pct"/>
            <w:vMerge w:val="continue"/>
            <w:vAlign w:val="center"/>
          </w:tcPr>
          <w:p w14:paraId="75D3F3B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0B72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3CBD10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D1ED70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32D01F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2091183</w:t>
            </w:r>
          </w:p>
        </w:tc>
        <w:tc>
          <w:tcPr>
            <w:tcW w:w="783" w:type="pct"/>
            <w:vAlign w:val="center"/>
          </w:tcPr>
          <w:p w14:paraId="10B0238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区块链与人工智能安全</w:t>
            </w:r>
          </w:p>
        </w:tc>
        <w:tc>
          <w:tcPr>
            <w:tcW w:w="347" w:type="pct"/>
            <w:vAlign w:val="center"/>
          </w:tcPr>
          <w:p w14:paraId="5050265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DDAF2A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39CBD5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6F18EBC0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2A191E9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309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C8B4B7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6DBC6E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86AC3F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2091204</w:t>
            </w:r>
          </w:p>
        </w:tc>
        <w:tc>
          <w:tcPr>
            <w:tcW w:w="783" w:type="pct"/>
            <w:vAlign w:val="center"/>
          </w:tcPr>
          <w:p w14:paraId="62EBD29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智能优化算法</w:t>
            </w:r>
          </w:p>
        </w:tc>
        <w:tc>
          <w:tcPr>
            <w:tcW w:w="347" w:type="pct"/>
            <w:vAlign w:val="center"/>
          </w:tcPr>
          <w:p w14:paraId="0BFA9CC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85C974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323EEEA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1491270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26" w:type="pct"/>
            <w:vMerge w:val="continue"/>
            <w:vAlign w:val="center"/>
          </w:tcPr>
          <w:p w14:paraId="1F921A5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C1B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0D9439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A03326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7B2646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2091176</w:t>
            </w:r>
          </w:p>
        </w:tc>
        <w:tc>
          <w:tcPr>
            <w:tcW w:w="783" w:type="pct"/>
            <w:vAlign w:val="center"/>
          </w:tcPr>
          <w:p w14:paraId="51C19C7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供应链战略管理</w:t>
            </w:r>
          </w:p>
        </w:tc>
        <w:tc>
          <w:tcPr>
            <w:tcW w:w="347" w:type="pct"/>
            <w:vAlign w:val="center"/>
          </w:tcPr>
          <w:p w14:paraId="0B9CD9D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B5E386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8A6370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6B992A0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6DEE5AB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CA57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D99724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2C2679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70DA6B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2091077</w:t>
            </w:r>
          </w:p>
        </w:tc>
        <w:tc>
          <w:tcPr>
            <w:tcW w:w="783" w:type="pct"/>
            <w:vAlign w:val="center"/>
          </w:tcPr>
          <w:p w14:paraId="61C1623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营销模拟</w:t>
            </w:r>
          </w:p>
        </w:tc>
        <w:tc>
          <w:tcPr>
            <w:tcW w:w="347" w:type="pct"/>
            <w:vAlign w:val="center"/>
          </w:tcPr>
          <w:p w14:paraId="52E0ED0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9F32A93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0B4FFE1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2周</w:t>
            </w:r>
          </w:p>
        </w:tc>
        <w:tc>
          <w:tcPr>
            <w:tcW w:w="347" w:type="pct"/>
            <w:vAlign w:val="center"/>
          </w:tcPr>
          <w:p w14:paraId="5AC9103C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26" w:type="pct"/>
            <w:vMerge w:val="continue"/>
            <w:vAlign w:val="center"/>
          </w:tcPr>
          <w:p w14:paraId="6E80C22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5C2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396F02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6087C19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人工智能融合课程</w:t>
            </w:r>
          </w:p>
        </w:tc>
        <w:tc>
          <w:tcPr>
            <w:tcW w:w="597" w:type="pct"/>
            <w:vAlign w:val="center"/>
          </w:tcPr>
          <w:p w14:paraId="5319906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2091208</w:t>
            </w:r>
          </w:p>
        </w:tc>
        <w:tc>
          <w:tcPr>
            <w:tcW w:w="783" w:type="pct"/>
            <w:vAlign w:val="center"/>
          </w:tcPr>
          <w:p w14:paraId="16C55FC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Python与大数据分析</w:t>
            </w:r>
          </w:p>
        </w:tc>
        <w:tc>
          <w:tcPr>
            <w:tcW w:w="347" w:type="pct"/>
            <w:vAlign w:val="center"/>
          </w:tcPr>
          <w:p w14:paraId="2CF88DD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666598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F867E5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5AAB78F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1426" w:type="pct"/>
            <w:vMerge w:val="restart"/>
            <w:vAlign w:val="center"/>
          </w:tcPr>
          <w:p w14:paraId="1150D9D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14:paraId="36219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17A05C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13D57F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965B94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2091209</w:t>
            </w:r>
          </w:p>
        </w:tc>
        <w:tc>
          <w:tcPr>
            <w:tcW w:w="783" w:type="pct"/>
            <w:vAlign w:val="center"/>
          </w:tcPr>
          <w:p w14:paraId="7E812CA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Python与大数据分析实践</w:t>
            </w:r>
          </w:p>
        </w:tc>
        <w:tc>
          <w:tcPr>
            <w:tcW w:w="347" w:type="pct"/>
            <w:vAlign w:val="center"/>
          </w:tcPr>
          <w:p w14:paraId="3C9B29C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279DD3B7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CCFDDF5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2周</w:t>
            </w:r>
          </w:p>
        </w:tc>
        <w:tc>
          <w:tcPr>
            <w:tcW w:w="347" w:type="pct"/>
            <w:vAlign w:val="center"/>
          </w:tcPr>
          <w:p w14:paraId="7D82EEF8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2.5</w:t>
            </w:r>
          </w:p>
        </w:tc>
        <w:tc>
          <w:tcPr>
            <w:tcW w:w="1426" w:type="pct"/>
            <w:vMerge w:val="continue"/>
            <w:vAlign w:val="center"/>
          </w:tcPr>
          <w:p w14:paraId="2316A0B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A29F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14DDFC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638E083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本研贯通模块</w:t>
            </w:r>
          </w:p>
        </w:tc>
        <w:tc>
          <w:tcPr>
            <w:tcW w:w="597" w:type="pct"/>
            <w:vAlign w:val="center"/>
          </w:tcPr>
          <w:p w14:paraId="5ADD1D2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S2098139</w:t>
            </w:r>
          </w:p>
        </w:tc>
        <w:tc>
          <w:tcPr>
            <w:tcW w:w="783" w:type="pct"/>
            <w:vAlign w:val="center"/>
          </w:tcPr>
          <w:p w14:paraId="6FB4942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现代经济理论</w:t>
            </w:r>
          </w:p>
        </w:tc>
        <w:tc>
          <w:tcPr>
            <w:tcW w:w="347" w:type="pct"/>
            <w:vAlign w:val="center"/>
          </w:tcPr>
          <w:p w14:paraId="7DA5337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45B5955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22EC40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7224A4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春季</w:t>
            </w:r>
          </w:p>
        </w:tc>
        <w:tc>
          <w:tcPr>
            <w:tcW w:w="1426" w:type="pct"/>
            <w:vMerge w:val="restart"/>
            <w:vAlign w:val="center"/>
          </w:tcPr>
          <w:p w14:paraId="39897A69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bookmarkStart w:id="2" w:name="OLE_LINK2"/>
            <w:r>
              <w:rPr>
                <w:rFonts w:hint="eastAsia" w:ascii="Times New Roman" w:hAnsi="Times New Roman" w:cs="Times New Roman"/>
                <w:sz w:val="18"/>
                <w:szCs w:val="18"/>
              </w:rPr>
              <w:t>0（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经管英才实验班学生可选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）</w:t>
            </w:r>
            <w:bookmarkEnd w:id="2"/>
          </w:p>
        </w:tc>
      </w:tr>
      <w:tr w14:paraId="6C9E4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66D4C6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A1A070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38B928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S2098153</w:t>
            </w:r>
          </w:p>
        </w:tc>
        <w:tc>
          <w:tcPr>
            <w:tcW w:w="783" w:type="pct"/>
            <w:vAlign w:val="center"/>
          </w:tcPr>
          <w:p w14:paraId="3C81CEE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中级计量经济学</w:t>
            </w:r>
          </w:p>
        </w:tc>
        <w:tc>
          <w:tcPr>
            <w:tcW w:w="347" w:type="pct"/>
            <w:vAlign w:val="center"/>
          </w:tcPr>
          <w:p w14:paraId="5AEAC5F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7BBA477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3455525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4843A10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春季</w:t>
            </w:r>
          </w:p>
        </w:tc>
        <w:tc>
          <w:tcPr>
            <w:tcW w:w="1426" w:type="pct"/>
            <w:vMerge w:val="continue"/>
            <w:vAlign w:val="center"/>
          </w:tcPr>
          <w:p w14:paraId="65864F5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720F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E31788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AE94B2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2F5D46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S2098144</w:t>
            </w:r>
          </w:p>
        </w:tc>
        <w:tc>
          <w:tcPr>
            <w:tcW w:w="783" w:type="pct"/>
            <w:vAlign w:val="center"/>
          </w:tcPr>
          <w:p w14:paraId="2BE2C2E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高级运筹学</w:t>
            </w:r>
          </w:p>
        </w:tc>
        <w:tc>
          <w:tcPr>
            <w:tcW w:w="347" w:type="pct"/>
            <w:vAlign w:val="center"/>
          </w:tcPr>
          <w:p w14:paraId="355BA39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7A06F0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8" w:type="pct"/>
            <w:vAlign w:val="center"/>
          </w:tcPr>
          <w:p w14:paraId="00D0A48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47" w:type="pct"/>
            <w:vAlign w:val="center"/>
          </w:tcPr>
          <w:p w14:paraId="5F44BD5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春季</w:t>
            </w:r>
          </w:p>
        </w:tc>
        <w:tc>
          <w:tcPr>
            <w:tcW w:w="1426" w:type="pct"/>
            <w:vMerge w:val="continue"/>
            <w:vAlign w:val="center"/>
          </w:tcPr>
          <w:p w14:paraId="6B20747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CAE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6D46BA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E32F21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37DF89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S2098147</w:t>
            </w:r>
          </w:p>
        </w:tc>
        <w:tc>
          <w:tcPr>
            <w:tcW w:w="783" w:type="pct"/>
            <w:vAlign w:val="center"/>
          </w:tcPr>
          <w:p w14:paraId="52B7182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数据分析与机器学习I</w:t>
            </w:r>
          </w:p>
        </w:tc>
        <w:tc>
          <w:tcPr>
            <w:tcW w:w="347" w:type="pct"/>
            <w:vAlign w:val="center"/>
          </w:tcPr>
          <w:p w14:paraId="5526020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E27D3E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8F9223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18A2043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1A87F42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3767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93D2C0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ACFEC6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5AC102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S209E024</w:t>
            </w:r>
          </w:p>
        </w:tc>
        <w:tc>
          <w:tcPr>
            <w:tcW w:w="783" w:type="pct"/>
            <w:vAlign w:val="center"/>
          </w:tcPr>
          <w:p w14:paraId="14F50DA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复杂系统理论与方法</w:t>
            </w:r>
          </w:p>
        </w:tc>
        <w:tc>
          <w:tcPr>
            <w:tcW w:w="347" w:type="pct"/>
            <w:vAlign w:val="center"/>
          </w:tcPr>
          <w:p w14:paraId="181A675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47FB1EA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7D34F9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50A1682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春季</w:t>
            </w:r>
          </w:p>
        </w:tc>
        <w:tc>
          <w:tcPr>
            <w:tcW w:w="1426" w:type="pct"/>
            <w:vMerge w:val="continue"/>
            <w:vAlign w:val="center"/>
          </w:tcPr>
          <w:p w14:paraId="5B24F27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4079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3408E3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E9D6ED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8B1D5D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S2098141</w:t>
            </w:r>
          </w:p>
        </w:tc>
        <w:tc>
          <w:tcPr>
            <w:tcW w:w="783" w:type="pct"/>
            <w:vAlign w:val="center"/>
          </w:tcPr>
          <w:p w14:paraId="1964971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智能交通系统</w:t>
            </w:r>
          </w:p>
        </w:tc>
        <w:tc>
          <w:tcPr>
            <w:tcW w:w="347" w:type="pct"/>
            <w:vAlign w:val="center"/>
          </w:tcPr>
          <w:p w14:paraId="4305BB0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4DE4DBA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5FCC576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D422FA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2F2A478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79C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33136CE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B448BC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FB3A9F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S2098149</w:t>
            </w:r>
          </w:p>
        </w:tc>
        <w:tc>
          <w:tcPr>
            <w:tcW w:w="783" w:type="pct"/>
            <w:vAlign w:val="center"/>
          </w:tcPr>
          <w:p w14:paraId="0A8D0E1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系统建模与仿真</w:t>
            </w:r>
          </w:p>
        </w:tc>
        <w:tc>
          <w:tcPr>
            <w:tcW w:w="347" w:type="pct"/>
            <w:vAlign w:val="center"/>
          </w:tcPr>
          <w:p w14:paraId="6061CD7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23140A8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52E57F2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494C541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1042A41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690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54B4C8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4C3D52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57D4E12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S2098143</w:t>
            </w:r>
          </w:p>
        </w:tc>
        <w:tc>
          <w:tcPr>
            <w:tcW w:w="783" w:type="pct"/>
            <w:vAlign w:val="center"/>
          </w:tcPr>
          <w:p w14:paraId="1CCF7B6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随机服务系统运营与管理</w:t>
            </w:r>
          </w:p>
        </w:tc>
        <w:tc>
          <w:tcPr>
            <w:tcW w:w="347" w:type="pct"/>
            <w:vAlign w:val="center"/>
          </w:tcPr>
          <w:p w14:paraId="5EBDE227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3599D3C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95F2CF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034C391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1E365CB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C5D3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0376902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6841CC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551C40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S209E022</w:t>
            </w:r>
          </w:p>
        </w:tc>
        <w:tc>
          <w:tcPr>
            <w:tcW w:w="783" w:type="pct"/>
            <w:vAlign w:val="center"/>
          </w:tcPr>
          <w:p w14:paraId="6CD94AF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交通系统工程</w:t>
            </w:r>
          </w:p>
        </w:tc>
        <w:tc>
          <w:tcPr>
            <w:tcW w:w="347" w:type="pct"/>
            <w:vAlign w:val="center"/>
          </w:tcPr>
          <w:p w14:paraId="671E593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252AC9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8B4DE0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1DB56D1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54278D1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64AD5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047601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7D3EDBF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F89DC8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S2098151</w:t>
            </w:r>
          </w:p>
        </w:tc>
        <w:tc>
          <w:tcPr>
            <w:tcW w:w="783" w:type="pct"/>
            <w:vAlign w:val="center"/>
          </w:tcPr>
          <w:p w14:paraId="16DD6D93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大数据建模与管理</w:t>
            </w:r>
          </w:p>
        </w:tc>
        <w:tc>
          <w:tcPr>
            <w:tcW w:w="347" w:type="pct"/>
            <w:vAlign w:val="center"/>
          </w:tcPr>
          <w:p w14:paraId="47C16E1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62A9C32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25B04B4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77444DF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126FC38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5033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8219F2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6CE352D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7EDDA5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B2098020</w:t>
            </w:r>
          </w:p>
        </w:tc>
        <w:tc>
          <w:tcPr>
            <w:tcW w:w="783" w:type="pct"/>
            <w:vAlign w:val="center"/>
          </w:tcPr>
          <w:p w14:paraId="2ADF477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管理研究方法论</w:t>
            </w:r>
          </w:p>
        </w:tc>
        <w:tc>
          <w:tcPr>
            <w:tcW w:w="347" w:type="pct"/>
            <w:vAlign w:val="center"/>
          </w:tcPr>
          <w:p w14:paraId="52C4F7E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6967D6D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4FAA32ED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7" w:type="pct"/>
            <w:vAlign w:val="center"/>
          </w:tcPr>
          <w:p w14:paraId="4F707DB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2994E57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A97D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57D8C7B6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2726F7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6B2A82E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S209G002</w:t>
            </w:r>
          </w:p>
        </w:tc>
        <w:tc>
          <w:tcPr>
            <w:tcW w:w="783" w:type="pct"/>
            <w:vAlign w:val="center"/>
          </w:tcPr>
          <w:p w14:paraId="58ED39A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应用统计学</w:t>
            </w:r>
          </w:p>
        </w:tc>
        <w:tc>
          <w:tcPr>
            <w:tcW w:w="347" w:type="pct"/>
            <w:vAlign w:val="center"/>
          </w:tcPr>
          <w:p w14:paraId="1FCA86A1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379B8DB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6598FE1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3958E3A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2221ED4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D80F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7F5DB2F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8A8419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79EA1CB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S2098150</w:t>
            </w:r>
          </w:p>
        </w:tc>
        <w:tc>
          <w:tcPr>
            <w:tcW w:w="783" w:type="pct"/>
            <w:vAlign w:val="center"/>
          </w:tcPr>
          <w:p w14:paraId="255D96C4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实证研究方法</w:t>
            </w:r>
          </w:p>
        </w:tc>
        <w:tc>
          <w:tcPr>
            <w:tcW w:w="347" w:type="pct"/>
            <w:vAlign w:val="center"/>
          </w:tcPr>
          <w:p w14:paraId="126DACD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148D044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0E92262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0AD8CB3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39F9C17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7A0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18ACFF6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FCFC70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2113F80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S209E502</w:t>
            </w:r>
          </w:p>
        </w:tc>
        <w:tc>
          <w:tcPr>
            <w:tcW w:w="783" w:type="pct"/>
            <w:vAlign w:val="center"/>
          </w:tcPr>
          <w:p w14:paraId="161E976F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公共经济学</w:t>
            </w:r>
          </w:p>
        </w:tc>
        <w:tc>
          <w:tcPr>
            <w:tcW w:w="347" w:type="pct"/>
            <w:vAlign w:val="center"/>
          </w:tcPr>
          <w:p w14:paraId="2EA438F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6D2A4C0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0AB44CE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41F77DD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4EA41406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DBE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4671CD8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16E5C095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0719CB21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S209E080</w:t>
            </w:r>
          </w:p>
        </w:tc>
        <w:tc>
          <w:tcPr>
            <w:tcW w:w="783" w:type="pct"/>
            <w:vAlign w:val="center"/>
          </w:tcPr>
          <w:p w14:paraId="039270E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社会研究方法</w:t>
            </w:r>
          </w:p>
        </w:tc>
        <w:tc>
          <w:tcPr>
            <w:tcW w:w="347" w:type="pct"/>
            <w:vAlign w:val="center"/>
          </w:tcPr>
          <w:p w14:paraId="2402257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选修</w:t>
            </w:r>
          </w:p>
        </w:tc>
        <w:tc>
          <w:tcPr>
            <w:tcW w:w="276" w:type="pct"/>
            <w:vAlign w:val="center"/>
          </w:tcPr>
          <w:p w14:paraId="0162F32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4C172B9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2FEFDC1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秋季</w:t>
            </w:r>
          </w:p>
        </w:tc>
        <w:tc>
          <w:tcPr>
            <w:tcW w:w="1426" w:type="pct"/>
            <w:vMerge w:val="continue"/>
            <w:vAlign w:val="center"/>
          </w:tcPr>
          <w:p w14:paraId="1FDBC91C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C765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30B28EA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restart"/>
            <w:vAlign w:val="center"/>
          </w:tcPr>
          <w:p w14:paraId="4D184CB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  <w:t>综合实践课程</w:t>
            </w:r>
          </w:p>
        </w:tc>
        <w:tc>
          <w:tcPr>
            <w:tcW w:w="597" w:type="pct"/>
            <w:vAlign w:val="center"/>
          </w:tcPr>
          <w:p w14:paraId="3844592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2091150</w:t>
            </w:r>
          </w:p>
        </w:tc>
        <w:tc>
          <w:tcPr>
            <w:tcW w:w="783" w:type="pct"/>
            <w:vAlign w:val="center"/>
          </w:tcPr>
          <w:p w14:paraId="311D285A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金融面板数据分析与软件应用</w:t>
            </w:r>
          </w:p>
        </w:tc>
        <w:tc>
          <w:tcPr>
            <w:tcW w:w="347" w:type="pct"/>
            <w:vAlign w:val="center"/>
          </w:tcPr>
          <w:p w14:paraId="46A1CFD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8AF98C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8" w:type="pct"/>
            <w:vAlign w:val="center"/>
          </w:tcPr>
          <w:p w14:paraId="138558E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47" w:type="pct"/>
            <w:vAlign w:val="center"/>
          </w:tcPr>
          <w:p w14:paraId="7DAF348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1426" w:type="pct"/>
            <w:vMerge w:val="restart"/>
            <w:vAlign w:val="center"/>
          </w:tcPr>
          <w:p w14:paraId="457F3739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10.5</w:t>
            </w:r>
          </w:p>
        </w:tc>
      </w:tr>
      <w:tr w14:paraId="182F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23BDD53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44A9BA9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3E68B06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2091129</w:t>
            </w:r>
          </w:p>
        </w:tc>
        <w:tc>
          <w:tcPr>
            <w:tcW w:w="783" w:type="pct"/>
            <w:vAlign w:val="center"/>
          </w:tcPr>
          <w:p w14:paraId="51449FC2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企业资本运作与投融资管理</w:t>
            </w:r>
          </w:p>
        </w:tc>
        <w:tc>
          <w:tcPr>
            <w:tcW w:w="347" w:type="pct"/>
            <w:vAlign w:val="center"/>
          </w:tcPr>
          <w:p w14:paraId="50B1B9BB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4D2F161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458" w:type="pct"/>
            <w:vAlign w:val="center"/>
          </w:tcPr>
          <w:p w14:paraId="22707F4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47" w:type="pct"/>
            <w:vAlign w:val="center"/>
          </w:tcPr>
          <w:p w14:paraId="50CF7C5E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1426" w:type="pct"/>
            <w:vMerge w:val="continue"/>
            <w:vAlign w:val="center"/>
          </w:tcPr>
          <w:p w14:paraId="42E2F71E">
            <w:pPr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42E5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8" w:type="pct"/>
            <w:vMerge w:val="continue"/>
            <w:vAlign w:val="center"/>
          </w:tcPr>
          <w:p w14:paraId="60F84CA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30A0725D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16502444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2091157</w:t>
            </w:r>
          </w:p>
        </w:tc>
        <w:tc>
          <w:tcPr>
            <w:tcW w:w="783" w:type="pct"/>
            <w:vAlign w:val="center"/>
          </w:tcPr>
          <w:p w14:paraId="1B8C0D50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金融机构实务</w:t>
            </w:r>
          </w:p>
        </w:tc>
        <w:tc>
          <w:tcPr>
            <w:tcW w:w="347" w:type="pct"/>
            <w:vAlign w:val="center"/>
          </w:tcPr>
          <w:p w14:paraId="66E769E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56D70428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8" w:type="pct"/>
            <w:vAlign w:val="center"/>
          </w:tcPr>
          <w:p w14:paraId="11C75DAF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47" w:type="pct"/>
            <w:vAlign w:val="center"/>
          </w:tcPr>
          <w:p w14:paraId="2861AC50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26" w:type="pct"/>
            <w:vMerge w:val="continue"/>
            <w:vAlign w:val="center"/>
          </w:tcPr>
          <w:p w14:paraId="461C333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989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48" w:type="pct"/>
            <w:vMerge w:val="continue"/>
            <w:vAlign w:val="center"/>
          </w:tcPr>
          <w:p w14:paraId="7246377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15" w:type="pct"/>
            <w:vMerge w:val="continue"/>
            <w:vAlign w:val="center"/>
          </w:tcPr>
          <w:p w14:paraId="0ACBCC58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97" w:type="pct"/>
            <w:vAlign w:val="center"/>
          </w:tcPr>
          <w:p w14:paraId="476B114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2091020</w:t>
            </w:r>
          </w:p>
        </w:tc>
        <w:tc>
          <w:tcPr>
            <w:tcW w:w="783" w:type="pct"/>
            <w:vAlign w:val="center"/>
          </w:tcPr>
          <w:p w14:paraId="7182AB4E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毕业设计</w:t>
            </w:r>
          </w:p>
          <w:p w14:paraId="3CF2B95C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（论文）</w:t>
            </w:r>
          </w:p>
        </w:tc>
        <w:tc>
          <w:tcPr>
            <w:tcW w:w="347" w:type="pct"/>
            <w:vAlign w:val="center"/>
          </w:tcPr>
          <w:p w14:paraId="46BDD929"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必修</w:t>
            </w:r>
          </w:p>
        </w:tc>
        <w:tc>
          <w:tcPr>
            <w:tcW w:w="276" w:type="pct"/>
            <w:vAlign w:val="center"/>
          </w:tcPr>
          <w:p w14:paraId="7C40D275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6</w:t>
            </w:r>
          </w:p>
        </w:tc>
        <w:tc>
          <w:tcPr>
            <w:tcW w:w="458" w:type="pct"/>
            <w:vAlign w:val="center"/>
          </w:tcPr>
          <w:p w14:paraId="5DD6C72A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16周</w:t>
            </w:r>
          </w:p>
        </w:tc>
        <w:tc>
          <w:tcPr>
            <w:tcW w:w="347" w:type="pct"/>
            <w:vAlign w:val="center"/>
          </w:tcPr>
          <w:p w14:paraId="13A38F6B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8</w:t>
            </w:r>
          </w:p>
        </w:tc>
        <w:tc>
          <w:tcPr>
            <w:tcW w:w="1426" w:type="pct"/>
            <w:vMerge w:val="continue"/>
            <w:vAlign w:val="center"/>
          </w:tcPr>
          <w:p w14:paraId="04C1CAB3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B27E8D8">
      <w:pPr>
        <w:spacing w:line="560" w:lineRule="exact"/>
        <w:rPr>
          <w:rFonts w:hint="eastAsia" w:ascii="黑体" w:hAnsi="黑体" w:eastAsia="黑体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2154" w:right="1417" w:bottom="2098" w:left="1474" w:header="851" w:footer="992" w:gutter="0"/>
          <w:pgNumType w:fmt="numberInDash"/>
          <w:cols w:space="425" w:num="1"/>
          <w:titlePg/>
          <w:docGrid w:type="lines" w:linePitch="312" w:charSpace="0"/>
        </w:sectPr>
      </w:pPr>
    </w:p>
    <w:bookmarkEnd w:id="1"/>
    <w:p w14:paraId="251C8A5A">
      <w:pPr>
        <w:numPr>
          <w:ilvl w:val="0"/>
          <w:numId w:val="1"/>
        </w:num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课程逻辑图</w:t>
      </w:r>
    </w:p>
    <w:p w14:paraId="52F4570A">
      <w:pPr>
        <w:spacing w:line="560" w:lineRule="exact"/>
        <w:rPr>
          <w:rFonts w:hint="eastAsia" w:ascii="黑体" w:hAnsi="黑体" w:eastAsia="黑体"/>
          <w:sz w:val="32"/>
          <w:szCs w:val="32"/>
        </w:rPr>
        <w:sectPr>
          <w:pgSz w:w="16838" w:h="11906" w:orient="landscape"/>
          <w:pgMar w:top="1474" w:right="2154" w:bottom="1417" w:left="2098" w:header="851" w:footer="992" w:gutter="0"/>
          <w:pgNumType w:fmt="numberInDash"/>
          <w:cols w:space="425" w:num="1"/>
          <w:titlePg/>
          <w:docGrid w:type="lines" w:linePitch="312" w:charSpace="0"/>
        </w:sect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321310</wp:posOffset>
            </wp:positionV>
            <wp:extent cx="8267700" cy="5265420"/>
            <wp:effectExtent l="0" t="0" r="0" b="5080"/>
            <wp:wrapTopAndBottom/>
            <wp:docPr id="2" name="图片 2" descr="C:/Users/金融系/Desktop/微信图片_20240929152735.jpg微信图片_20240929152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金融系/Desktop/微信图片_20240929152735.jpg微信图片_20240929152735"/>
                    <pic:cNvPicPr>
                      <a:picLocks noChangeAspect="1"/>
                    </pic:cNvPicPr>
                  </pic:nvPicPr>
                  <pic:blipFill>
                    <a:blip r:embed="rId6"/>
                    <a:srcRect l="6" r="6"/>
                    <a:stretch>
                      <a:fillRect/>
                    </a:stretch>
                  </pic:blipFill>
                  <pic:spPr>
                    <a:xfrm>
                      <a:off x="0" y="0"/>
                      <a:ext cx="826770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C0B41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</w:p>
    <w:p w14:paraId="03087051">
      <w:pPr>
        <w:spacing w:line="560" w:lineRule="exact"/>
        <w:ind w:firstLine="640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9</w:t>
      </w:r>
      <w:r>
        <w:rPr>
          <w:rFonts w:ascii="黑体" w:hAnsi="黑体" w:eastAsia="黑体" w:cs="仿宋_GB2312"/>
          <w:sz w:val="32"/>
          <w:szCs w:val="32"/>
        </w:rPr>
        <w:t>.</w:t>
      </w:r>
      <w:r>
        <w:rPr>
          <w:rFonts w:hint="eastAsia" w:ascii="黑体" w:hAnsi="黑体" w:eastAsia="黑体"/>
          <w:sz w:val="32"/>
          <w:szCs w:val="32"/>
        </w:rPr>
        <w:t>毕业要求实现矩阵</w:t>
      </w:r>
    </w:p>
    <w:tbl>
      <w:tblPr>
        <w:tblStyle w:val="9"/>
        <w:tblpPr w:leftFromText="180" w:rightFromText="180" w:vertAnchor="text" w:horzAnchor="page" w:tblpX="1652" w:tblpY="739"/>
        <w:tblOverlap w:val="never"/>
        <w:tblW w:w="1388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2820"/>
        <w:gridCol w:w="1950"/>
        <w:gridCol w:w="2380"/>
        <w:gridCol w:w="1700"/>
        <w:gridCol w:w="1580"/>
        <w:gridCol w:w="1870"/>
      </w:tblGrid>
      <w:tr w14:paraId="01228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81" w:type="dxa"/>
            <w:vMerge w:val="restart"/>
            <w:vAlign w:val="center"/>
          </w:tcPr>
          <w:p w14:paraId="75C993A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课程</w:t>
            </w:r>
          </w:p>
          <w:p w14:paraId="5131DE9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体系</w:t>
            </w:r>
          </w:p>
        </w:tc>
        <w:tc>
          <w:tcPr>
            <w:tcW w:w="12300" w:type="dxa"/>
            <w:gridSpan w:val="6"/>
            <w:vAlign w:val="center"/>
          </w:tcPr>
          <w:p w14:paraId="01359F07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</w:t>
            </w:r>
          </w:p>
        </w:tc>
      </w:tr>
      <w:tr w14:paraId="00323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581" w:type="dxa"/>
            <w:vMerge w:val="continue"/>
            <w:vAlign w:val="center"/>
          </w:tcPr>
          <w:p w14:paraId="243A064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20" w:type="dxa"/>
            <w:vAlign w:val="center"/>
          </w:tcPr>
          <w:p w14:paraId="61103070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1：具有正确的价值观和道德观，具有高度的社会责任感和良好的协作精神；具备宽厚的人文社会科学和自然科学素养，掌握科学的世界观和方法论；具有健康的体魄和良好的心理素质，能适应环境社会的变化与发展。</w:t>
            </w:r>
          </w:p>
        </w:tc>
        <w:tc>
          <w:tcPr>
            <w:tcW w:w="1950" w:type="dxa"/>
            <w:vAlign w:val="center"/>
          </w:tcPr>
          <w:p w14:paraId="451F2B4A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毕业要求2：系统掌握经济学、金融学的基本理论和知识，掌握数理统计、信息科技的基本知识，具备从事金融相关工作的职业素养与基本技能。</w:t>
            </w:r>
          </w:p>
        </w:tc>
        <w:tc>
          <w:tcPr>
            <w:tcW w:w="2380" w:type="dxa"/>
            <w:vAlign w:val="center"/>
          </w:tcPr>
          <w:p w14:paraId="57CC9BEF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毕业要求3：熟悉经济金融领域的国家战略、政策和法律法规，了解金融学科的理论前沿和发展动态，了解金融领域的最新发展和现实问题，通晓中外金融活动的规则和惯例。</w:t>
            </w:r>
          </w:p>
        </w:tc>
        <w:tc>
          <w:tcPr>
            <w:tcW w:w="1700" w:type="dxa"/>
            <w:vAlign w:val="center"/>
          </w:tcPr>
          <w:p w14:paraId="5F8708CC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毕业要求4：掌握金融分析方法和信息科技基本工具，能够熟练使用计算机、统计软件研究和处理中国金融实际问题。</w:t>
            </w:r>
          </w:p>
        </w:tc>
        <w:tc>
          <w:tcPr>
            <w:tcW w:w="1580" w:type="dxa"/>
            <w:vAlign w:val="center"/>
          </w:tcPr>
          <w:p w14:paraId="5A69664E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毕业要求5：熟练掌握一门外语，具有专业阅读能力和基本的听、说、写、译能力，能利用外语获取专业信息。</w:t>
            </w:r>
          </w:p>
        </w:tc>
        <w:tc>
          <w:tcPr>
            <w:tcW w:w="1870" w:type="dxa"/>
            <w:vAlign w:val="center"/>
          </w:tcPr>
          <w:p w14:paraId="1886A344">
            <w:pPr>
              <w:pStyle w:val="14"/>
              <w:adjustRightInd w:val="0"/>
              <w:spacing w:line="300" w:lineRule="exact"/>
              <w:ind w:left="-42" w:leftChars="-20" w:right="-42" w:rightChars="-20" w:firstLine="0" w:firstLineChars="0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毕业要求6：具有综合分析与解决实际问题的能力，掌握社会调查方法，能够独立进行社会实践，具有良好的沟通与社会适应能力。</w:t>
            </w:r>
          </w:p>
        </w:tc>
      </w:tr>
      <w:tr w14:paraId="513D5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81" w:type="dxa"/>
            <w:vAlign w:val="center"/>
          </w:tcPr>
          <w:p w14:paraId="21237907">
            <w:pPr>
              <w:pStyle w:val="14"/>
              <w:adjustRightInd w:val="0"/>
              <w:spacing w:before="60" w:after="60"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货币金融学</w:t>
            </w:r>
          </w:p>
        </w:tc>
        <w:tc>
          <w:tcPr>
            <w:tcW w:w="2820" w:type="dxa"/>
            <w:vAlign w:val="center"/>
          </w:tcPr>
          <w:p w14:paraId="68E6BA7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950" w:type="dxa"/>
            <w:vAlign w:val="center"/>
          </w:tcPr>
          <w:p w14:paraId="768D376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229477F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34CBF6A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0FC26B6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870" w:type="dxa"/>
            <w:vAlign w:val="center"/>
          </w:tcPr>
          <w:p w14:paraId="309EA56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78F99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81" w:type="dxa"/>
            <w:vAlign w:val="center"/>
          </w:tcPr>
          <w:p w14:paraId="3A83AD9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金融机构与金融市场</w:t>
            </w:r>
          </w:p>
        </w:tc>
        <w:tc>
          <w:tcPr>
            <w:tcW w:w="2820" w:type="dxa"/>
            <w:vAlign w:val="center"/>
          </w:tcPr>
          <w:p w14:paraId="68A792D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7FB9D85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17AC5F7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4AD7090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580" w:type="dxa"/>
            <w:vAlign w:val="center"/>
          </w:tcPr>
          <w:p w14:paraId="3681751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1F757AE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0378F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1A1C673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计量经济学</w:t>
            </w:r>
          </w:p>
        </w:tc>
        <w:tc>
          <w:tcPr>
            <w:tcW w:w="2820" w:type="dxa"/>
            <w:vAlign w:val="center"/>
          </w:tcPr>
          <w:p w14:paraId="4EAF4F0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3677173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11C316E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0452D8B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79519A4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4A99A5C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54720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244964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计算金融</w:t>
            </w:r>
          </w:p>
        </w:tc>
        <w:tc>
          <w:tcPr>
            <w:tcW w:w="2820" w:type="dxa"/>
            <w:vAlign w:val="center"/>
          </w:tcPr>
          <w:p w14:paraId="2C4584C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950" w:type="dxa"/>
            <w:vAlign w:val="center"/>
          </w:tcPr>
          <w:p w14:paraId="020454A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7B2FB27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700" w:type="dxa"/>
            <w:vAlign w:val="center"/>
          </w:tcPr>
          <w:p w14:paraId="6FDED42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527EBBC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62F7B89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39C09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364E67F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固定收益证券</w:t>
            </w:r>
          </w:p>
        </w:tc>
        <w:tc>
          <w:tcPr>
            <w:tcW w:w="2820" w:type="dxa"/>
            <w:vAlign w:val="center"/>
          </w:tcPr>
          <w:p w14:paraId="78F877C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950" w:type="dxa"/>
            <w:vAlign w:val="center"/>
          </w:tcPr>
          <w:p w14:paraId="6F18EF5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2AA24D1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2F747AF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229F43F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52FFC8A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17A3B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2C73F57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公司金融</w:t>
            </w:r>
          </w:p>
          <w:p w14:paraId="779C631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（双语）</w:t>
            </w:r>
          </w:p>
        </w:tc>
        <w:tc>
          <w:tcPr>
            <w:tcW w:w="2820" w:type="dxa"/>
            <w:vAlign w:val="center"/>
          </w:tcPr>
          <w:p w14:paraId="4593590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40CB475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517DDB9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645DB55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7A0214F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3CEAD2B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2F294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7ED06D6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金融工程</w:t>
            </w:r>
          </w:p>
        </w:tc>
        <w:tc>
          <w:tcPr>
            <w:tcW w:w="2820" w:type="dxa"/>
            <w:vAlign w:val="center"/>
          </w:tcPr>
          <w:p w14:paraId="1D01C80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950" w:type="dxa"/>
            <w:vAlign w:val="center"/>
          </w:tcPr>
          <w:p w14:paraId="6863BCF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555606D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6050F9C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1D8C71A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870" w:type="dxa"/>
            <w:vAlign w:val="center"/>
          </w:tcPr>
          <w:p w14:paraId="2FF0423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37219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E906FE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金融经济学</w:t>
            </w:r>
          </w:p>
        </w:tc>
        <w:tc>
          <w:tcPr>
            <w:tcW w:w="2820" w:type="dxa"/>
            <w:vAlign w:val="center"/>
          </w:tcPr>
          <w:p w14:paraId="66213F9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950" w:type="dxa"/>
            <w:vAlign w:val="center"/>
          </w:tcPr>
          <w:p w14:paraId="2492564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1D05DA3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0491F8D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6F04A0D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870" w:type="dxa"/>
            <w:vAlign w:val="center"/>
          </w:tcPr>
          <w:p w14:paraId="1F9BCD5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09DF3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1E952EF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投资学</w:t>
            </w:r>
          </w:p>
          <w:p w14:paraId="5C3873C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（双语）</w:t>
            </w:r>
          </w:p>
        </w:tc>
        <w:tc>
          <w:tcPr>
            <w:tcW w:w="2820" w:type="dxa"/>
            <w:vAlign w:val="center"/>
          </w:tcPr>
          <w:p w14:paraId="7CBD96C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950" w:type="dxa"/>
            <w:vAlign w:val="center"/>
          </w:tcPr>
          <w:p w14:paraId="104DCD6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13CC8C3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292B86C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05DF2D2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5DD32FD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5B679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367C94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商业银行经营管理（双语）</w:t>
            </w:r>
          </w:p>
        </w:tc>
        <w:tc>
          <w:tcPr>
            <w:tcW w:w="2820" w:type="dxa"/>
            <w:vAlign w:val="center"/>
          </w:tcPr>
          <w:p w14:paraId="4FA0A18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6062570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37B1288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226C37A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2C9FEA7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0DF3C20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5C722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308EBDB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行为金融</w:t>
            </w:r>
          </w:p>
          <w:p w14:paraId="6F1013A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（双语）</w:t>
            </w:r>
          </w:p>
        </w:tc>
        <w:tc>
          <w:tcPr>
            <w:tcW w:w="2820" w:type="dxa"/>
            <w:vAlign w:val="center"/>
          </w:tcPr>
          <w:p w14:paraId="56CDE9A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348936F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0F0F256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531BDC8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6EE812A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581FF11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68529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2154EFF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金融数学</w:t>
            </w:r>
          </w:p>
          <w:p w14:paraId="5285C18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（双语）</w:t>
            </w:r>
          </w:p>
        </w:tc>
        <w:tc>
          <w:tcPr>
            <w:tcW w:w="2820" w:type="dxa"/>
            <w:vAlign w:val="center"/>
          </w:tcPr>
          <w:p w14:paraId="705EFF4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950" w:type="dxa"/>
            <w:vAlign w:val="center"/>
          </w:tcPr>
          <w:p w14:paraId="07737A4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742757B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245C60A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06F556A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0D0A89B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22E66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43E4647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精算学基础</w:t>
            </w:r>
          </w:p>
        </w:tc>
        <w:tc>
          <w:tcPr>
            <w:tcW w:w="2820" w:type="dxa"/>
            <w:vAlign w:val="center"/>
          </w:tcPr>
          <w:p w14:paraId="2BEFB64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263165D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501DAA7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1D21BFF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32CE690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33A02CE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27EC5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7BF5BBF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资产管理与量化投资</w:t>
            </w:r>
          </w:p>
        </w:tc>
        <w:tc>
          <w:tcPr>
            <w:tcW w:w="2820" w:type="dxa"/>
            <w:vAlign w:val="center"/>
          </w:tcPr>
          <w:p w14:paraId="1D380F2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0AAA15B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2380" w:type="dxa"/>
            <w:vAlign w:val="center"/>
          </w:tcPr>
          <w:p w14:paraId="3A1029C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700" w:type="dxa"/>
            <w:vAlign w:val="center"/>
          </w:tcPr>
          <w:p w14:paraId="191FB3C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703F9B4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5334B40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</w:tr>
      <w:tr w14:paraId="259B5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320605C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博弈论</w:t>
            </w:r>
          </w:p>
        </w:tc>
        <w:tc>
          <w:tcPr>
            <w:tcW w:w="2820" w:type="dxa"/>
            <w:vAlign w:val="center"/>
          </w:tcPr>
          <w:p w14:paraId="2C19722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673CEC2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273B7D0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3038B45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580" w:type="dxa"/>
            <w:vAlign w:val="center"/>
          </w:tcPr>
          <w:p w14:paraId="0A6A261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2543658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0086F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3CAC1B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证券投资分析</w:t>
            </w:r>
          </w:p>
        </w:tc>
        <w:tc>
          <w:tcPr>
            <w:tcW w:w="2820" w:type="dxa"/>
            <w:vAlign w:val="center"/>
          </w:tcPr>
          <w:p w14:paraId="247775B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15EB78D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0588CDD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6C4E82B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1AFA2BE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0A73336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22C2B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3CEA76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国际金融</w:t>
            </w:r>
          </w:p>
        </w:tc>
        <w:tc>
          <w:tcPr>
            <w:tcW w:w="2820" w:type="dxa"/>
            <w:vAlign w:val="center"/>
          </w:tcPr>
          <w:p w14:paraId="39F9EAD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950" w:type="dxa"/>
            <w:vAlign w:val="center"/>
          </w:tcPr>
          <w:p w14:paraId="43B35B8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52CA211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2F63E57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580" w:type="dxa"/>
            <w:vAlign w:val="center"/>
          </w:tcPr>
          <w:p w14:paraId="2666E0F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53D162A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029E7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23A76E6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风险投资</w:t>
            </w:r>
          </w:p>
        </w:tc>
        <w:tc>
          <w:tcPr>
            <w:tcW w:w="2820" w:type="dxa"/>
            <w:vAlign w:val="center"/>
          </w:tcPr>
          <w:p w14:paraId="694293D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3A2DC08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08408BD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2F4237F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580" w:type="dxa"/>
            <w:vAlign w:val="center"/>
          </w:tcPr>
          <w:p w14:paraId="1A69A55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61F8032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34C02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13E03BC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金融风险管理（双语）</w:t>
            </w:r>
          </w:p>
        </w:tc>
        <w:tc>
          <w:tcPr>
            <w:tcW w:w="2820" w:type="dxa"/>
            <w:vAlign w:val="center"/>
          </w:tcPr>
          <w:p w14:paraId="1C616B8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6065FF2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43FADD2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0A02F46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2E6758C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4DC5B51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62142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49B700D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保险学概论</w:t>
            </w:r>
          </w:p>
        </w:tc>
        <w:tc>
          <w:tcPr>
            <w:tcW w:w="2820" w:type="dxa"/>
            <w:vAlign w:val="center"/>
          </w:tcPr>
          <w:p w14:paraId="0CA8CE1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950" w:type="dxa"/>
            <w:vAlign w:val="center"/>
          </w:tcPr>
          <w:p w14:paraId="42F71DD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1D40F15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5F77527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7FA3CAD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49A88C1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4EC99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3B07560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投资银行学</w:t>
            </w:r>
          </w:p>
        </w:tc>
        <w:tc>
          <w:tcPr>
            <w:tcW w:w="2820" w:type="dxa"/>
            <w:vAlign w:val="center"/>
          </w:tcPr>
          <w:p w14:paraId="237CA5D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950" w:type="dxa"/>
            <w:vAlign w:val="center"/>
          </w:tcPr>
          <w:p w14:paraId="7FF3B5C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43923AE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5BE9DFF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36420E3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1F27A3F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1BA9B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25C979F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金融价值观</w:t>
            </w:r>
          </w:p>
        </w:tc>
        <w:tc>
          <w:tcPr>
            <w:tcW w:w="2820" w:type="dxa"/>
            <w:vAlign w:val="center"/>
          </w:tcPr>
          <w:p w14:paraId="3D57BB9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950" w:type="dxa"/>
            <w:vAlign w:val="center"/>
          </w:tcPr>
          <w:p w14:paraId="69C53E3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4EEFB49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5CEF058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58B4DB1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870" w:type="dxa"/>
            <w:vAlign w:val="center"/>
          </w:tcPr>
          <w:p w14:paraId="2D47197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</w:tr>
      <w:tr w14:paraId="3D4F0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93CB0A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金融科研选题与学术论文写作</w:t>
            </w:r>
          </w:p>
        </w:tc>
        <w:tc>
          <w:tcPr>
            <w:tcW w:w="2820" w:type="dxa"/>
            <w:vAlign w:val="center"/>
          </w:tcPr>
          <w:p w14:paraId="085270E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华文仿宋" w:cs="Times New Roman"/>
                <w:sz w:val="21"/>
                <w:szCs w:val="21"/>
              </w:rPr>
              <w:t>L</w:t>
            </w:r>
          </w:p>
        </w:tc>
        <w:tc>
          <w:tcPr>
            <w:tcW w:w="1950" w:type="dxa"/>
            <w:vAlign w:val="center"/>
          </w:tcPr>
          <w:p w14:paraId="5DC3280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22E2D4D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730CA04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466D07D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5FD3040B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3C0A3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1D179A7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金融面板数据分析与软件应用</w:t>
            </w:r>
          </w:p>
        </w:tc>
        <w:tc>
          <w:tcPr>
            <w:tcW w:w="2820" w:type="dxa"/>
            <w:vAlign w:val="center"/>
          </w:tcPr>
          <w:p w14:paraId="2D8C735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00316A0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02BC984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700" w:type="dxa"/>
            <w:vAlign w:val="center"/>
          </w:tcPr>
          <w:p w14:paraId="182BD06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63E73FD2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398846A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2718F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6ED9A63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企业资本运作与投融资管理</w:t>
            </w:r>
          </w:p>
        </w:tc>
        <w:tc>
          <w:tcPr>
            <w:tcW w:w="2820" w:type="dxa"/>
            <w:vAlign w:val="center"/>
          </w:tcPr>
          <w:p w14:paraId="2EC9698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7FE28E6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317DD2E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43106E2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685E117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870" w:type="dxa"/>
            <w:vAlign w:val="center"/>
          </w:tcPr>
          <w:p w14:paraId="7BD14A3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050CE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030CAC4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金融机构实务</w:t>
            </w:r>
          </w:p>
        </w:tc>
        <w:tc>
          <w:tcPr>
            <w:tcW w:w="2820" w:type="dxa"/>
            <w:vAlign w:val="center"/>
          </w:tcPr>
          <w:p w14:paraId="183A2205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0937E7D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2380" w:type="dxa"/>
            <w:vAlign w:val="center"/>
          </w:tcPr>
          <w:p w14:paraId="40C53124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67FB015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580" w:type="dxa"/>
            <w:vAlign w:val="center"/>
          </w:tcPr>
          <w:p w14:paraId="236FBA48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870" w:type="dxa"/>
            <w:vAlign w:val="center"/>
          </w:tcPr>
          <w:p w14:paraId="104A14C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05824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5A5DF78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毕业设计</w:t>
            </w:r>
          </w:p>
          <w:p w14:paraId="61EDB7C1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（论文）</w:t>
            </w:r>
          </w:p>
        </w:tc>
        <w:tc>
          <w:tcPr>
            <w:tcW w:w="2820" w:type="dxa"/>
            <w:vAlign w:val="center"/>
          </w:tcPr>
          <w:p w14:paraId="77AF4C6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950" w:type="dxa"/>
            <w:vAlign w:val="center"/>
          </w:tcPr>
          <w:p w14:paraId="1B136E87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5383F9CC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0912EF43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3671A340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M</w:t>
            </w:r>
          </w:p>
        </w:tc>
        <w:tc>
          <w:tcPr>
            <w:tcW w:w="1870" w:type="dxa"/>
            <w:vAlign w:val="center"/>
          </w:tcPr>
          <w:p w14:paraId="409093C9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</w:tr>
      <w:tr w14:paraId="5483D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81" w:type="dxa"/>
            <w:vAlign w:val="center"/>
          </w:tcPr>
          <w:p w14:paraId="7320698F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金融科技前沿讲座</w:t>
            </w:r>
          </w:p>
        </w:tc>
        <w:tc>
          <w:tcPr>
            <w:tcW w:w="2820" w:type="dxa"/>
            <w:vAlign w:val="center"/>
          </w:tcPr>
          <w:p w14:paraId="3D7E951A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3C2ACD8E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2380" w:type="dxa"/>
            <w:vAlign w:val="center"/>
          </w:tcPr>
          <w:p w14:paraId="511C828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700" w:type="dxa"/>
            <w:vAlign w:val="center"/>
          </w:tcPr>
          <w:p w14:paraId="4DC8228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580" w:type="dxa"/>
            <w:vAlign w:val="center"/>
          </w:tcPr>
          <w:p w14:paraId="11E15256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  <w:r>
              <w:rPr>
                <w:rFonts w:ascii="Times New Roman" w:hAnsi="Times New Roman" w:eastAsia="华文仿宋" w:cs="Times New Roman"/>
                <w:sz w:val="21"/>
                <w:szCs w:val="21"/>
              </w:rPr>
              <w:t>H</w:t>
            </w:r>
          </w:p>
        </w:tc>
        <w:tc>
          <w:tcPr>
            <w:tcW w:w="1870" w:type="dxa"/>
            <w:vAlign w:val="center"/>
          </w:tcPr>
          <w:p w14:paraId="0C20770D">
            <w:pPr>
              <w:pStyle w:val="14"/>
              <w:adjustRightInd w:val="0"/>
              <w:spacing w:line="300" w:lineRule="exact"/>
              <w:ind w:firstLine="0" w:firstLineChars="0"/>
              <w:jc w:val="center"/>
              <w:rPr>
                <w:rFonts w:ascii="Times New Roman" w:hAnsi="Times New Roman" w:eastAsia="华文仿宋" w:cs="Times New Roman"/>
                <w:sz w:val="21"/>
                <w:szCs w:val="21"/>
              </w:rPr>
            </w:pPr>
          </w:p>
        </w:tc>
      </w:tr>
    </w:tbl>
    <w:p w14:paraId="61E798C2">
      <w:pPr>
        <w:pStyle w:val="14"/>
        <w:adjustRightInd w:val="0"/>
        <w:spacing w:line="52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DC3B9F">
      <w:pPr>
        <w:spacing w:line="560" w:lineRule="exact"/>
        <w:ind w:firstLine="48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0"/>
          <w:szCs w:val="21"/>
          <w:lang w:bidi="ar"/>
        </w:rPr>
        <w:t>注：用符号H、M、L进行标注，H表示关联度高、M表示关联度中、L表示关联度低。</w:t>
      </w:r>
    </w:p>
    <w:p w14:paraId="77E800E0">
      <w:pPr>
        <w:widowControl/>
        <w:jc w:val="left"/>
        <w:rPr>
          <w:rFonts w:hint="eastAsia" w:ascii="黑体" w:hAnsi="黑体" w:eastAsia="黑体" w:cs="Courier New"/>
          <w:bCs/>
          <w:sz w:val="32"/>
          <w:szCs w:val="32"/>
        </w:rPr>
        <w:sectPr>
          <w:pgSz w:w="16838" w:h="11906" w:orient="landscape"/>
          <w:pgMar w:top="1474" w:right="2154" w:bottom="1417" w:left="2098" w:header="851" w:footer="992" w:gutter="0"/>
          <w:pgNumType w:fmt="numberInDash"/>
          <w:cols w:space="425" w:num="1"/>
          <w:titlePg/>
          <w:docGrid w:type="lines" w:linePitch="312" w:charSpace="0"/>
        </w:sectPr>
      </w:pPr>
    </w:p>
    <w:p w14:paraId="7FCEEF0A">
      <w:pPr>
        <w:widowControl/>
        <w:jc w:val="left"/>
        <w:rPr>
          <w:rFonts w:hint="eastAsia" w:ascii="黑体" w:hAnsi="黑体" w:eastAsia="黑体" w:cs="Courier New"/>
          <w:bCs/>
          <w:sz w:val="32"/>
          <w:szCs w:val="32"/>
        </w:rPr>
      </w:pPr>
    </w:p>
    <w:sectPr>
      <w:pgSz w:w="11906" w:h="16838"/>
      <w:pgMar w:top="2154" w:right="1417" w:bottom="2098" w:left="1474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7D9422-CC6F-4143-9B42-7355DB9167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9234E12B-D69D-42C0-82B8-B5F9AD72408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1E0B1B4-A2E4-43D5-B732-50D9C6B06BD9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5D016D5A-BD31-4B62-B887-AA87DB9E437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F097AB2-B1E3-4641-910D-84FAAF46FFF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52C08">
    <w:pPr>
      <w:pStyle w:val="6"/>
      <w:jc w:val="center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068654980"/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 w14:paraId="67BABB95">
                              <w:pPr>
                                <w:pStyle w:val="6"/>
                                <w:jc w:val="center"/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 xml:space="preserve"> 4 -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1BB33E7">
                          <w:pP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068654980"/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 w14:paraId="67BABB95">
                        <w:pPr>
                          <w:pStyle w:val="6"/>
                          <w:jc w:val="center"/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 xml:space="preserve"> 4 -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01BB33E7">
                    <w:pP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0670EE5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E58E0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82AD79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82AD79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62DC1"/>
    <w:multiLevelType w:val="singleLevel"/>
    <w:tmpl w:val="34A62DC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FiOTMzN2QzNDkyOTA5ZjY3MjI5NzM4ZTYyNmQ5NGYifQ=="/>
  </w:docVars>
  <w:rsids>
    <w:rsidRoot w:val="008E51AD"/>
    <w:rsid w:val="0004088F"/>
    <w:rsid w:val="000A003A"/>
    <w:rsid w:val="000A1B10"/>
    <w:rsid w:val="000A60B0"/>
    <w:rsid w:val="000C59C1"/>
    <w:rsid w:val="000E24E3"/>
    <w:rsid w:val="000F76B6"/>
    <w:rsid w:val="00140840"/>
    <w:rsid w:val="00153128"/>
    <w:rsid w:val="001763E8"/>
    <w:rsid w:val="001B6CFA"/>
    <w:rsid w:val="001F750F"/>
    <w:rsid w:val="0022202E"/>
    <w:rsid w:val="002316A7"/>
    <w:rsid w:val="002478B9"/>
    <w:rsid w:val="00281362"/>
    <w:rsid w:val="002E66B3"/>
    <w:rsid w:val="00323BA5"/>
    <w:rsid w:val="00395083"/>
    <w:rsid w:val="003C7719"/>
    <w:rsid w:val="003F3A8C"/>
    <w:rsid w:val="00412096"/>
    <w:rsid w:val="004B1621"/>
    <w:rsid w:val="005A7C8B"/>
    <w:rsid w:val="005E6A82"/>
    <w:rsid w:val="005F3EFD"/>
    <w:rsid w:val="005F474A"/>
    <w:rsid w:val="0062736C"/>
    <w:rsid w:val="00636AD7"/>
    <w:rsid w:val="006D4B05"/>
    <w:rsid w:val="00700C48"/>
    <w:rsid w:val="00726B3F"/>
    <w:rsid w:val="007551AE"/>
    <w:rsid w:val="00767D8F"/>
    <w:rsid w:val="007F73A3"/>
    <w:rsid w:val="00856E1F"/>
    <w:rsid w:val="008655A3"/>
    <w:rsid w:val="00887525"/>
    <w:rsid w:val="008A3046"/>
    <w:rsid w:val="008D0D88"/>
    <w:rsid w:val="008E51AD"/>
    <w:rsid w:val="00910B56"/>
    <w:rsid w:val="0091463F"/>
    <w:rsid w:val="009A24F3"/>
    <w:rsid w:val="009C4A49"/>
    <w:rsid w:val="00A00106"/>
    <w:rsid w:val="00A033CB"/>
    <w:rsid w:val="00A1639F"/>
    <w:rsid w:val="00A44685"/>
    <w:rsid w:val="00A86BDD"/>
    <w:rsid w:val="00AB66B6"/>
    <w:rsid w:val="00AD532C"/>
    <w:rsid w:val="00AE27A3"/>
    <w:rsid w:val="00AE3ADA"/>
    <w:rsid w:val="00B03983"/>
    <w:rsid w:val="00B10EFE"/>
    <w:rsid w:val="00B1757D"/>
    <w:rsid w:val="00B44346"/>
    <w:rsid w:val="00B44D65"/>
    <w:rsid w:val="00B52C7B"/>
    <w:rsid w:val="00B75661"/>
    <w:rsid w:val="00BA2717"/>
    <w:rsid w:val="00BB2C5C"/>
    <w:rsid w:val="00C22DC0"/>
    <w:rsid w:val="00C65A8E"/>
    <w:rsid w:val="00C86648"/>
    <w:rsid w:val="00CB2E76"/>
    <w:rsid w:val="00CC12D3"/>
    <w:rsid w:val="00CE27F3"/>
    <w:rsid w:val="00CF4ED8"/>
    <w:rsid w:val="00D0640C"/>
    <w:rsid w:val="00D24DEA"/>
    <w:rsid w:val="00D943E7"/>
    <w:rsid w:val="00DA620C"/>
    <w:rsid w:val="00DA6D01"/>
    <w:rsid w:val="00DB6D42"/>
    <w:rsid w:val="00DC257F"/>
    <w:rsid w:val="00DD35DD"/>
    <w:rsid w:val="00DE05F0"/>
    <w:rsid w:val="00DE310F"/>
    <w:rsid w:val="00DE532D"/>
    <w:rsid w:val="00E864A2"/>
    <w:rsid w:val="00EA04E3"/>
    <w:rsid w:val="00EF01EE"/>
    <w:rsid w:val="00EF07C0"/>
    <w:rsid w:val="00F10C22"/>
    <w:rsid w:val="00F40ADB"/>
    <w:rsid w:val="00F449B0"/>
    <w:rsid w:val="00F6686E"/>
    <w:rsid w:val="00F725CA"/>
    <w:rsid w:val="00F77E8A"/>
    <w:rsid w:val="00F96E53"/>
    <w:rsid w:val="00FB0321"/>
    <w:rsid w:val="00FD2B20"/>
    <w:rsid w:val="00FE5372"/>
    <w:rsid w:val="00FE6224"/>
    <w:rsid w:val="00FF2BEB"/>
    <w:rsid w:val="031669BB"/>
    <w:rsid w:val="04FD23E8"/>
    <w:rsid w:val="053C726A"/>
    <w:rsid w:val="055E32F7"/>
    <w:rsid w:val="088A61B1"/>
    <w:rsid w:val="0C13404F"/>
    <w:rsid w:val="104C1876"/>
    <w:rsid w:val="11533E68"/>
    <w:rsid w:val="15B43B06"/>
    <w:rsid w:val="190412EA"/>
    <w:rsid w:val="1B4F4A35"/>
    <w:rsid w:val="1C3D55BC"/>
    <w:rsid w:val="1F807EA8"/>
    <w:rsid w:val="20266EA8"/>
    <w:rsid w:val="21222D93"/>
    <w:rsid w:val="224F5D86"/>
    <w:rsid w:val="2584425C"/>
    <w:rsid w:val="26F96A20"/>
    <w:rsid w:val="2BAE6787"/>
    <w:rsid w:val="2BE10190"/>
    <w:rsid w:val="2FA84FEB"/>
    <w:rsid w:val="30DA11D4"/>
    <w:rsid w:val="32790CE2"/>
    <w:rsid w:val="335824AC"/>
    <w:rsid w:val="37307DA0"/>
    <w:rsid w:val="3C882B95"/>
    <w:rsid w:val="3E287718"/>
    <w:rsid w:val="3E651FD1"/>
    <w:rsid w:val="40B76706"/>
    <w:rsid w:val="442A5B77"/>
    <w:rsid w:val="4712301E"/>
    <w:rsid w:val="478949C6"/>
    <w:rsid w:val="491219D7"/>
    <w:rsid w:val="496165D9"/>
    <w:rsid w:val="4A222812"/>
    <w:rsid w:val="4FE231E8"/>
    <w:rsid w:val="515E0F2F"/>
    <w:rsid w:val="55262348"/>
    <w:rsid w:val="5541319F"/>
    <w:rsid w:val="5D343252"/>
    <w:rsid w:val="5F9920D6"/>
    <w:rsid w:val="63864DBB"/>
    <w:rsid w:val="682D2D9E"/>
    <w:rsid w:val="693E551C"/>
    <w:rsid w:val="6ABC0C45"/>
    <w:rsid w:val="6B3D28A1"/>
    <w:rsid w:val="6B737C7F"/>
    <w:rsid w:val="6D004FEB"/>
    <w:rsid w:val="70A10E78"/>
    <w:rsid w:val="762228E1"/>
    <w:rsid w:val="77C03B90"/>
    <w:rsid w:val="797F640E"/>
    <w:rsid w:val="7F73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rPr>
      <w:rFonts w:ascii="楷体_GB2312" w:eastAsia="楷体_GB2312"/>
      <w:sz w:val="30"/>
      <w:szCs w:val="20"/>
    </w:rPr>
  </w:style>
  <w:style w:type="paragraph" w:styleId="4">
    <w:name w:val="Plain Text"/>
    <w:basedOn w:val="1"/>
    <w:link w:val="16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 w:line="400" w:lineRule="exact"/>
      <w:ind w:firstLine="883" w:firstLineChars="200"/>
      <w:jc w:val="left"/>
    </w:pPr>
    <w:rPr>
      <w:rFonts w:ascii="Calibri" w:hAnsi="Calibri" w:eastAsia="宋体" w:cs="Times New Roman"/>
      <w:kern w:val="0"/>
      <w:sz w:val="24"/>
    </w:rPr>
  </w:style>
  <w:style w:type="table" w:styleId="10">
    <w:name w:val="Table Grid"/>
    <w:basedOn w:val="9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1"/>
    <w:link w:val="6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spacing w:line="400" w:lineRule="exact"/>
      <w:ind w:firstLine="420" w:firstLineChars="200"/>
    </w:pPr>
    <w:rPr>
      <w:rFonts w:ascii="Calibri" w:hAnsi="Calibri" w:eastAsia="宋体" w:cs="宋体"/>
      <w:sz w:val="24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纯文本 字符"/>
    <w:basedOn w:val="11"/>
    <w:link w:val="4"/>
    <w:qFormat/>
    <w:uiPriority w:val="0"/>
    <w:rPr>
      <w:rFonts w:ascii="宋体" w:hAnsi="Courier New" w:cs="Courier New" w:eastAsiaTheme="minorEastAsia"/>
      <w:kern w:val="2"/>
      <w:sz w:val="21"/>
      <w:szCs w:val="21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\WeChat\WeChat%20Files\wxid_1t0fqfbpdb0t42\FileStorage\File\2023-06\&#26657;&#21457;&#27169;&#26495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44988A-439F-4FC2-ABFE-14B6C664DF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校发模板2022.dotx</Template>
  <Pages>13</Pages>
  <Words>1462</Words>
  <Characters>1589</Characters>
  <Lines>695</Lines>
  <Paragraphs>655</Paragraphs>
  <TotalTime>21</TotalTime>
  <ScaleCrop>false</ScaleCrop>
  <LinksUpToDate>false</LinksUpToDate>
  <CharactersWithSpaces>1592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2025-10-30T06:13:00Z</dcterms:created>
  <dc:creator>小仙女</dc:creator>
  <cp:lastModifiedBy>王延</cp:lastModifiedBy>
  <dcterms:modified xsi:type="dcterms:W3CDTF">2025-12-25T00:37:23Z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D666DC13FE444A6DAC8BF6979125955D_13</vt:lpwstr>
  </property>
  <property fmtid="{D5CDD505-2E9C-101B-9397-08002B2CF9AE}" pid="4" name="KSOTemplateDocerSaveRecord">
    <vt:lpwstr>eyJoZGlkIjoiMDgzZTQwNjZkOWQxODRmMTk2M2U4ZDEwMWY2ZDE5ZjAiLCJ1c2VySWQiOiIxNjg3Mjg4MzE3In0=</vt:lpwstr>
  </property>
</Properties>
</file>