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Times New Roman"/>
          <w:sz w:val="36"/>
          <w:szCs w:val="36"/>
        </w:rPr>
      </w:pPr>
      <w:bookmarkStart w:id="0" w:name="_GoBack"/>
      <w:bookmarkEnd w:id="0"/>
      <w:r>
        <w:rPr>
          <w:rFonts w:hint="eastAsia" w:ascii="黑体" w:hAnsi="黑体" w:eastAsia="黑体"/>
          <w:sz w:val="36"/>
          <w:szCs w:val="36"/>
        </w:rPr>
        <w:t>2019级自动化专业培养方案</w:t>
      </w:r>
    </w:p>
    <w:p>
      <w:pPr>
        <w:jc w:val="left"/>
        <w:rPr>
          <w:rFonts w:eastAsia="黑体"/>
          <w:sz w:val="24"/>
          <w:szCs w:val="24"/>
        </w:rPr>
      </w:pPr>
    </w:p>
    <w:p>
      <w:pPr>
        <w:jc w:val="left"/>
        <w:rPr>
          <w:rFonts w:ascii="黑体" w:hAnsi="黑体" w:eastAsia="黑体"/>
          <w:sz w:val="32"/>
          <w:szCs w:val="32"/>
        </w:rPr>
      </w:pPr>
      <w:r>
        <w:rPr>
          <w:rFonts w:ascii="黑体" w:hAnsi="黑体" w:eastAsia="黑体"/>
          <w:sz w:val="32"/>
          <w:szCs w:val="32"/>
        </w:rPr>
        <w:t>学制</w:t>
      </w:r>
      <w:r>
        <w:rPr>
          <w:rFonts w:hint="eastAsia" w:ascii="黑体" w:hAnsi="黑体" w:eastAsia="黑体"/>
          <w:sz w:val="32"/>
          <w:szCs w:val="32"/>
        </w:rPr>
        <w:t>:4</w:t>
      </w:r>
      <w:r>
        <w:rPr>
          <w:rFonts w:ascii="黑体" w:hAnsi="黑体" w:eastAsia="黑体"/>
          <w:sz w:val="32"/>
          <w:szCs w:val="32"/>
        </w:rPr>
        <w:t>年</w:t>
      </w:r>
      <w:r>
        <w:rPr>
          <w:rFonts w:hint="eastAsia" w:ascii="黑体" w:hAnsi="黑体" w:eastAsia="黑体"/>
          <w:sz w:val="32"/>
          <w:szCs w:val="32"/>
        </w:rPr>
        <w:t xml:space="preserve">; </w:t>
      </w:r>
    </w:p>
    <w:p>
      <w:pPr>
        <w:jc w:val="left"/>
        <w:rPr>
          <w:rFonts w:ascii="黑体" w:hAnsi="黑体" w:eastAsia="黑体"/>
          <w:sz w:val="32"/>
          <w:szCs w:val="32"/>
        </w:rPr>
      </w:pPr>
      <w:r>
        <w:rPr>
          <w:rFonts w:ascii="黑体" w:hAnsi="黑体" w:eastAsia="黑体"/>
          <w:sz w:val="32"/>
          <w:szCs w:val="32"/>
        </w:rPr>
        <w:t>授予学位</w:t>
      </w:r>
      <w:r>
        <w:rPr>
          <w:rFonts w:hint="eastAsia" w:ascii="黑体" w:hAnsi="黑体" w:eastAsia="黑体"/>
          <w:sz w:val="32"/>
          <w:szCs w:val="32"/>
        </w:rPr>
        <w:t>:工学</w:t>
      </w:r>
    </w:p>
    <w:p>
      <w:pPr>
        <w:jc w:val="left"/>
        <w:rPr>
          <w:rFonts w:ascii="黑体" w:hAnsi="黑体" w:eastAsia="黑体"/>
          <w:sz w:val="32"/>
          <w:szCs w:val="32"/>
        </w:rPr>
      </w:pPr>
      <w:r>
        <w:rPr>
          <w:rFonts w:ascii="黑体" w:hAnsi="黑体" w:eastAsia="黑体"/>
          <w:sz w:val="32"/>
          <w:szCs w:val="32"/>
        </w:rPr>
        <w:t>培养目标</w:t>
      </w:r>
    </w:p>
    <w:p>
      <w:pPr>
        <w:autoSpaceDE w:val="0"/>
        <w:autoSpaceDN w:val="0"/>
        <w:adjustRightInd w:val="0"/>
        <w:ind w:firstLine="570"/>
        <w:jc w:val="left"/>
        <w:rPr>
          <w:rFonts w:ascii="仿宋" w:hAnsi="仿宋" w:eastAsia="仿宋" w:cs="仿宋_GB2312"/>
          <w:kern w:val="0"/>
          <w:sz w:val="28"/>
          <w:szCs w:val="28"/>
        </w:rPr>
      </w:pPr>
      <w:r>
        <w:rPr>
          <w:rFonts w:hint="eastAsia" w:ascii="仿宋" w:hAnsi="仿宋" w:eastAsia="仿宋" w:cs="仿宋_GB2312"/>
          <w:kern w:val="0"/>
          <w:sz w:val="28"/>
          <w:szCs w:val="28"/>
        </w:rPr>
        <w:t>为国家培养适应智能制造布局、掌握控制理论与系统、生产过程自动化、人工智能与机器人控制等领域的宽广理论基础与专门知识、引领智能制造变革的新时代卓越人才，成为业界具有家国情怀、全球视野、具备创新实践能力与开拓精神的高级专门人才。</w:t>
      </w:r>
    </w:p>
    <w:p>
      <w:pPr>
        <w:autoSpaceDE w:val="0"/>
        <w:autoSpaceDN w:val="0"/>
        <w:adjustRightInd w:val="0"/>
        <w:ind w:firstLine="570"/>
        <w:jc w:val="left"/>
        <w:rPr>
          <w:rFonts w:ascii="仿宋" w:hAnsi="仿宋" w:eastAsia="仿宋" w:cs="仿宋_GB2312"/>
          <w:kern w:val="0"/>
          <w:sz w:val="28"/>
          <w:szCs w:val="28"/>
        </w:rPr>
      </w:pPr>
      <w:r>
        <w:rPr>
          <w:rFonts w:hint="eastAsia" w:ascii="仿宋" w:hAnsi="仿宋" w:eastAsia="仿宋" w:cs="仿宋_GB2312"/>
          <w:kern w:val="0"/>
          <w:sz w:val="28"/>
          <w:szCs w:val="28"/>
        </w:rPr>
        <w:t>本专业毕业生经过5年左右的工作实践，能够：</w:t>
      </w:r>
    </w:p>
    <w:p>
      <w:pPr>
        <w:autoSpaceDE w:val="0"/>
        <w:autoSpaceDN w:val="0"/>
        <w:adjustRightInd w:val="0"/>
        <w:ind w:firstLine="570"/>
        <w:jc w:val="left"/>
        <w:rPr>
          <w:rFonts w:ascii="仿宋" w:hAnsi="仿宋" w:eastAsia="仿宋" w:cs="仿宋_GB2312"/>
          <w:kern w:val="0"/>
          <w:sz w:val="28"/>
          <w:szCs w:val="28"/>
        </w:rPr>
      </w:pPr>
      <w:r>
        <w:rPr>
          <w:rFonts w:hint="eastAsia" w:ascii="仿宋" w:hAnsi="仿宋" w:eastAsia="仿宋" w:cs="仿宋_GB2312"/>
          <w:kern w:val="0"/>
          <w:sz w:val="28"/>
          <w:szCs w:val="28"/>
        </w:rPr>
        <w:t>1. 解决自动化工程领域的复杂工程、前沿技术、企业管理或社会管理中的问题，成为具有独立分析能力和创新能力的工程师或管理者；</w:t>
      </w:r>
    </w:p>
    <w:p>
      <w:pPr>
        <w:autoSpaceDE w:val="0"/>
        <w:autoSpaceDN w:val="0"/>
        <w:adjustRightInd w:val="0"/>
        <w:ind w:firstLine="570"/>
        <w:jc w:val="left"/>
        <w:rPr>
          <w:rFonts w:ascii="仿宋" w:hAnsi="仿宋" w:eastAsia="仿宋" w:cs="仿宋_GB2312"/>
          <w:kern w:val="0"/>
          <w:sz w:val="28"/>
          <w:szCs w:val="28"/>
        </w:rPr>
      </w:pPr>
      <w:r>
        <w:rPr>
          <w:rFonts w:hint="eastAsia" w:ascii="仿宋" w:hAnsi="仿宋" w:eastAsia="仿宋" w:cs="仿宋_GB2312"/>
          <w:kern w:val="0"/>
          <w:sz w:val="28"/>
          <w:szCs w:val="28"/>
        </w:rPr>
        <w:t>2. 在完成自动化工程领域以及交叉领域的研究生教育后，成为该领域的研究人员、专家或教育工作者；</w:t>
      </w:r>
    </w:p>
    <w:p>
      <w:pPr>
        <w:autoSpaceDE w:val="0"/>
        <w:autoSpaceDN w:val="0"/>
        <w:adjustRightInd w:val="0"/>
        <w:ind w:firstLine="570"/>
        <w:jc w:val="left"/>
        <w:rPr>
          <w:rFonts w:ascii="仿宋" w:hAnsi="仿宋" w:eastAsia="仿宋" w:cs="仿宋_GB2312"/>
          <w:kern w:val="0"/>
          <w:sz w:val="28"/>
          <w:szCs w:val="28"/>
        </w:rPr>
      </w:pPr>
      <w:r>
        <w:rPr>
          <w:rFonts w:hint="eastAsia" w:ascii="仿宋" w:hAnsi="仿宋" w:eastAsia="仿宋" w:cs="仿宋_GB2312"/>
          <w:kern w:val="0"/>
          <w:sz w:val="28"/>
          <w:szCs w:val="28"/>
        </w:rPr>
        <w:t>3. 在快速变革的全球经济和技术环境中，具有较强的学习主动性和创新意识，努力成为高水准工程技术的引领者；</w:t>
      </w:r>
    </w:p>
    <w:p>
      <w:pPr>
        <w:autoSpaceDE w:val="0"/>
        <w:autoSpaceDN w:val="0"/>
        <w:adjustRightInd w:val="0"/>
        <w:ind w:firstLine="570"/>
        <w:jc w:val="left"/>
        <w:rPr>
          <w:rFonts w:ascii="仿宋" w:hAnsi="仿宋" w:eastAsia="仿宋" w:cs="仿宋_GB2312"/>
          <w:kern w:val="0"/>
          <w:sz w:val="28"/>
          <w:szCs w:val="28"/>
        </w:rPr>
      </w:pPr>
      <w:r>
        <w:rPr>
          <w:rFonts w:hint="eastAsia" w:ascii="仿宋" w:hAnsi="仿宋" w:eastAsia="仿宋" w:cs="仿宋_GB2312"/>
          <w:kern w:val="0"/>
          <w:sz w:val="28"/>
          <w:szCs w:val="28"/>
        </w:rPr>
        <w:t xml:space="preserve">4. 与同事或面向公众进行有效沟通和交流，具有优良的政治素质，是高水准社会道德的倡导者； </w:t>
      </w:r>
    </w:p>
    <w:p>
      <w:pPr>
        <w:autoSpaceDE w:val="0"/>
        <w:autoSpaceDN w:val="0"/>
        <w:adjustRightInd w:val="0"/>
        <w:ind w:firstLine="570"/>
        <w:jc w:val="left"/>
        <w:rPr>
          <w:rFonts w:ascii="仿宋_GB2312" w:eastAsia="仿宋_GB2312" w:cs="仿宋_GB2312"/>
          <w:kern w:val="0"/>
          <w:sz w:val="28"/>
          <w:szCs w:val="28"/>
        </w:rPr>
      </w:pPr>
      <w:r>
        <w:rPr>
          <w:rFonts w:hint="eastAsia" w:ascii="仿宋" w:hAnsi="仿宋" w:eastAsia="仿宋" w:cs="仿宋_GB2312"/>
          <w:kern w:val="0"/>
          <w:sz w:val="28"/>
          <w:szCs w:val="28"/>
        </w:rPr>
        <w:t>5. 参与全球范围内合法的专业团体、学术团体和社会团体的活动，并努力成为其中的组织者和领导者。</w:t>
      </w:r>
    </w:p>
    <w:p>
      <w:pPr>
        <w:jc w:val="left"/>
        <w:rPr>
          <w:rFonts w:ascii="黑体" w:hAnsi="黑体" w:eastAsia="黑体"/>
          <w:sz w:val="32"/>
          <w:szCs w:val="32"/>
        </w:rPr>
      </w:pPr>
      <w:r>
        <w:rPr>
          <w:rFonts w:hint="eastAsia" w:ascii="黑体" w:hAnsi="黑体" w:eastAsia="黑体"/>
          <w:sz w:val="32"/>
          <w:szCs w:val="32"/>
        </w:rPr>
        <w:t>毕业要求</w:t>
      </w:r>
    </w:p>
    <w:p>
      <w:pPr>
        <w:pStyle w:val="14"/>
        <w:rPr>
          <w:rFonts w:ascii="黑体" w:hAnsi="黑体" w:eastAsia="黑体" w:cs="黑体"/>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自动化专业毕业要求</w:t>
      </w:r>
    </w:p>
    <w:p>
      <w:pPr>
        <w:pStyle w:val="14"/>
        <w:rPr>
          <w:b/>
          <w:color w:val="000000" w:themeColor="text1"/>
          <w14:textFill>
            <w14:solidFill>
              <w14:schemeClr w14:val="tx1"/>
            </w14:solidFill>
          </w14:textFill>
        </w:rPr>
      </w:pP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6"/>
        <w:gridCol w:w="3203"/>
        <w:gridCol w:w="3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pPr>
              <w:pStyle w:val="17"/>
              <w:ind w:firstLine="0" w:firstLineChars="0"/>
              <w:jc w:val="center"/>
              <w:rPr>
                <w:rFonts w:ascii="黑体" w:hAnsi="黑体" w:eastAsia="黑体" w:cs="宋体"/>
                <w:b/>
                <w:bCs/>
                <w:color w:val="000000" w:themeColor="text1"/>
                <w:szCs w:val="21"/>
                <w14:textFill>
                  <w14:solidFill>
                    <w14:schemeClr w14:val="tx1"/>
                  </w14:solidFill>
                </w14:textFill>
              </w:rPr>
            </w:pPr>
            <w:r>
              <w:rPr>
                <w:rFonts w:hint="eastAsia" w:ascii="黑体" w:hAnsi="黑体" w:eastAsia="黑体" w:cs="宋体"/>
                <w:b/>
                <w:bCs/>
                <w:color w:val="000000" w:themeColor="text1"/>
                <w:szCs w:val="21"/>
                <w14:textFill>
                  <w14:solidFill>
                    <w14:schemeClr w14:val="tx1"/>
                  </w14:solidFill>
                </w14:textFill>
              </w:rPr>
              <w:t>毕业要求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242" w:type="pct"/>
            <w:tcBorders>
              <w:top w:val="single" w:color="auto" w:sz="4" w:space="0"/>
              <w:left w:val="single" w:color="auto" w:sz="4" w:space="0"/>
              <w:bottom w:val="single" w:color="auto" w:sz="4" w:space="0"/>
              <w:right w:val="single" w:color="auto" w:sz="4" w:space="0"/>
            </w:tcBorders>
            <w:vAlign w:val="center"/>
          </w:tcPr>
          <w:p>
            <w:pPr>
              <w:pStyle w:val="17"/>
              <w:ind w:firstLine="0" w:firstLineChars="0"/>
              <w:jc w:val="center"/>
              <w:rPr>
                <w:rFonts w:ascii="黑体" w:hAnsi="黑体" w:eastAsia="黑体" w:cs="宋体"/>
                <w:b/>
                <w:bCs/>
                <w:color w:val="000000" w:themeColor="text1"/>
                <w:szCs w:val="21"/>
                <w14:textFill>
                  <w14:solidFill>
                    <w14:schemeClr w14:val="tx1"/>
                  </w14:solidFill>
                </w14:textFill>
              </w:rPr>
            </w:pPr>
            <w:r>
              <w:rPr>
                <w:rFonts w:hint="eastAsia" w:ascii="黑体" w:hAnsi="黑体" w:eastAsia="黑体" w:cs="宋体"/>
                <w:b/>
                <w:bCs/>
                <w:color w:val="000000" w:themeColor="text1"/>
                <w:szCs w:val="21"/>
                <w14:textFill>
                  <w14:solidFill>
                    <w14:schemeClr w14:val="tx1"/>
                  </w14:solidFill>
                </w14:textFill>
              </w:rPr>
              <w:t>一级</w:t>
            </w:r>
          </w:p>
        </w:tc>
        <w:tc>
          <w:tcPr>
            <w:tcW w:w="1879" w:type="pct"/>
            <w:tcBorders>
              <w:top w:val="single" w:color="auto" w:sz="4" w:space="0"/>
              <w:left w:val="single" w:color="auto" w:sz="4" w:space="0"/>
              <w:bottom w:val="single" w:color="auto" w:sz="4" w:space="0"/>
              <w:right w:val="single" w:color="auto" w:sz="4" w:space="0"/>
            </w:tcBorders>
            <w:vAlign w:val="center"/>
          </w:tcPr>
          <w:p>
            <w:pPr>
              <w:pStyle w:val="17"/>
              <w:ind w:firstLine="0" w:firstLineChars="0"/>
              <w:jc w:val="center"/>
              <w:rPr>
                <w:rFonts w:ascii="黑体" w:hAnsi="黑体" w:eastAsia="黑体" w:cs="宋体"/>
                <w:b/>
                <w:bCs/>
                <w:color w:val="000000" w:themeColor="text1"/>
                <w:szCs w:val="21"/>
                <w14:textFill>
                  <w14:solidFill>
                    <w14:schemeClr w14:val="tx1"/>
                  </w14:solidFill>
                </w14:textFill>
              </w:rPr>
            </w:pPr>
            <w:r>
              <w:rPr>
                <w:rFonts w:hint="eastAsia" w:ascii="黑体" w:hAnsi="黑体" w:eastAsia="黑体" w:cs="宋体"/>
                <w:b/>
                <w:bCs/>
                <w:color w:val="000000" w:themeColor="text1"/>
                <w:szCs w:val="21"/>
                <w14:textFill>
                  <w14:solidFill>
                    <w14:schemeClr w14:val="tx1"/>
                  </w14:solidFill>
                </w14:textFill>
              </w:rPr>
              <w:t>二级</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jc w:val="center"/>
              <w:rPr>
                <w:rFonts w:ascii="黑体" w:hAnsi="黑体" w:eastAsia="黑体" w:cs="宋体"/>
                <w:b/>
                <w:bCs/>
                <w:color w:val="000000" w:themeColor="text1"/>
                <w:szCs w:val="21"/>
                <w14:textFill>
                  <w14:solidFill>
                    <w14:schemeClr w14:val="tx1"/>
                  </w14:solidFill>
                </w14:textFill>
              </w:rPr>
            </w:pPr>
            <w:r>
              <w:rPr>
                <w:rFonts w:hint="eastAsia" w:ascii="黑体" w:hAnsi="黑体" w:eastAsia="黑体" w:cs="宋体"/>
                <w:b/>
                <w:bCs/>
                <w:color w:val="000000" w:themeColor="text1"/>
                <w:szCs w:val="21"/>
                <w14:textFill>
                  <w14:solidFill>
                    <w14:schemeClr w14:val="tx1"/>
                  </w14:solidFill>
                </w14:textFill>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rPr>
                <w:rFonts w:ascii="宋体"/>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1. 品格</w:t>
            </w:r>
            <w:r>
              <w:rPr>
                <w:rFonts w:hint="eastAsia"/>
                <w:color w:val="000000" w:themeColor="text1"/>
                <w:szCs w:val="21"/>
                <w14:textFill>
                  <w14:solidFill>
                    <w14:schemeClr w14:val="tx1"/>
                  </w14:solidFill>
                </w14:textFill>
              </w:rPr>
              <w:t>：具有家国情怀，在实践中能够正确认知自我、知行合一、激情自信、勇于承担风险，具有面对困难时坚忍不拔的意志。</w:t>
            </w:r>
          </w:p>
        </w:tc>
        <w:tc>
          <w:tcPr>
            <w:tcW w:w="1879" w:type="pct"/>
            <w:tcBorders>
              <w:top w:val="single" w:color="auto" w:sz="4" w:space="0"/>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1.1</w:t>
            </w:r>
            <w:r>
              <w:rPr>
                <w:rFonts w:hint="eastAsia" w:ascii="宋体" w:hAnsi="宋体"/>
                <w:color w:val="000000" w:themeColor="text1"/>
                <w:szCs w:val="21"/>
                <w14:textFill>
                  <w14:solidFill>
                    <w14:schemeClr w14:val="tx1"/>
                  </w14:solidFill>
                </w14:textFill>
              </w:rPr>
              <w:t>具有</w:t>
            </w:r>
            <w:r>
              <w:rPr>
                <w:rFonts w:ascii="宋体" w:hAnsi="宋体"/>
                <w:color w:val="000000" w:themeColor="text1"/>
                <w:szCs w:val="21"/>
                <w14:textFill>
                  <w14:solidFill>
                    <w14:schemeClr w14:val="tx1"/>
                  </w14:solidFill>
                </w14:textFill>
              </w:rPr>
              <w:t>家国情怀</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1242" w:type="pct"/>
            <w:vMerge w:val="continue"/>
            <w:tcBorders>
              <w:left w:val="single" w:color="auto" w:sz="4" w:space="0"/>
              <w:bottom w:val="single" w:color="auto" w:sz="4" w:space="0"/>
              <w:right w:val="single" w:color="auto" w:sz="4" w:space="0"/>
            </w:tcBorders>
            <w:vAlign w:val="center"/>
          </w:tcPr>
          <w:p>
            <w:pPr>
              <w:pStyle w:val="17"/>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在实践中能够正确认知自我、知行合一、激情自信、勇于承担风险，具有面对困难时坚忍不拔的意志。</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pPr>
            <w:r>
              <w:rPr>
                <w:rFonts w:hint="eastAsia"/>
                <w:b/>
                <w:color w:val="000000" w:themeColor="text1"/>
                <w:szCs w:val="21"/>
                <w14:textFill>
                  <w14:solidFill>
                    <w14:schemeClr w14:val="tx1"/>
                  </w14:solidFill>
                </w14:textFill>
              </w:rPr>
              <w:t>2. 思维</w:t>
            </w:r>
            <w:r>
              <w:rPr>
                <w:rFonts w:hint="eastAsia"/>
                <w:color w:val="000000" w:themeColor="text1"/>
                <w:szCs w:val="21"/>
                <w14:textFill>
                  <w14:solidFill>
                    <w14:schemeClr w14:val="tx1"/>
                  </w14:solidFill>
                </w14:textFill>
              </w:rPr>
              <w:t>：能够运用创造思维、批判思维、系统思维、设计思维、多学科交叉创新思维，在工程实践中探索与发现事物的本质联系和规律性，进行高级认知。提高分析和创造性解决复杂问题的能力。</w:t>
            </w:r>
          </w:p>
        </w:tc>
        <w:tc>
          <w:tcPr>
            <w:tcW w:w="1879" w:type="pct"/>
            <w:tcBorders>
              <w:top w:val="single" w:color="auto" w:sz="4" w:space="0"/>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 xml:space="preserve">.1 </w:t>
            </w:r>
            <w:r>
              <w:rPr>
                <w:rFonts w:hint="eastAsia" w:ascii="宋体" w:hAnsi="宋体"/>
                <w:color w:val="000000" w:themeColor="text1"/>
                <w:szCs w:val="21"/>
                <w14:textFill>
                  <w14:solidFill>
                    <w14:schemeClr w14:val="tx1"/>
                  </w14:solidFill>
                </w14:textFill>
              </w:rPr>
              <w:t>理解</w:t>
            </w:r>
            <w:r>
              <w:rPr>
                <w:rFonts w:hint="eastAsia"/>
                <w:color w:val="000000" w:themeColor="text1"/>
                <w:szCs w:val="21"/>
                <w14:textFill>
                  <w14:solidFill>
                    <w14:schemeClr w14:val="tx1"/>
                  </w14:solidFill>
                </w14:textFill>
              </w:rPr>
              <w:t>创造思维、批判思维、系统思维、设计思维、多学科交叉创新思维</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1242" w:type="pct"/>
            <w:vMerge w:val="continue"/>
            <w:tcBorders>
              <w:left w:val="single" w:color="auto" w:sz="4" w:space="0"/>
              <w:right w:val="single" w:color="auto" w:sz="4" w:space="0"/>
            </w:tcBorders>
            <w:vAlign w:val="center"/>
          </w:tcPr>
          <w:p>
            <w:pPr>
              <w:pStyle w:val="17"/>
              <w:rPr>
                <w:b/>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 xml:space="preserve">2.2 </w:t>
            </w:r>
            <w:r>
              <w:rPr>
                <w:rFonts w:hint="eastAsia" w:ascii="宋体" w:hAnsi="宋体"/>
                <w:color w:val="000000" w:themeColor="text1"/>
                <w:szCs w:val="21"/>
                <w14:textFill>
                  <w14:solidFill>
                    <w14:schemeClr w14:val="tx1"/>
                  </w14:solidFill>
                </w14:textFill>
              </w:rPr>
              <w:t>分析并</w:t>
            </w:r>
            <w:r>
              <w:rPr>
                <w:rFonts w:ascii="宋体" w:hAnsi="宋体"/>
                <w:color w:val="000000" w:themeColor="text1"/>
                <w:szCs w:val="21"/>
                <w14:textFill>
                  <w14:solidFill>
                    <w14:schemeClr w14:val="tx1"/>
                  </w14:solidFill>
                </w14:textFill>
              </w:rPr>
              <w:t>分解多学科交叉</w:t>
            </w:r>
            <w:r>
              <w:rPr>
                <w:rFonts w:hint="eastAsia" w:ascii="宋体" w:hAnsi="宋体"/>
                <w:color w:val="000000" w:themeColor="text1"/>
                <w:szCs w:val="21"/>
                <w14:textFill>
                  <w14:solidFill>
                    <w14:schemeClr w14:val="tx1"/>
                  </w14:solidFill>
                </w14:textFill>
              </w:rPr>
              <w:t>项目</w:t>
            </w:r>
            <w:r>
              <w:rPr>
                <w:rFonts w:ascii="宋体" w:hAnsi="宋体"/>
                <w:color w:val="000000" w:themeColor="text1"/>
                <w:szCs w:val="21"/>
                <w14:textFill>
                  <w14:solidFill>
                    <w14:schemeClr w14:val="tx1"/>
                  </w14:solidFill>
                </w14:textFill>
              </w:rPr>
              <w:t>的</w:t>
            </w:r>
            <w:r>
              <w:rPr>
                <w:rFonts w:hint="eastAsia" w:ascii="宋体" w:hAnsi="宋体"/>
                <w:color w:val="000000" w:themeColor="text1"/>
                <w:szCs w:val="21"/>
                <w14:textFill>
                  <w14:solidFill>
                    <w14:schemeClr w14:val="tx1"/>
                  </w14:solidFill>
                </w14:textFill>
              </w:rPr>
              <w:t>关键技术</w:t>
            </w:r>
            <w:r>
              <w:rPr>
                <w:rFonts w:ascii="宋体" w:hAnsi="宋体"/>
                <w:color w:val="000000" w:themeColor="text1"/>
                <w:szCs w:val="21"/>
                <w14:textFill>
                  <w14:solidFill>
                    <w14:schemeClr w14:val="tx1"/>
                  </w14:solidFill>
                </w14:textFill>
              </w:rPr>
              <w:t>并制定解决方案</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242" w:type="pct"/>
            <w:vMerge w:val="continue"/>
            <w:tcBorders>
              <w:left w:val="single" w:color="auto" w:sz="4" w:space="0"/>
              <w:bottom w:val="single" w:color="auto" w:sz="4" w:space="0"/>
              <w:right w:val="single" w:color="auto" w:sz="4" w:space="0"/>
            </w:tcBorders>
            <w:vAlign w:val="center"/>
          </w:tcPr>
          <w:p>
            <w:pPr>
              <w:pStyle w:val="17"/>
              <w:rPr>
                <w:b/>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 xml:space="preserve">2.3 </w:t>
            </w:r>
            <w:r>
              <w:rPr>
                <w:rFonts w:hint="eastAsia" w:ascii="宋体" w:hAnsi="宋体"/>
                <w:color w:val="000000" w:themeColor="text1"/>
                <w:szCs w:val="21"/>
                <w14:textFill>
                  <w14:solidFill>
                    <w14:schemeClr w14:val="tx1"/>
                  </w14:solidFill>
                </w14:textFill>
              </w:rPr>
              <w:t>运用</w:t>
            </w:r>
            <w:r>
              <w:rPr>
                <w:rFonts w:hint="eastAsia"/>
                <w:color w:val="000000" w:themeColor="text1"/>
                <w:szCs w:val="21"/>
                <w14:textFill>
                  <w14:solidFill>
                    <w14:schemeClr w14:val="tx1"/>
                  </w14:solidFill>
                </w14:textFill>
              </w:rPr>
              <w:t>创造思维、批判思维、系统思维、设计思维、多学科交叉创新思维解决自动化</w:t>
            </w:r>
            <w:r>
              <w:rPr>
                <w:color w:val="000000" w:themeColor="text1"/>
                <w:szCs w:val="21"/>
                <w14:textFill>
                  <w14:solidFill>
                    <w14:schemeClr w14:val="tx1"/>
                  </w14:solidFill>
                </w14:textFill>
              </w:rPr>
              <w:t>及相关领域复杂问题</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pPr>
            <w:r>
              <w:rPr>
                <w:b/>
                <w:color w:val="000000" w:themeColor="text1"/>
                <w:szCs w:val="21"/>
                <w14:textFill>
                  <w14:solidFill>
                    <w14:schemeClr w14:val="tx1"/>
                  </w14:solidFill>
                </w14:textFill>
              </w:rPr>
              <w:t xml:space="preserve">3. </w:t>
            </w:r>
            <w:r>
              <w:rPr>
                <w:rFonts w:hint="eastAsia"/>
                <w:b/>
                <w:color w:val="000000" w:themeColor="text1"/>
                <w:szCs w:val="21"/>
                <w14:textFill>
                  <w14:solidFill>
                    <w14:schemeClr w14:val="tx1"/>
                  </w14:solidFill>
                </w14:textFill>
              </w:rPr>
              <w:t>工程知识</w:t>
            </w:r>
            <w:r>
              <w:rPr>
                <w:rFonts w:hint="eastAsia"/>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掌握数学、自然科学和专业知识，能综合应用于</w:t>
            </w:r>
            <w:r>
              <w:rPr>
                <w:rFonts w:hint="eastAsia" w:ascii="宋体" w:hAnsi="宋体"/>
                <w:color w:val="000000" w:themeColor="text1"/>
                <w:szCs w:val="21"/>
                <w14:textFill>
                  <w14:solidFill>
                    <w14:schemeClr w14:val="tx1"/>
                  </w14:solidFill>
                </w14:textFill>
              </w:rPr>
              <w:t>自动化</w:t>
            </w:r>
            <w:r>
              <w:rPr>
                <w:rFonts w:ascii="宋体" w:hAnsi="宋体"/>
                <w:color w:val="000000" w:themeColor="text1"/>
                <w:szCs w:val="21"/>
                <w14:textFill>
                  <w14:solidFill>
                    <w14:schemeClr w14:val="tx1"/>
                  </w14:solidFill>
                </w14:textFill>
              </w:rPr>
              <w:t>工程</w:t>
            </w:r>
            <w:r>
              <w:rPr>
                <w:rFonts w:hint="eastAsia" w:ascii="宋体" w:hAnsi="宋体"/>
                <w:color w:val="000000" w:themeColor="text1"/>
                <w:szCs w:val="21"/>
                <w14:textFill>
                  <w14:solidFill>
                    <w14:schemeClr w14:val="tx1"/>
                  </w14:solidFill>
                </w14:textFill>
              </w:rPr>
              <w:t>及其相关领域的工程实践，并可解决自动化系统工程中的设计、开发、集成、智能化等复杂工程问题。</w:t>
            </w: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3.1</w:t>
            </w:r>
            <w:r>
              <w:rPr>
                <w:rFonts w:hint="eastAsia" w:ascii="宋体" w:hAnsi="宋体"/>
                <w:color w:val="000000" w:themeColor="text1"/>
                <w:szCs w:val="21"/>
                <w14:textFill>
                  <w14:solidFill>
                    <w14:schemeClr w14:val="tx1"/>
                  </w14:solidFill>
                </w14:textFill>
              </w:rPr>
              <w:t>掌握数学和自然科学知识，并能用于表述自动化工程及其相关领域的复杂工程问题</w:t>
            </w:r>
            <w:r>
              <w:rPr>
                <w:rFonts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 xml:space="preserve">.1.1 </w:t>
            </w:r>
            <w:r>
              <w:rPr>
                <w:rFonts w:hint="eastAsia" w:ascii="宋体" w:hAnsi="宋体"/>
                <w:color w:val="000000" w:themeColor="text1"/>
                <w:szCs w:val="21"/>
                <w14:textFill>
                  <w14:solidFill>
                    <w14:schemeClr w14:val="tx1"/>
                  </w14:solidFill>
                </w14:textFill>
              </w:rPr>
              <w:t>高等数学等知识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pct"/>
            <w:vMerge w:val="continue"/>
            <w:tcBorders>
              <w:left w:val="single" w:color="auto" w:sz="4" w:space="0"/>
              <w:right w:val="single" w:color="auto" w:sz="4" w:space="0"/>
            </w:tcBorders>
            <w:vAlign w:val="center"/>
          </w:tcPr>
          <w:p>
            <w:pPr>
              <w:pStyle w:val="17"/>
              <w:rPr>
                <w:b/>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大学物理知识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3.2</w:t>
            </w:r>
            <w:r>
              <w:rPr>
                <w:rFonts w:hint="eastAsia" w:ascii="宋体" w:hAnsi="宋体"/>
                <w:color w:val="000000" w:themeColor="text1"/>
                <w:szCs w:val="21"/>
                <w14:textFill>
                  <w14:solidFill>
                    <w14:schemeClr w14:val="tx1"/>
                  </w14:solidFill>
                </w14:textFill>
              </w:rPr>
              <w:t>掌握自动化工程基础知识，能够针对自动化</w:t>
            </w:r>
            <w:r>
              <w:rPr>
                <w:rFonts w:ascii="宋体" w:hAnsi="宋体"/>
                <w:color w:val="000000" w:themeColor="text1"/>
                <w:szCs w:val="21"/>
                <w14:textFill>
                  <w14:solidFill>
                    <w14:schemeClr w14:val="tx1"/>
                  </w14:solidFill>
                </w14:textFill>
              </w:rPr>
              <w:t>工</w:t>
            </w:r>
            <w:r>
              <w:rPr>
                <w:rFonts w:hint="eastAsia" w:ascii="宋体" w:hAnsi="宋体"/>
                <w:color w:val="000000" w:themeColor="text1"/>
                <w:szCs w:val="21"/>
                <w14:textFill>
                  <w14:solidFill>
                    <w14:schemeClr w14:val="tx1"/>
                  </w14:solidFill>
                </w14:textFill>
              </w:rPr>
              <w:t>程及其相关领域的</w:t>
            </w:r>
            <w:r>
              <w:rPr>
                <w:rFonts w:ascii="宋体" w:hAnsi="宋体"/>
                <w:color w:val="000000" w:themeColor="text1"/>
                <w:szCs w:val="21"/>
                <w14:textFill>
                  <w14:solidFill>
                    <w14:schemeClr w14:val="tx1"/>
                  </w14:solidFill>
                </w14:textFill>
              </w:rPr>
              <w:t>复杂工程问题进行</w:t>
            </w:r>
            <w:r>
              <w:rPr>
                <w:rFonts w:hint="eastAsia" w:ascii="宋体" w:hAnsi="宋体"/>
                <w:color w:val="000000" w:themeColor="text1"/>
                <w:szCs w:val="21"/>
                <w14:textFill>
                  <w14:solidFill>
                    <w14:schemeClr w14:val="tx1"/>
                  </w14:solidFill>
                </w14:textFill>
              </w:rPr>
              <w:t>研究和分析，并建立适当的数学、物理等理论模型，并能进行求解</w:t>
            </w:r>
            <w:r>
              <w:rPr>
                <w:rFonts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 xml:space="preserve">.2.1 </w:t>
            </w:r>
            <w:r>
              <w:rPr>
                <w:rFonts w:hint="eastAsia" w:ascii="宋体" w:hAnsi="宋体"/>
                <w:color w:val="000000" w:themeColor="text1"/>
                <w:szCs w:val="21"/>
                <w14:textFill>
                  <w14:solidFill>
                    <w14:schemeClr w14:val="tx1"/>
                  </w14:solidFill>
                </w14:textFill>
              </w:rPr>
              <w:t>自动控制原理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r>
              <w:rPr>
                <w:rFonts w:hint="eastAsia"/>
              </w:rPr>
              <w:t>3</w:t>
            </w:r>
            <w:r>
              <w:t xml:space="preserve">.2.2  </w:t>
            </w:r>
            <w:r>
              <w:rPr>
                <w:rFonts w:hint="eastAsia"/>
              </w:rPr>
              <w:t>电磁场与电路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rPr>
              <w:t>3</w:t>
            </w:r>
            <w:r>
              <w:t xml:space="preserve">.2.3  </w:t>
            </w:r>
            <w:r>
              <w:rPr>
                <w:rFonts w:hint="eastAsia"/>
              </w:rPr>
              <w:t>信号系统与分析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3.3</w:t>
            </w:r>
            <w:r>
              <w:rPr>
                <w:rFonts w:hint="eastAsia" w:ascii="宋体" w:hAnsi="宋体"/>
                <w:color w:val="000000" w:themeColor="text1"/>
                <w:szCs w:val="21"/>
                <w14:textFill>
                  <w14:solidFill>
                    <w14:schemeClr w14:val="tx1"/>
                  </w14:solidFill>
                </w14:textFill>
              </w:rPr>
              <w:t>利用工程基础和专业知识，掌握解决工程问题的基本思路和方法，具备综合应用所学知识解决复杂工程问题的能力。</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 xml:space="preserve">.3.1 </w:t>
            </w:r>
            <w:r>
              <w:rPr>
                <w:rFonts w:hint="eastAsia" w:ascii="宋体" w:hAnsi="宋体"/>
                <w:color w:val="000000" w:themeColor="text1"/>
                <w:szCs w:val="21"/>
                <w14:textFill>
                  <w14:solidFill>
                    <w14:schemeClr w14:val="tx1"/>
                  </w14:solidFill>
                </w14:textFill>
              </w:rPr>
              <w:t>自动化工程专业技术基础知识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rPr>
              <w:t>3</w:t>
            </w:r>
            <w:r>
              <w:t xml:space="preserve">.3.2 </w:t>
            </w:r>
            <w:r>
              <w:rPr>
                <w:rFonts w:hint="eastAsia"/>
              </w:rPr>
              <w:t>自动控制系统基本结构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restart"/>
            <w:tcBorders>
              <w:top w:val="single" w:color="auto" w:sz="4" w:space="0"/>
              <w:left w:val="single" w:color="auto" w:sz="4" w:space="0"/>
              <w:right w:val="single" w:color="auto" w:sz="4" w:space="0"/>
            </w:tcBorders>
            <w:vAlign w:val="center"/>
          </w:tcPr>
          <w:p>
            <w:pPr>
              <w:pStyle w:val="15"/>
              <w:ind w:firstLine="0" w:firstLineChars="0"/>
              <w:rPr>
                <w:color w:val="000000" w:themeColor="text1"/>
                <w:szCs w:val="21"/>
                <w14:textFill>
                  <w14:solidFill>
                    <w14:schemeClr w14:val="tx1"/>
                  </w14:solidFill>
                </w14:textFill>
              </w:rPr>
            </w:pPr>
            <w:r>
              <w:rPr>
                <w:rFonts w:ascii="宋体" w:hAnsi="宋体"/>
                <w:b/>
                <w:color w:val="000000" w:themeColor="text1"/>
                <w:szCs w:val="21"/>
                <w14:textFill>
                  <w14:solidFill>
                    <w14:schemeClr w14:val="tx1"/>
                  </w14:solidFill>
                </w14:textFill>
              </w:rPr>
              <w:t>4.问题分析：</w:t>
            </w:r>
            <w:r>
              <w:rPr>
                <w:rFonts w:hint="eastAsia" w:ascii="宋体" w:hAnsi="宋体"/>
                <w:color w:val="000000" w:themeColor="text1"/>
                <w:szCs w:val="21"/>
                <w14:textFill>
                  <w14:solidFill>
                    <w14:schemeClr w14:val="tx1"/>
                  </w14:solidFill>
                </w14:textFill>
              </w:rPr>
              <w:t>能够应用数学、自然科学和自动化工程学科的基本原理，通过信息检索、文献研究，能够识别、表达和分析自动化工程及其相关领域的复杂工程问题，并获得有效结论。</w:t>
            </w: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4.1</w:t>
            </w:r>
            <w:r>
              <w:rPr>
                <w:rFonts w:hint="eastAsia" w:ascii="宋体" w:hAnsi="宋体"/>
                <w:color w:val="000000" w:themeColor="text1"/>
                <w:szCs w:val="21"/>
                <w14:textFill>
                  <w14:solidFill>
                    <w14:schemeClr w14:val="tx1"/>
                  </w14:solidFill>
                </w14:textFill>
              </w:rPr>
              <w:t>能够应用数学、自然科学及相关工程知识，识别和判断自动化工程及其相关领域复杂工程问题的关键环节与参数</w:t>
            </w:r>
            <w:r>
              <w:rPr>
                <w:rFonts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r>
              <w:rPr>
                <w:rFonts w:ascii="宋体" w:hAnsi="宋体"/>
                <w:color w:val="000000" w:themeColor="text1"/>
                <w:szCs w:val="21"/>
                <w14:textFill>
                  <w14:solidFill>
                    <w14:schemeClr w14:val="tx1"/>
                  </w14:solidFill>
                </w14:textFill>
              </w:rPr>
              <w:t xml:space="preserve">.1.2 </w:t>
            </w:r>
            <w:r>
              <w:rPr>
                <w:rFonts w:hint="eastAsia" w:ascii="宋体" w:hAnsi="宋体"/>
                <w:color w:val="000000" w:themeColor="text1"/>
                <w:szCs w:val="21"/>
                <w14:textFill>
                  <w14:solidFill>
                    <w14:schemeClr w14:val="tx1"/>
                  </w14:solidFill>
                </w14:textFill>
              </w:rPr>
              <w:t>发现问题与描述问题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right w:val="single" w:color="auto" w:sz="4" w:space="0"/>
            </w:tcBorders>
            <w:vAlign w:val="center"/>
          </w:tcPr>
          <w:p>
            <w:pPr>
              <w:pStyle w:val="15"/>
              <w:ind w:firstLine="0" w:firstLineChars="0"/>
              <w:rPr>
                <w:rFonts w:ascii="宋体" w:hAnsi="宋体"/>
                <w:b/>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rPr>
              <w:t>4</w:t>
            </w:r>
            <w:r>
              <w:t xml:space="preserve">.1.2 </w:t>
            </w:r>
            <w:r>
              <w:rPr>
                <w:rFonts w:hint="eastAsia"/>
              </w:rPr>
              <w:t>建模与定性定量分析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pct"/>
            <w:vMerge w:val="continue"/>
            <w:tcBorders>
              <w:left w:val="single" w:color="auto" w:sz="4" w:space="0"/>
              <w:right w:val="single" w:color="auto" w:sz="4" w:space="0"/>
            </w:tcBorders>
            <w:vAlign w:val="center"/>
          </w:tcPr>
          <w:p>
            <w:pPr>
              <w:widowControl/>
              <w:jc w:val="left"/>
              <w:rPr>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4.2</w:t>
            </w:r>
            <w:r>
              <w:rPr>
                <w:rFonts w:hint="eastAsia" w:ascii="宋体" w:hAnsi="宋体"/>
                <w:color w:val="000000" w:themeColor="text1"/>
                <w:szCs w:val="21"/>
                <w14:textFill>
                  <w14:solidFill>
                    <w14:schemeClr w14:val="tx1"/>
                  </w14:solidFill>
                </w14:textFill>
              </w:rPr>
              <w:t>能够通过信息检索、文献研究分析，提出复杂工程问题的解决方案</w:t>
            </w:r>
            <w:r>
              <w:rPr>
                <w:rFonts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r>
              <w:rPr>
                <w:rFonts w:ascii="宋体" w:hAnsi="宋体"/>
                <w:color w:val="000000" w:themeColor="text1"/>
                <w:szCs w:val="21"/>
                <w14:textFill>
                  <w14:solidFill>
                    <w14:schemeClr w14:val="tx1"/>
                  </w14:solidFill>
                </w14:textFill>
              </w:rPr>
              <w:t xml:space="preserve">.2.1 </w:t>
            </w:r>
            <w:r>
              <w:rPr>
                <w:rFonts w:hint="eastAsia" w:ascii="宋体" w:hAnsi="宋体"/>
                <w:color w:val="000000" w:themeColor="text1"/>
                <w:szCs w:val="21"/>
                <w14:textFill>
                  <w14:solidFill>
                    <w14:schemeClr w14:val="tx1"/>
                  </w14:solidFill>
                </w14:textFill>
              </w:rPr>
              <w:t>自主检索文献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pct"/>
            <w:vMerge w:val="continue"/>
            <w:tcBorders>
              <w:left w:val="single" w:color="auto" w:sz="4" w:space="0"/>
              <w:right w:val="single" w:color="auto" w:sz="4" w:space="0"/>
            </w:tcBorders>
            <w:vAlign w:val="center"/>
          </w:tcPr>
          <w:p>
            <w:pPr>
              <w:widowControl/>
              <w:jc w:val="left"/>
              <w:rPr>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rPr>
              <w:t>4</w:t>
            </w:r>
            <w:r>
              <w:t xml:space="preserve">.2.2 </w:t>
            </w:r>
            <w:r>
              <w:rPr>
                <w:rFonts w:hint="eastAsia"/>
              </w:rPr>
              <w:t>提出解决方案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continue"/>
            <w:tcBorders>
              <w:left w:val="single" w:color="auto" w:sz="4" w:space="0"/>
              <w:right w:val="single" w:color="auto" w:sz="4" w:space="0"/>
            </w:tcBorders>
            <w:vAlign w:val="center"/>
          </w:tcPr>
          <w:p>
            <w:pPr>
              <w:widowControl/>
              <w:jc w:val="left"/>
              <w:rPr>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4.3</w:t>
            </w:r>
            <w:r>
              <w:rPr>
                <w:rFonts w:hint="eastAsia" w:ascii="宋体" w:hAnsi="宋体"/>
                <w:color w:val="000000" w:themeColor="text1"/>
                <w:szCs w:val="21"/>
                <w14:textFill>
                  <w14:solidFill>
                    <w14:schemeClr w14:val="tx1"/>
                  </w14:solidFill>
                </w14:textFill>
              </w:rPr>
              <w:t>能够综合应用数学、自然科学和自动化工程及其相关领域的基本原理分析和评价复杂工程问题，并得到有效结论</w:t>
            </w:r>
            <w:r>
              <w:rPr>
                <w:rFonts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r>
              <w:rPr>
                <w:rFonts w:ascii="宋体" w:hAnsi="宋体"/>
                <w:color w:val="000000" w:themeColor="text1"/>
                <w:szCs w:val="21"/>
                <w14:textFill>
                  <w14:solidFill>
                    <w14:schemeClr w14:val="tx1"/>
                  </w14:solidFill>
                </w14:textFill>
              </w:rPr>
              <w:t xml:space="preserve">.3.1 </w:t>
            </w:r>
            <w:r>
              <w:rPr>
                <w:rFonts w:hint="eastAsia" w:ascii="宋体" w:hAnsi="宋体"/>
                <w:color w:val="000000" w:themeColor="text1"/>
                <w:szCs w:val="21"/>
                <w14:textFill>
                  <w14:solidFill>
                    <w14:schemeClr w14:val="tx1"/>
                  </w14:solidFill>
                </w14:textFill>
              </w:rPr>
              <w:t>建立自动控制系统的模型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rPr>
              <w:t>4</w:t>
            </w:r>
            <w:r>
              <w:t xml:space="preserve">.3.2 </w:t>
            </w:r>
            <w:r>
              <w:rPr>
                <w:rFonts w:hint="eastAsia"/>
              </w:rPr>
              <w:t>综合评价方案的可行性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Calibri"/>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5.设计/开发解决方案：</w:t>
            </w:r>
            <w:r>
              <w:rPr>
                <w:rFonts w:hint="eastAsia" w:ascii="宋体" w:hAnsi="宋体"/>
                <w:color w:val="000000" w:themeColor="text1"/>
                <w:szCs w:val="21"/>
                <w14:textFill>
                  <w14:solidFill>
                    <w14:schemeClr w14:val="tx1"/>
                  </w14:solidFill>
                </w14:textFill>
              </w:rPr>
              <w:t>能够针对自动化</w:t>
            </w:r>
            <w:r>
              <w:rPr>
                <w:rFonts w:ascii="宋体" w:hAnsi="宋体"/>
                <w:color w:val="000000" w:themeColor="text1"/>
                <w:szCs w:val="21"/>
                <w14:textFill>
                  <w14:solidFill>
                    <w14:schemeClr w14:val="tx1"/>
                  </w14:solidFill>
                </w14:textFill>
              </w:rPr>
              <w:t>工程</w:t>
            </w:r>
            <w:r>
              <w:rPr>
                <w:rFonts w:hint="eastAsia" w:ascii="宋体" w:hAnsi="宋体"/>
                <w:color w:val="000000" w:themeColor="text1"/>
                <w:szCs w:val="21"/>
                <w14:textFill>
                  <w14:solidFill>
                    <w14:schemeClr w14:val="tx1"/>
                  </w14:solidFill>
                </w14:textFill>
              </w:rPr>
              <w:t>及其相关领域的复杂工程问题，提出解决方案，设计满足特定需求的单元模块和系统，并能够在设计环节中体现创新意识，考虑社会、健康、安全、法律、文化以及环境等因素</w:t>
            </w:r>
            <w:r>
              <w:rPr>
                <w:rFonts w:ascii="宋体" w:hAnsi="宋体"/>
                <w:color w:val="000000" w:themeColor="text1"/>
                <w:szCs w:val="21"/>
                <w14:textFill>
                  <w14:solidFill>
                    <w14:schemeClr w14:val="tx1"/>
                  </w14:solidFill>
                </w14:textFill>
              </w:rPr>
              <w:t>。</w:t>
            </w: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5.1</w:t>
            </w:r>
            <w:r>
              <w:rPr>
                <w:rFonts w:ascii="宋体" w:hAnsi="宋体"/>
                <w:color w:val="000000" w:themeColor="text1"/>
                <w:szCs w:val="21"/>
                <w14:textFill>
                  <w14:solidFill>
                    <w14:schemeClr w14:val="tx1"/>
                  </w14:solidFill>
                </w14:textFill>
              </w:rPr>
              <w:t>具有工程实习和实践经历，针对</w:t>
            </w:r>
            <w:r>
              <w:rPr>
                <w:rFonts w:hint="eastAsia" w:ascii="宋体" w:hAnsi="宋体"/>
                <w:color w:val="000000" w:themeColor="text1"/>
                <w:szCs w:val="21"/>
                <w14:textFill>
                  <w14:solidFill>
                    <w14:schemeClr w14:val="tx1"/>
                  </w14:solidFill>
                </w14:textFill>
              </w:rPr>
              <w:t>自动化</w:t>
            </w:r>
            <w:r>
              <w:rPr>
                <w:rFonts w:ascii="宋体" w:hAnsi="宋体"/>
                <w:color w:val="000000" w:themeColor="text1"/>
                <w:szCs w:val="21"/>
                <w14:textFill>
                  <w14:solidFill>
                    <w14:schemeClr w14:val="tx1"/>
                  </w14:solidFill>
                </w14:textFill>
              </w:rPr>
              <w:t>技术</w:t>
            </w:r>
            <w:r>
              <w:rPr>
                <w:rFonts w:hint="eastAsia" w:ascii="宋体" w:hAnsi="宋体"/>
                <w:color w:val="000000" w:themeColor="text1"/>
                <w:szCs w:val="21"/>
                <w14:textFill>
                  <w14:solidFill>
                    <w14:schemeClr w14:val="tx1"/>
                  </w14:solidFill>
                </w14:textFill>
              </w:rPr>
              <w:t>、信息技术及其相关领域</w:t>
            </w:r>
            <w:r>
              <w:rPr>
                <w:rFonts w:ascii="宋体" w:hAnsi="宋体"/>
                <w:color w:val="000000" w:themeColor="text1"/>
                <w:szCs w:val="21"/>
                <w14:textFill>
                  <w14:solidFill>
                    <w14:schemeClr w14:val="tx1"/>
                  </w14:solidFill>
                </w14:textFill>
              </w:rPr>
              <w:t>复杂工程问题，能够根据需求确定工作目标、提出解决方案。</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r>
              <w:rPr>
                <w:rFonts w:ascii="宋体" w:hAnsi="宋体" w:cs="宋体"/>
                <w:color w:val="000000" w:themeColor="text1"/>
                <w:szCs w:val="21"/>
                <w14:textFill>
                  <w14:solidFill>
                    <w14:schemeClr w14:val="tx1"/>
                  </w14:solidFill>
                </w14:textFill>
              </w:rPr>
              <w:t xml:space="preserve">.1.1 </w:t>
            </w:r>
            <w:r>
              <w:rPr>
                <w:rFonts w:hint="eastAsia" w:ascii="宋体" w:hAnsi="宋体" w:cs="宋体"/>
                <w:color w:val="000000" w:themeColor="text1"/>
                <w:szCs w:val="21"/>
                <w14:textFill>
                  <w14:solidFill>
                    <w14:schemeClr w14:val="tx1"/>
                  </w14:solidFill>
                </w14:textFill>
              </w:rPr>
              <w:t>自动化工程技术的实践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1242" w:type="pct"/>
            <w:vMerge w:val="continue"/>
            <w:tcBorders>
              <w:left w:val="single" w:color="auto" w:sz="4" w:space="0"/>
              <w:right w:val="single" w:color="auto" w:sz="4" w:space="0"/>
            </w:tcBorders>
            <w:vAlign w:val="center"/>
          </w:tcPr>
          <w:p>
            <w:pPr>
              <w:pStyle w:val="17"/>
              <w:ind w:firstLine="0" w:firstLineChars="0"/>
              <w:rPr>
                <w:rFonts w:ascii="宋体" w:hAnsi="宋体" w:cs="宋体"/>
                <w:b/>
                <w:bCs/>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s="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s="宋体"/>
                <w:color w:val="000000" w:themeColor="text1"/>
                <w:szCs w:val="21"/>
                <w14:textFill>
                  <w14:solidFill>
                    <w14:schemeClr w14:val="tx1"/>
                  </w14:solidFill>
                </w14:textFill>
              </w:rPr>
            </w:pPr>
            <w:r>
              <w:rPr>
                <w:rFonts w:hint="eastAsia"/>
              </w:rPr>
              <w:t>5</w:t>
            </w:r>
            <w:r>
              <w:t xml:space="preserve">.1.2 </w:t>
            </w:r>
            <w:r>
              <w:rPr>
                <w:rFonts w:hint="eastAsia"/>
              </w:rPr>
              <w:t>自动控制系统的硬件软件设计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5.2</w:t>
            </w:r>
            <w:r>
              <w:rPr>
                <w:rFonts w:ascii="宋体" w:hAnsi="宋体"/>
                <w:color w:val="000000" w:themeColor="text1"/>
                <w:szCs w:val="21"/>
                <w14:textFill>
                  <w14:solidFill>
                    <w14:schemeClr w14:val="tx1"/>
                  </w14:solidFill>
                </w14:textFill>
              </w:rPr>
              <w:t>具备社会、健康、安全、法律、文化以及</w:t>
            </w:r>
            <w:r>
              <w:rPr>
                <w:rFonts w:hint="eastAsia" w:ascii="宋体" w:hAnsi="宋体"/>
                <w:color w:val="000000" w:themeColor="text1"/>
                <w:szCs w:val="21"/>
                <w14:textFill>
                  <w14:solidFill>
                    <w14:schemeClr w14:val="tx1"/>
                  </w14:solidFill>
                </w14:textFill>
              </w:rPr>
              <w:t>环境</w:t>
            </w:r>
            <w:r>
              <w:rPr>
                <w:rFonts w:ascii="宋体" w:hAnsi="宋体"/>
                <w:color w:val="000000" w:themeColor="text1"/>
                <w:szCs w:val="21"/>
                <w14:textFill>
                  <w14:solidFill>
                    <w14:schemeClr w14:val="tx1"/>
                  </w14:solidFill>
                </w14:textFill>
              </w:rPr>
              <w:t>等方面的基础知识，</w:t>
            </w:r>
            <w:r>
              <w:rPr>
                <w:rFonts w:hint="eastAsia" w:ascii="宋体" w:hAnsi="宋体"/>
                <w:color w:val="000000" w:themeColor="text1"/>
                <w:szCs w:val="21"/>
                <w14:textFill>
                  <w14:solidFill>
                    <w14:schemeClr w14:val="tx1"/>
                  </w14:solidFill>
                </w14:textFill>
              </w:rPr>
              <w:t>能够</w:t>
            </w:r>
            <w:r>
              <w:rPr>
                <w:rFonts w:ascii="宋体" w:hAnsi="宋体"/>
                <w:color w:val="000000" w:themeColor="text1"/>
                <w:szCs w:val="21"/>
                <w14:textFill>
                  <w14:solidFill>
                    <w14:schemeClr w14:val="tx1"/>
                  </w14:solidFill>
                </w14:textFill>
              </w:rPr>
              <w:t>考虑上述因素</w:t>
            </w:r>
            <w:r>
              <w:rPr>
                <w:rFonts w:hint="eastAsia" w:ascii="宋体" w:hAnsi="宋体"/>
                <w:color w:val="000000" w:themeColor="text1"/>
                <w:szCs w:val="21"/>
                <w14:textFill>
                  <w14:solidFill>
                    <w14:schemeClr w14:val="tx1"/>
                  </w14:solidFill>
                </w14:textFill>
              </w:rPr>
              <w:t>提出自动化工程及其相关领域</w:t>
            </w:r>
            <w:r>
              <w:rPr>
                <w:rFonts w:ascii="宋体" w:hAnsi="宋体"/>
                <w:color w:val="000000" w:themeColor="text1"/>
                <w:szCs w:val="21"/>
                <w14:textFill>
                  <w14:solidFill>
                    <w14:schemeClr w14:val="tx1"/>
                  </w14:solidFill>
                </w14:textFill>
              </w:rPr>
              <w:t>复杂工程问题</w:t>
            </w:r>
            <w:r>
              <w:rPr>
                <w:rFonts w:hint="eastAsia" w:ascii="宋体" w:hAnsi="宋体"/>
                <w:color w:val="000000" w:themeColor="text1"/>
                <w:szCs w:val="21"/>
                <w14:textFill>
                  <w14:solidFill>
                    <w14:schemeClr w14:val="tx1"/>
                  </w14:solidFill>
                </w14:textFill>
              </w:rPr>
              <w:t>的</w:t>
            </w:r>
            <w:r>
              <w:rPr>
                <w:rFonts w:ascii="宋体" w:hAnsi="宋体"/>
                <w:color w:val="000000" w:themeColor="text1"/>
                <w:szCs w:val="21"/>
                <w14:textFill>
                  <w14:solidFill>
                    <w14:schemeClr w14:val="tx1"/>
                  </w14:solidFill>
                </w14:textFill>
              </w:rPr>
              <w:t>解决方案</w:t>
            </w:r>
            <w:r>
              <w:rPr>
                <w:rFonts w:hint="eastAsia"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r>
              <w:rPr>
                <w:rFonts w:ascii="宋体" w:hAnsi="宋体" w:cs="宋体"/>
                <w:color w:val="000000" w:themeColor="text1"/>
                <w:szCs w:val="21"/>
                <w14:textFill>
                  <w14:solidFill>
                    <w14:schemeClr w14:val="tx1"/>
                  </w14:solidFill>
                </w14:textFill>
              </w:rPr>
              <w:t>.2.1</w:t>
            </w:r>
            <w:r>
              <w:rPr>
                <w:rFonts w:hint="eastAsia" w:ascii="宋体" w:hAnsi="宋体" w:cs="宋体"/>
                <w:color w:val="000000" w:themeColor="text1"/>
                <w:szCs w:val="21"/>
                <w14:textFill>
                  <w14:solidFill>
                    <w14:schemeClr w14:val="tx1"/>
                  </w14:solidFill>
                </w14:textFill>
              </w:rPr>
              <w:t>工程面临的环境、伦理问题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s="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s="宋体"/>
                <w:color w:val="000000" w:themeColor="text1"/>
                <w:szCs w:val="21"/>
                <w14:textFill>
                  <w14:solidFill>
                    <w14:schemeClr w14:val="tx1"/>
                  </w14:solidFill>
                </w14:textFill>
              </w:rPr>
            </w:pPr>
            <w:r>
              <w:rPr>
                <w:rFonts w:hint="eastAsia"/>
              </w:rPr>
              <w:t>5</w:t>
            </w:r>
            <w:r>
              <w:t xml:space="preserve">.2.2 </w:t>
            </w:r>
            <w:r>
              <w:rPr>
                <w:rFonts w:hint="eastAsia"/>
              </w:rPr>
              <w:t>自动化工程面临非技术问题的解决方案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s="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5.3</w:t>
            </w:r>
            <w:r>
              <w:rPr>
                <w:rFonts w:ascii="宋体" w:hAnsi="宋体"/>
                <w:color w:val="000000" w:themeColor="text1"/>
                <w:szCs w:val="21"/>
                <w14:textFill>
                  <w14:solidFill>
                    <w14:schemeClr w14:val="tx1"/>
                  </w14:solidFill>
                </w14:textFill>
              </w:rPr>
              <w:t>针对</w:t>
            </w:r>
            <w:r>
              <w:rPr>
                <w:rFonts w:hint="eastAsia" w:ascii="宋体" w:hAnsi="宋体"/>
                <w:color w:val="000000" w:themeColor="text1"/>
                <w:szCs w:val="21"/>
                <w14:textFill>
                  <w14:solidFill>
                    <w14:schemeClr w14:val="tx1"/>
                  </w14:solidFill>
                </w14:textFill>
              </w:rPr>
              <w:t>自动化工程及其相关领域</w:t>
            </w:r>
            <w:r>
              <w:rPr>
                <w:rFonts w:ascii="宋体" w:hAnsi="宋体"/>
                <w:color w:val="000000" w:themeColor="text1"/>
                <w:szCs w:val="21"/>
                <w14:textFill>
                  <w14:solidFill>
                    <w14:schemeClr w14:val="tx1"/>
                  </w14:solidFill>
                </w14:textFill>
              </w:rPr>
              <w:t>复杂工程问题，能够设计满足特定需求的</w:t>
            </w:r>
            <w:r>
              <w:rPr>
                <w:rFonts w:hint="eastAsia" w:ascii="宋体" w:hAnsi="宋体"/>
                <w:color w:val="000000" w:themeColor="text1"/>
                <w:szCs w:val="21"/>
                <w14:textFill>
                  <w14:solidFill>
                    <w14:schemeClr w14:val="tx1"/>
                  </w14:solidFill>
                </w14:textFill>
              </w:rPr>
              <w:t>信号采集、处理、</w:t>
            </w:r>
            <w:r>
              <w:rPr>
                <w:rFonts w:ascii="宋体" w:hAnsi="宋体"/>
                <w:color w:val="000000" w:themeColor="text1"/>
                <w:szCs w:val="21"/>
                <w14:textFill>
                  <w14:solidFill>
                    <w14:schemeClr w14:val="tx1"/>
                  </w14:solidFill>
                </w14:textFill>
              </w:rPr>
              <w:t>传输</w:t>
            </w:r>
            <w:r>
              <w:rPr>
                <w:rFonts w:hint="eastAsia" w:ascii="宋体" w:hAnsi="宋体"/>
                <w:color w:val="000000" w:themeColor="text1"/>
                <w:szCs w:val="21"/>
                <w14:textFill>
                  <w14:solidFill>
                    <w14:schemeClr w14:val="tx1"/>
                  </w14:solidFill>
                </w14:textFill>
              </w:rPr>
              <w:t>和再现信息及</w:t>
            </w:r>
            <w:r>
              <w:rPr>
                <w:rFonts w:ascii="宋体" w:hAnsi="宋体"/>
                <w:color w:val="000000" w:themeColor="text1"/>
                <w:szCs w:val="21"/>
                <w14:textFill>
                  <w14:solidFill>
                    <w14:schemeClr w14:val="tx1"/>
                  </w14:solidFill>
                </w14:textFill>
              </w:rPr>
              <w:t>通信</w:t>
            </w:r>
            <w:r>
              <w:rPr>
                <w:rFonts w:hint="eastAsia" w:ascii="宋体" w:hAnsi="宋体"/>
                <w:color w:val="000000" w:themeColor="text1"/>
                <w:szCs w:val="21"/>
                <w14:textFill>
                  <w14:solidFill>
                    <w14:schemeClr w14:val="tx1"/>
                  </w14:solidFill>
                </w14:textFill>
              </w:rPr>
              <w:t>系统，</w:t>
            </w:r>
            <w:r>
              <w:rPr>
                <w:rFonts w:ascii="宋体" w:hAnsi="宋体"/>
                <w:color w:val="000000" w:themeColor="text1"/>
                <w:szCs w:val="21"/>
                <w14:textFill>
                  <w14:solidFill>
                    <w14:schemeClr w14:val="tx1"/>
                  </w14:solidFill>
                </w14:textFill>
              </w:rPr>
              <w:t>并能够在设计环节中体现创新意识</w:t>
            </w:r>
            <w:r>
              <w:rPr>
                <w:rFonts w:hint="eastAsia"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r>
              <w:rPr>
                <w:rFonts w:ascii="宋体" w:hAnsi="宋体"/>
                <w:color w:val="000000" w:themeColor="text1"/>
                <w:szCs w:val="21"/>
                <w14:textFill>
                  <w14:solidFill>
                    <w14:schemeClr w14:val="tx1"/>
                  </w14:solidFill>
                </w14:textFill>
              </w:rPr>
              <w:t xml:space="preserve">.3.1 </w:t>
            </w:r>
            <w:r>
              <w:rPr>
                <w:rFonts w:hint="eastAsia" w:ascii="宋体" w:hAnsi="宋体"/>
                <w:color w:val="000000" w:themeColor="text1"/>
                <w:szCs w:val="21"/>
                <w14:textFill>
                  <w14:solidFill>
                    <w14:schemeClr w14:val="tx1"/>
                  </w14:solidFill>
                </w14:textFill>
              </w:rPr>
              <w:t>自动化工程面临的最新理论与技术需求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rFonts w:ascii="宋体" w:hAns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rFonts w:ascii="宋体" w:hAnsi="宋体"/>
                <w:color w:val="000000" w:themeColor="text1"/>
                <w:szCs w:val="21"/>
                <w14:textFill>
                  <w14:solidFill>
                    <w14:schemeClr w14:val="tx1"/>
                  </w14:solidFill>
                </w14:textFill>
              </w:rPr>
            </w:pPr>
            <w:r>
              <w:rPr>
                <w:rFonts w:hint="eastAsia"/>
              </w:rPr>
              <w:t>5</w:t>
            </w:r>
            <w:r>
              <w:t xml:space="preserve">.3.2 </w:t>
            </w:r>
            <w:r>
              <w:rPr>
                <w:rFonts w:hint="eastAsia"/>
              </w:rPr>
              <w:t>自动化工程中最新的信息获取与处理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6.研究：</w:t>
            </w:r>
            <w:r>
              <w:rPr>
                <w:rFonts w:ascii="宋体" w:hAnsi="宋体"/>
                <w:color w:val="000000" w:themeColor="text1"/>
                <w:szCs w:val="21"/>
                <w14:textFill>
                  <w14:solidFill>
                    <w14:schemeClr w14:val="tx1"/>
                  </w14:solidFill>
                </w14:textFill>
              </w:rPr>
              <w:t>能够基于科学原理并采用科学方法对</w:t>
            </w:r>
            <w:r>
              <w:rPr>
                <w:rFonts w:hint="eastAsia" w:ascii="宋体" w:hAnsi="宋体"/>
                <w:color w:val="000000" w:themeColor="text1"/>
                <w:szCs w:val="21"/>
                <w14:textFill>
                  <w14:solidFill>
                    <w14:schemeClr w14:val="tx1"/>
                  </w14:solidFill>
                </w14:textFill>
              </w:rPr>
              <w:t>自动化工程及其相关领域复杂工程问题进行研究，包括设计实验、分析与解释数据，并通过信息综合得到合理有效的结论。</w:t>
            </w:r>
          </w:p>
        </w:tc>
        <w:tc>
          <w:tcPr>
            <w:tcW w:w="1879" w:type="pct"/>
            <w:vMerge w:val="restart"/>
            <w:tcBorders>
              <w:top w:val="single" w:color="auto" w:sz="4" w:space="0"/>
              <w:left w:val="single" w:color="auto" w:sz="4" w:space="0"/>
              <w:right w:val="single" w:color="auto" w:sz="4" w:space="0"/>
            </w:tcBorders>
            <w:vAlign w:val="center"/>
          </w:tcPr>
          <w:p>
            <w:pPr>
              <w:pStyle w:val="15"/>
              <w:adjustRightInd w:val="0"/>
              <w:snapToGrid w:val="0"/>
              <w:spacing w:line="240" w:lineRule="atLeast"/>
              <w:ind w:firstLine="0" w:firstLineChars="0"/>
              <w:rPr>
                <w:rFonts w:ascii="Times New Roman"/>
                <w:color w:val="000000" w:themeColor="text1"/>
                <w:szCs w:val="21"/>
                <w14:textFill>
                  <w14:solidFill>
                    <w14:schemeClr w14:val="tx1"/>
                  </w14:solidFill>
                </w14:textFill>
              </w:rPr>
            </w:pPr>
            <w:r>
              <w:rPr>
                <w:color w:val="000000" w:themeColor="text1"/>
                <w:szCs w:val="21"/>
                <w14:textFill>
                  <w14:solidFill>
                    <w14:schemeClr w14:val="tx1"/>
                  </w14:solidFill>
                </w14:textFill>
              </w:rPr>
              <w:t>6.1</w:t>
            </w:r>
            <w:r>
              <w:rPr>
                <w:rFonts w:hint="eastAsia" w:ascii="宋体" w:hAnsi="宋体"/>
                <w:color w:val="000000" w:themeColor="text1"/>
                <w:szCs w:val="21"/>
                <w14:textFill>
                  <w14:solidFill>
                    <w14:schemeClr w14:val="tx1"/>
                  </w14:solidFill>
                </w14:textFill>
              </w:rPr>
              <w:t>能够应用自然科学实验的基本原理和方法，进行实验设计、分析和总结。</w:t>
            </w:r>
          </w:p>
        </w:tc>
        <w:tc>
          <w:tcPr>
            <w:tcW w:w="1879" w:type="pct"/>
            <w:tcBorders>
              <w:top w:val="single" w:color="auto" w:sz="4" w:space="0"/>
              <w:left w:val="single" w:color="auto" w:sz="4" w:space="0"/>
              <w:bottom w:val="single" w:color="auto" w:sz="4" w:space="0"/>
              <w:right w:val="single" w:color="auto" w:sz="4" w:space="0"/>
            </w:tcBorders>
          </w:tcPr>
          <w:p>
            <w:pPr>
              <w:pStyle w:val="15"/>
              <w:adjustRightInd w:val="0"/>
              <w:snapToGrid w:val="0"/>
              <w:spacing w:line="240" w:lineRule="atLeast"/>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r>
              <w:rPr>
                <w:color w:val="000000" w:themeColor="text1"/>
                <w:szCs w:val="21"/>
                <w14:textFill>
                  <w14:solidFill>
                    <w14:schemeClr w14:val="tx1"/>
                  </w14:solidFill>
                </w14:textFill>
              </w:rPr>
              <w:t xml:space="preserve">.1.1 </w:t>
            </w:r>
            <w:r>
              <w:rPr>
                <w:rFonts w:hint="eastAsia"/>
                <w:color w:val="000000" w:themeColor="text1"/>
                <w:szCs w:val="21"/>
                <w14:textFill>
                  <w14:solidFill>
                    <w14:schemeClr w14:val="tx1"/>
                  </w14:solidFill>
                </w14:textFill>
              </w:rPr>
              <w:t>实验设计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242" w:type="pct"/>
            <w:vMerge w:val="continue"/>
            <w:tcBorders>
              <w:left w:val="single" w:color="auto" w:sz="4" w:space="0"/>
              <w:right w:val="single" w:color="auto" w:sz="4" w:space="0"/>
            </w:tcBorders>
            <w:vAlign w:val="center"/>
          </w:tcPr>
          <w:p>
            <w:pPr>
              <w:pStyle w:val="17"/>
              <w:ind w:firstLine="0" w:firstLineChars="0"/>
              <w:rPr>
                <w:rFonts w:ascii="宋体" w:hAnsi="宋体" w:cs="宋体"/>
                <w:b/>
                <w:bCs/>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5"/>
              <w:adjustRightInd w:val="0"/>
              <w:snapToGrid w:val="0"/>
              <w:spacing w:line="240" w:lineRule="atLeast"/>
              <w:ind w:firstLine="0" w:firstLineChars="0"/>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5"/>
              <w:adjustRightInd w:val="0"/>
              <w:snapToGrid w:val="0"/>
              <w:spacing w:line="240" w:lineRule="atLeast"/>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r>
              <w:rPr>
                <w:color w:val="000000" w:themeColor="text1"/>
                <w:szCs w:val="21"/>
                <w14:textFill>
                  <w14:solidFill>
                    <w14:schemeClr w14:val="tx1"/>
                  </w14:solidFill>
                </w14:textFill>
              </w:rPr>
              <w:t xml:space="preserve">.1.2 </w:t>
            </w:r>
            <w:r>
              <w:rPr>
                <w:rFonts w:hint="eastAsia"/>
                <w:color w:val="000000" w:themeColor="text1"/>
                <w:szCs w:val="21"/>
                <w14:textFill>
                  <w14:solidFill>
                    <w14:schemeClr w14:val="tx1"/>
                  </w14:solidFill>
                </w14:textFill>
              </w:rPr>
              <w:t>数据分析与结论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6.2</w:t>
            </w:r>
            <w:r>
              <w:rPr>
                <w:rFonts w:hint="eastAsia" w:ascii="宋体" w:hAnsi="宋体"/>
                <w:color w:val="000000" w:themeColor="text1"/>
                <w:szCs w:val="21"/>
                <w14:textFill>
                  <w14:solidFill>
                    <w14:schemeClr w14:val="tx1"/>
                  </w14:solidFill>
                </w14:textFill>
              </w:rPr>
              <w:t>能够应用自动化工程及其相关领域的基本理论和方法开展实验，正确地采集实验数据，并对实验结果进行分析和解释。</w:t>
            </w:r>
          </w:p>
        </w:tc>
        <w:tc>
          <w:tcPr>
            <w:tcW w:w="1879" w:type="pct"/>
            <w:tcBorders>
              <w:top w:val="single" w:color="auto" w:sz="4" w:space="0"/>
              <w:left w:val="single" w:color="auto" w:sz="4" w:space="0"/>
              <w:bottom w:val="single" w:color="auto" w:sz="4" w:space="0"/>
              <w:right w:val="single" w:color="auto" w:sz="4" w:space="0"/>
            </w:tcBorders>
          </w:tcPr>
          <w:p>
            <w:pPr>
              <w:spacing w:line="36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r>
              <w:rPr>
                <w:color w:val="000000" w:themeColor="text1"/>
                <w:szCs w:val="21"/>
                <w14:textFill>
                  <w14:solidFill>
                    <w14:schemeClr w14:val="tx1"/>
                  </w14:solidFill>
                </w14:textFill>
              </w:rPr>
              <w:t xml:space="preserve">.2.1 </w:t>
            </w:r>
            <w:r>
              <w:rPr>
                <w:rFonts w:hint="eastAsia"/>
                <w:color w:val="000000" w:themeColor="text1"/>
                <w:szCs w:val="21"/>
                <w14:textFill>
                  <w14:solidFill>
                    <w14:schemeClr w14:val="tx1"/>
                  </w14:solidFill>
                </w14:textFill>
              </w:rPr>
              <w:t>自动控制系统实验设计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right w:val="single" w:color="auto" w:sz="4" w:space="0"/>
            </w:tcBorders>
            <w:vAlign w:val="center"/>
          </w:tcPr>
          <w:p>
            <w:pPr>
              <w:spacing w:line="360" w:lineRule="exact"/>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spacing w:line="36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r>
              <w:rPr>
                <w:color w:val="000000" w:themeColor="text1"/>
                <w:szCs w:val="21"/>
                <w14:textFill>
                  <w14:solidFill>
                    <w14:schemeClr w14:val="tx1"/>
                  </w14:solidFill>
                </w14:textFill>
              </w:rPr>
              <w:t xml:space="preserve">.2.2 </w:t>
            </w:r>
            <w:r>
              <w:rPr>
                <w:rFonts w:hint="eastAsia"/>
                <w:color w:val="000000" w:themeColor="text1"/>
                <w:szCs w:val="21"/>
                <w14:textFill>
                  <w14:solidFill>
                    <w14:schemeClr w14:val="tx1"/>
                  </w14:solidFill>
                </w14:textFill>
              </w:rPr>
              <w:t>自动控制系统数据采集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spacing w:line="360" w:lineRule="exact"/>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spacing w:line="36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r>
              <w:rPr>
                <w:color w:val="000000" w:themeColor="text1"/>
                <w:szCs w:val="21"/>
                <w14:textFill>
                  <w14:solidFill>
                    <w14:schemeClr w14:val="tx1"/>
                  </w14:solidFill>
                </w14:textFill>
              </w:rPr>
              <w:t xml:space="preserve">.2.3 </w:t>
            </w:r>
            <w:r>
              <w:rPr>
                <w:rFonts w:hint="eastAsia"/>
                <w:color w:val="000000" w:themeColor="text1"/>
                <w:szCs w:val="21"/>
                <w14:textFill>
                  <w14:solidFill>
                    <w14:schemeClr w14:val="tx1"/>
                  </w14:solidFill>
                </w14:textFill>
              </w:rPr>
              <w:t>实验结果与理论分析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6.3</w:t>
            </w:r>
            <w:r>
              <w:rPr>
                <w:rFonts w:hint="eastAsia" w:ascii="宋体" w:hAnsi="宋体"/>
                <w:color w:val="000000" w:themeColor="text1"/>
                <w:szCs w:val="21"/>
                <w14:textFill>
                  <w14:solidFill>
                    <w14:schemeClr w14:val="tx1"/>
                  </w14:solidFill>
                </w14:textFill>
              </w:rPr>
              <w:t>针对自动化工程及其相关领域的复杂工程问题进行实验研究、模拟计算等，并通过信息综合获得有效的结论。</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r>
              <w:rPr>
                <w:color w:val="000000" w:themeColor="text1"/>
                <w:szCs w:val="21"/>
                <w14:textFill>
                  <w14:solidFill>
                    <w14:schemeClr w14:val="tx1"/>
                  </w14:solidFill>
                </w14:textFill>
              </w:rPr>
              <w:t xml:space="preserve">.3.1 </w:t>
            </w:r>
            <w:r>
              <w:rPr>
                <w:rFonts w:hint="eastAsia"/>
                <w:color w:val="000000" w:themeColor="text1"/>
                <w:szCs w:val="21"/>
                <w14:textFill>
                  <w14:solidFill>
                    <w14:schemeClr w14:val="tx1"/>
                  </w14:solidFill>
                </w14:textFill>
              </w:rPr>
              <w:t>复杂工程问题的模型描述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rPr>
              <w:t>6</w:t>
            </w:r>
            <w:r>
              <w:t xml:space="preserve">.3.2 </w:t>
            </w:r>
            <w:r>
              <w:rPr>
                <w:rFonts w:hint="eastAsia"/>
              </w:rPr>
              <w:t>控制系统的仿真分析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s="宋体"/>
                <w:color w:val="000000" w:themeColor="text1"/>
                <w:szCs w:val="21"/>
                <w14:textFill>
                  <w14:solidFill>
                    <w14:schemeClr w14:val="tx1"/>
                  </w14:solidFill>
                </w14:textFill>
              </w:rPr>
            </w:pPr>
            <w:r>
              <w:rPr>
                <w:rFonts w:ascii="宋体" w:hAnsi="宋体" w:cs="宋体"/>
                <w:b/>
                <w:color w:val="000000" w:themeColor="text1"/>
                <w:szCs w:val="21"/>
                <w14:textFill>
                  <w14:solidFill>
                    <w14:schemeClr w14:val="tx1"/>
                  </w14:solidFill>
                </w14:textFill>
              </w:rPr>
              <w:t>7.使用现代工具：</w:t>
            </w:r>
            <w:r>
              <w:rPr>
                <w:rFonts w:ascii="宋体" w:hAnsi="宋体"/>
                <w:color w:val="000000" w:themeColor="text1"/>
                <w:szCs w:val="21"/>
                <w14:textFill>
                  <w14:solidFill>
                    <w14:schemeClr w14:val="tx1"/>
                  </w14:solidFill>
                </w14:textFill>
              </w:rPr>
              <w:t>能够针对</w:t>
            </w:r>
            <w:r>
              <w:rPr>
                <w:rFonts w:hint="eastAsia" w:ascii="宋体" w:hAnsi="宋体"/>
                <w:color w:val="000000" w:themeColor="text1"/>
                <w:szCs w:val="21"/>
                <w14:textFill>
                  <w14:solidFill>
                    <w14:schemeClr w14:val="tx1"/>
                  </w14:solidFill>
                </w14:textFill>
              </w:rPr>
              <w:t>自动化工程及其相关领域复杂工程问题，开发、选择与使用恰当的技术、资源、现代工程工具和信息技术工具，对自动化及</w:t>
            </w:r>
            <w:r>
              <w:rPr>
                <w:rFonts w:ascii="宋体" w:hAnsi="宋体"/>
                <w:color w:val="000000" w:themeColor="text1"/>
                <w:szCs w:val="21"/>
                <w14:textFill>
                  <w14:solidFill>
                    <w14:schemeClr w14:val="tx1"/>
                  </w14:solidFill>
                </w14:textFill>
              </w:rPr>
              <w:t>其他系统</w:t>
            </w:r>
            <w:r>
              <w:rPr>
                <w:rFonts w:hint="eastAsia" w:ascii="宋体" w:hAnsi="宋体"/>
                <w:color w:val="000000" w:themeColor="text1"/>
                <w:szCs w:val="21"/>
                <w14:textFill>
                  <w14:solidFill>
                    <w14:schemeClr w14:val="tx1"/>
                  </w14:solidFill>
                </w14:textFill>
              </w:rPr>
              <w:t>复杂工程问题进行预测与模拟，并能够理解其局限性。</w:t>
            </w: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Times New Roman"/>
                <w:color w:val="000000" w:themeColor="text1"/>
                <w:szCs w:val="21"/>
                <w14:textFill>
                  <w14:solidFill>
                    <w14:schemeClr w14:val="tx1"/>
                  </w14:solidFill>
                </w14:textFill>
              </w:rPr>
            </w:pPr>
            <w:r>
              <w:rPr>
                <w:color w:val="000000" w:themeColor="text1"/>
                <w:szCs w:val="21"/>
                <w14:textFill>
                  <w14:solidFill>
                    <w14:schemeClr w14:val="tx1"/>
                  </w14:solidFill>
                </w14:textFill>
              </w:rPr>
              <w:t>7.1</w:t>
            </w:r>
            <w:r>
              <w:rPr>
                <w:rFonts w:hint="eastAsia" w:ascii="宋体" w:hAnsi="宋体"/>
                <w:color w:val="000000" w:themeColor="text1"/>
                <w:szCs w:val="21"/>
                <w14:textFill>
                  <w14:solidFill>
                    <w14:schemeClr w14:val="tx1"/>
                  </w14:solidFill>
                </w14:textFill>
              </w:rPr>
              <w:t>能运用现代信息技术，获取自动化工程及其相关领域的理论、技术最新研究进展。</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w:t>
            </w:r>
            <w:r>
              <w:rPr>
                <w:color w:val="000000" w:themeColor="text1"/>
                <w:szCs w:val="21"/>
                <w14:textFill>
                  <w14:solidFill>
                    <w14:schemeClr w14:val="tx1"/>
                  </w14:solidFill>
                </w14:textFill>
              </w:rPr>
              <w:t xml:space="preserve">.1.1 </w:t>
            </w:r>
            <w:r>
              <w:rPr>
                <w:rFonts w:hint="eastAsia"/>
                <w:color w:val="000000" w:themeColor="text1"/>
                <w:szCs w:val="21"/>
                <w14:textFill>
                  <w14:solidFill>
                    <w14:schemeClr w14:val="tx1"/>
                  </w14:solidFill>
                </w14:textFill>
              </w:rPr>
              <w:t>控制理论的最新进展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pct"/>
            <w:vMerge w:val="continue"/>
            <w:tcBorders>
              <w:left w:val="single" w:color="auto" w:sz="4" w:space="0"/>
              <w:right w:val="single" w:color="auto" w:sz="4" w:space="0"/>
            </w:tcBorders>
            <w:vAlign w:val="center"/>
          </w:tcPr>
          <w:p>
            <w:pPr>
              <w:pStyle w:val="17"/>
              <w:ind w:firstLine="0" w:firstLineChars="0"/>
              <w:rPr>
                <w:rFonts w:ascii="宋体" w:hAnsi="宋体" w:cs="宋体"/>
                <w:b/>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rPr>
              <w:t>7</w:t>
            </w:r>
            <w:r>
              <w:t xml:space="preserve">.1.2 </w:t>
            </w:r>
            <w:r>
              <w:rPr>
                <w:rFonts w:hint="eastAsia"/>
              </w:rPr>
              <w:t>控制技术的的最新进展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hAns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Times New Roman"/>
                <w:color w:val="000000" w:themeColor="text1"/>
                <w:szCs w:val="21"/>
                <w14:textFill>
                  <w14:solidFill>
                    <w14:schemeClr w14:val="tx1"/>
                  </w14:solidFill>
                </w14:textFill>
              </w:rPr>
            </w:pPr>
            <w:r>
              <w:rPr>
                <w:color w:val="000000" w:themeColor="text1"/>
                <w:szCs w:val="21"/>
                <w14:textFill>
                  <w14:solidFill>
                    <w14:schemeClr w14:val="tx1"/>
                  </w14:solidFill>
                </w14:textFill>
              </w:rPr>
              <w:t>7.2</w:t>
            </w:r>
            <w:r>
              <w:rPr>
                <w:rFonts w:hint="eastAsia" w:ascii="宋体" w:hAnsi="宋体"/>
                <w:color w:val="000000" w:themeColor="text1"/>
                <w:szCs w:val="21"/>
                <w14:textFill>
                  <w14:solidFill>
                    <w14:schemeClr w14:val="tx1"/>
                  </w14:solidFill>
                </w14:textFill>
              </w:rPr>
              <w:t>能选择、使用和开发计算机辅助设计等现代工程工具，对自动化工程及其相关领域的复杂工程问题进行预测和模拟，并能够理解其局限性。</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w:t>
            </w:r>
            <w:r>
              <w:rPr>
                <w:color w:val="000000" w:themeColor="text1"/>
                <w:szCs w:val="21"/>
                <w14:textFill>
                  <w14:solidFill>
                    <w14:schemeClr w14:val="tx1"/>
                  </w14:solidFill>
                </w14:textFill>
              </w:rPr>
              <w:t xml:space="preserve">.2.1 </w:t>
            </w:r>
            <w:r>
              <w:rPr>
                <w:rFonts w:hint="eastAsia"/>
                <w:color w:val="000000" w:themeColor="text1"/>
                <w:szCs w:val="21"/>
                <w14:textFill>
                  <w14:solidFill>
                    <w14:schemeClr w14:val="tx1"/>
                  </w14:solidFill>
                </w14:textFill>
              </w:rPr>
              <w:t>使用计算机等工具的能力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7"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rPr>
              <w:t>7</w:t>
            </w:r>
            <w:r>
              <w:t xml:space="preserve">.2.2 </w:t>
            </w:r>
            <w:r>
              <w:rPr>
                <w:rFonts w:hint="eastAsia"/>
              </w:rPr>
              <w:t>计算机编程分析的能力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Calibri" w:cs="Calibri"/>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8.工程与社会：</w:t>
            </w:r>
            <w:r>
              <w:rPr>
                <w:rFonts w:ascii="宋体" w:hAnsi="宋体"/>
                <w:color w:val="000000" w:themeColor="text1"/>
                <w:szCs w:val="21"/>
                <w14:textFill>
                  <w14:solidFill>
                    <w14:schemeClr w14:val="tx1"/>
                  </w14:solidFill>
                </w14:textFill>
              </w:rPr>
              <w:t>能够基于</w:t>
            </w:r>
            <w:r>
              <w:rPr>
                <w:rFonts w:hint="eastAsia" w:ascii="宋体" w:hAnsi="宋体"/>
                <w:color w:val="000000" w:themeColor="text1"/>
                <w:szCs w:val="21"/>
                <w14:textFill>
                  <w14:solidFill>
                    <w14:schemeClr w14:val="tx1"/>
                  </w14:solidFill>
                </w14:textFill>
              </w:rPr>
              <w:t>自动化工程及其相关领域背景知识进行合理分析、评价工程实践和复杂工程问题解决方案，对社会、健康、安全、法律以及文化的影响，并理解应承担的责任。</w:t>
            </w:r>
          </w:p>
        </w:tc>
        <w:tc>
          <w:tcPr>
            <w:tcW w:w="1879" w:type="pct"/>
            <w:tcBorders>
              <w:top w:val="single" w:color="auto" w:sz="4" w:space="0"/>
              <w:left w:val="single" w:color="auto" w:sz="4" w:space="0"/>
              <w:bottom w:val="single" w:color="auto" w:sz="4" w:space="0"/>
              <w:right w:val="single" w:color="auto" w:sz="4" w:space="0"/>
            </w:tcBorders>
            <w:vAlign w:val="center"/>
          </w:tcPr>
          <w:p>
            <w:pPr>
              <w:pStyle w:val="15"/>
              <w:ind w:firstLine="0" w:firstLineChars="0"/>
              <w:rPr>
                <w:szCs w:val="21"/>
              </w:rPr>
            </w:pPr>
            <w:r>
              <w:rPr>
                <w:rFonts w:hint="eastAsia"/>
                <w:szCs w:val="21"/>
              </w:rPr>
              <w:t>8.1</w:t>
            </w:r>
            <w:r>
              <w:rPr>
                <w:rFonts w:hint="eastAsia" w:ascii="宋体" w:hAnsi="宋体"/>
                <w:color w:val="000000" w:themeColor="text1"/>
                <w:szCs w:val="21"/>
                <w14:textFill>
                  <w14:solidFill>
                    <w14:schemeClr w14:val="tx1"/>
                  </w14:solidFill>
                </w14:textFill>
              </w:rPr>
              <w:t>具有自动化工程及其相关领域的工程实践经历，理解自动化工程在国家和世界经济与社会发展中的地位与作用。</w:t>
            </w:r>
          </w:p>
        </w:tc>
        <w:tc>
          <w:tcPr>
            <w:tcW w:w="1879" w:type="pct"/>
            <w:tcBorders>
              <w:top w:val="single" w:color="auto" w:sz="4" w:space="0"/>
              <w:left w:val="single" w:color="auto" w:sz="4" w:space="0"/>
              <w:bottom w:val="single" w:color="auto" w:sz="4" w:space="0"/>
              <w:right w:val="single" w:color="auto" w:sz="4" w:space="0"/>
            </w:tcBorders>
          </w:tcPr>
          <w:p>
            <w:pPr>
              <w:pStyle w:val="15"/>
              <w:ind w:firstLine="0" w:firstLineChars="0"/>
              <w:rPr>
                <w:szCs w:val="21"/>
              </w:rPr>
            </w:pPr>
            <w:r>
              <w:rPr>
                <w:rFonts w:hint="eastAsia"/>
                <w:szCs w:val="21"/>
              </w:rPr>
              <w:t>8</w:t>
            </w:r>
            <w:r>
              <w:rPr>
                <w:szCs w:val="21"/>
              </w:rPr>
              <w:t xml:space="preserve">.1.1 </w:t>
            </w:r>
            <w:r>
              <w:rPr>
                <w:rFonts w:hint="eastAsia"/>
                <w:szCs w:val="21"/>
              </w:rPr>
              <w:t>自动化工程领域的实习实践</w:t>
            </w:r>
          </w:p>
          <w:p>
            <w:pPr>
              <w:pStyle w:val="15"/>
              <w:ind w:firstLine="0" w:firstLineChars="0"/>
              <w:rPr>
                <w:szCs w:val="21"/>
              </w:rPr>
            </w:pPr>
            <w:r>
              <w:rPr>
                <w:rFonts w:hint="eastAsia"/>
                <w:szCs w:val="21"/>
              </w:rPr>
              <w:t>8</w:t>
            </w:r>
            <w:r>
              <w:rPr>
                <w:szCs w:val="21"/>
              </w:rPr>
              <w:t xml:space="preserve">.1.2 </w:t>
            </w:r>
            <w:r>
              <w:rPr>
                <w:rFonts w:hint="eastAsia"/>
                <w:szCs w:val="21"/>
              </w:rPr>
              <w:t>自动化技术在工业届的作用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s="Calibri"/>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szCs w:val="21"/>
              </w:rPr>
            </w:pPr>
            <w:r>
              <w:rPr>
                <w:color w:val="000000" w:themeColor="text1"/>
                <w:szCs w:val="21"/>
                <w14:textFill>
                  <w14:solidFill>
                    <w14:schemeClr w14:val="tx1"/>
                  </w14:solidFill>
                </w14:textFill>
              </w:rPr>
              <w:t>8.2</w:t>
            </w:r>
            <w:r>
              <w:rPr>
                <w:rFonts w:hint="eastAsia" w:ascii="宋体" w:hAnsi="宋体"/>
                <w:color w:val="000000" w:themeColor="text1"/>
                <w:szCs w:val="21"/>
                <w14:textFill>
                  <w14:solidFill>
                    <w14:schemeClr w14:val="tx1"/>
                  </w14:solidFill>
                </w14:textFill>
              </w:rPr>
              <w:t>遵守相关职业行为准则，了解工程领域的技术规范与标准、知识产权、职业健康、法律法规、产业政策等</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w:t>
            </w:r>
            <w:r>
              <w:rPr>
                <w:color w:val="000000" w:themeColor="text1"/>
                <w:szCs w:val="21"/>
                <w14:textFill>
                  <w14:solidFill>
                    <w14:schemeClr w14:val="tx1"/>
                  </w14:solidFill>
                </w14:textFill>
              </w:rPr>
              <w:t xml:space="preserve">.2.1 </w:t>
            </w:r>
            <w:r>
              <w:rPr>
                <w:rFonts w:hint="eastAsia"/>
                <w:color w:val="000000" w:themeColor="text1"/>
                <w:szCs w:val="21"/>
                <w14:textFill>
                  <w14:solidFill>
                    <w14:schemeClr w14:val="tx1"/>
                  </w14:solidFill>
                </w14:textFill>
              </w:rPr>
              <w:t>工程职业的准则、规范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s="Calibri"/>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rPr>
              <w:t>8</w:t>
            </w:r>
            <w:r>
              <w:t xml:space="preserve">.2.2 </w:t>
            </w:r>
            <w:r>
              <w:rPr>
                <w:rFonts w:hint="eastAsia"/>
              </w:rPr>
              <w:t>工程领域的知识产权、相关法规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s="Calibri"/>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color w:val="000000" w:themeColor="text1"/>
                <w:szCs w:val="21"/>
                <w14:textFill>
                  <w14:solidFill>
                    <w14:schemeClr w14:val="tx1"/>
                  </w14:solidFill>
                </w14:textFill>
              </w:rPr>
            </w:pPr>
            <w:r>
              <w:rPr>
                <w:rFonts w:hint="eastAsia"/>
                <w:szCs w:val="21"/>
              </w:rPr>
              <w:t>8.3</w:t>
            </w:r>
            <w:r>
              <w:rPr>
                <w:rFonts w:hint="eastAsia" w:ascii="宋体" w:hAnsi="宋体"/>
                <w:color w:val="000000" w:themeColor="text1"/>
                <w:szCs w:val="21"/>
                <w14:textFill>
                  <w14:solidFill>
                    <w14:schemeClr w14:val="tx1"/>
                  </w14:solidFill>
                </w14:textFill>
              </w:rPr>
              <w:t>能理解和评价信息技术及其相关领域工程问题的解决方案，对社会、健康、安全和法律的影响，并理解应承担的责任。</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szCs w:val="21"/>
              </w:rPr>
            </w:pPr>
            <w:r>
              <w:rPr>
                <w:rFonts w:hint="eastAsia"/>
                <w:szCs w:val="21"/>
              </w:rPr>
              <w:t>8</w:t>
            </w:r>
            <w:r>
              <w:rPr>
                <w:szCs w:val="21"/>
              </w:rPr>
              <w:t xml:space="preserve">.3.1 </w:t>
            </w:r>
            <w:r>
              <w:rPr>
                <w:rFonts w:hint="eastAsia"/>
                <w:szCs w:val="21"/>
              </w:rPr>
              <w:t>自动化领域发展面临的社会问题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cs="Calibri"/>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szCs w:val="21"/>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szCs w:val="21"/>
              </w:rPr>
            </w:pPr>
            <w:r>
              <w:rPr>
                <w:rFonts w:hint="eastAsia"/>
              </w:rPr>
              <w:t>8</w:t>
            </w:r>
            <w:r>
              <w:t xml:space="preserve">.3.2 </w:t>
            </w:r>
            <w:r>
              <w:rPr>
                <w:rFonts w:hint="eastAsia"/>
              </w:rPr>
              <w:t>自动化领域发展的责任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9.环境和可持续发展：</w:t>
            </w:r>
            <w:r>
              <w:rPr>
                <w:rFonts w:ascii="宋体" w:hAnsi="宋体"/>
                <w:color w:val="000000" w:themeColor="text1"/>
                <w:szCs w:val="21"/>
                <w14:textFill>
                  <w14:solidFill>
                    <w14:schemeClr w14:val="tx1"/>
                  </w14:solidFill>
                </w14:textFill>
              </w:rPr>
              <w:t>能够理解和评价针对</w:t>
            </w:r>
            <w:r>
              <w:rPr>
                <w:rFonts w:hint="eastAsia" w:ascii="宋体" w:hAnsi="宋体"/>
                <w:color w:val="000000" w:themeColor="text1"/>
                <w:szCs w:val="21"/>
                <w14:textFill>
                  <w14:solidFill>
                    <w14:schemeClr w14:val="tx1"/>
                  </w14:solidFill>
                </w14:textFill>
              </w:rPr>
              <w:t>自动化</w:t>
            </w:r>
            <w:r>
              <w:rPr>
                <w:rFonts w:ascii="宋体" w:hAnsi="宋体"/>
                <w:color w:val="000000" w:themeColor="text1"/>
                <w:szCs w:val="21"/>
                <w14:textFill>
                  <w14:solidFill>
                    <w14:schemeClr w14:val="tx1"/>
                  </w14:solidFill>
                </w14:textFill>
              </w:rPr>
              <w:t>系统复杂工程问题的工程实践对环境、社会可持续发展的影响</w:t>
            </w:r>
            <w:r>
              <w:rPr>
                <w:rFonts w:hint="eastAsia" w:ascii="宋体" w:hAnsi="宋体"/>
                <w:color w:val="000000" w:themeColor="text1"/>
                <w:szCs w:val="21"/>
                <w14:textFill>
                  <w14:solidFill>
                    <w14:schemeClr w14:val="tx1"/>
                  </w14:solidFill>
                </w14:textFill>
              </w:rPr>
              <w:t>。</w:t>
            </w:r>
          </w:p>
        </w:tc>
        <w:tc>
          <w:tcPr>
            <w:tcW w:w="1879"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s="宋体"/>
                <w:color w:val="000000" w:themeColor="text1"/>
                <w:szCs w:val="21"/>
                <w14:textFill>
                  <w14:solidFill>
                    <w14:schemeClr w14:val="tx1"/>
                  </w14:solidFill>
                </w14:textFill>
              </w:rPr>
            </w:pPr>
            <w:r>
              <w:rPr>
                <w:color w:val="000000" w:themeColor="text1"/>
                <w:szCs w:val="21"/>
                <w14:textFill>
                  <w14:solidFill>
                    <w14:schemeClr w14:val="tx1"/>
                  </w14:solidFill>
                </w14:textFill>
              </w:rPr>
              <w:t>9.1</w:t>
            </w:r>
            <w:r>
              <w:rPr>
                <w:rFonts w:hint="eastAsia" w:ascii="宋体" w:hAnsi="宋体"/>
                <w:color w:val="000000" w:themeColor="text1"/>
                <w:szCs w:val="21"/>
                <w14:textFill>
                  <w14:solidFill>
                    <w14:schemeClr w14:val="tx1"/>
                  </w14:solidFill>
                </w14:textFill>
              </w:rPr>
              <w:t>理解工程</w:t>
            </w:r>
            <w:r>
              <w:rPr>
                <w:rFonts w:ascii="宋体" w:hAnsi="宋体"/>
                <w:color w:val="000000" w:themeColor="text1"/>
                <w:szCs w:val="21"/>
                <w14:textFill>
                  <w14:solidFill>
                    <w14:schemeClr w14:val="tx1"/>
                  </w14:solidFill>
                </w14:textFill>
              </w:rPr>
              <w:t>方案</w:t>
            </w:r>
            <w:r>
              <w:rPr>
                <w:rFonts w:hint="eastAsia" w:ascii="宋体" w:hAnsi="宋体"/>
                <w:color w:val="000000" w:themeColor="text1"/>
                <w:szCs w:val="21"/>
                <w14:textFill>
                  <w14:solidFill>
                    <w14:schemeClr w14:val="tx1"/>
                  </w14:solidFill>
                </w14:textFill>
              </w:rPr>
              <w:t>可能</w:t>
            </w:r>
            <w:r>
              <w:rPr>
                <w:rFonts w:ascii="宋体" w:hAnsi="宋体"/>
                <w:color w:val="000000" w:themeColor="text1"/>
                <w:szCs w:val="21"/>
                <w14:textFill>
                  <w14:solidFill>
                    <w14:schemeClr w14:val="tx1"/>
                  </w14:solidFill>
                </w14:textFill>
              </w:rPr>
              <w:t>产生的社会和环境影响，</w:t>
            </w:r>
            <w:r>
              <w:rPr>
                <w:rFonts w:hint="eastAsia" w:ascii="宋体" w:hAnsi="宋体"/>
                <w:color w:val="000000" w:themeColor="text1"/>
                <w:szCs w:val="21"/>
                <w14:textFill>
                  <w14:solidFill>
                    <w14:schemeClr w14:val="tx1"/>
                  </w14:solidFill>
                </w14:textFill>
              </w:rPr>
              <w:t>树立较强的环保和可持续发展意识。</w:t>
            </w: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w:t>
            </w:r>
            <w:r>
              <w:rPr>
                <w:color w:val="000000" w:themeColor="text1"/>
                <w:szCs w:val="21"/>
                <w14:textFill>
                  <w14:solidFill>
                    <w14:schemeClr w14:val="tx1"/>
                  </w14:solidFill>
                </w14:textFill>
              </w:rPr>
              <w:t xml:space="preserve">.1.1 </w:t>
            </w:r>
            <w:r>
              <w:rPr>
                <w:rFonts w:hint="eastAsia"/>
                <w:color w:val="000000" w:themeColor="text1"/>
                <w:szCs w:val="21"/>
                <w14:textFill>
                  <w14:solidFill>
                    <w14:schemeClr w14:val="tx1"/>
                  </w14:solidFill>
                </w14:textFill>
              </w:rPr>
              <w:t>工程与环境之间的关系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42" w:type="pct"/>
            <w:vMerge w:val="continue"/>
            <w:tcBorders>
              <w:left w:val="single" w:color="auto" w:sz="4" w:space="0"/>
              <w:right w:val="single" w:color="auto" w:sz="4" w:space="0"/>
            </w:tcBorders>
            <w:vAlign w:val="center"/>
          </w:tcPr>
          <w:p>
            <w:pPr>
              <w:pStyle w:val="17"/>
              <w:ind w:firstLine="0" w:firstLineChars="0"/>
              <w:rPr>
                <w:rFonts w:ascii="宋体" w:hAnsi="宋体" w:cs="宋体"/>
                <w:b/>
                <w:bCs/>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vAlign w:val="center"/>
          </w:tcPr>
          <w:p>
            <w:pPr>
              <w:pStyle w:val="17"/>
              <w:ind w:firstLine="0" w:firstLineChars="0"/>
              <w:rPr>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pStyle w:val="17"/>
              <w:ind w:firstLine="0" w:firstLineChars="0"/>
              <w:rPr>
                <w:color w:val="000000" w:themeColor="text1"/>
                <w:szCs w:val="21"/>
                <w14:textFill>
                  <w14:solidFill>
                    <w14:schemeClr w14:val="tx1"/>
                  </w14:solidFill>
                </w14:textFill>
              </w:rPr>
            </w:pPr>
            <w:r>
              <w:rPr>
                <w:rFonts w:hint="eastAsia"/>
              </w:rPr>
              <w:t>9</w:t>
            </w:r>
            <w:r>
              <w:t xml:space="preserve">.1.2 </w:t>
            </w:r>
            <w:r>
              <w:rPr>
                <w:rFonts w:hint="eastAsia"/>
              </w:rPr>
              <w:t>可持续发展意识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vAlign w:val="center"/>
          </w:tcPr>
          <w:p>
            <w:pPr>
              <w:rPr>
                <w:rFonts w:ascii="Times New Roman"/>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9.2</w:t>
            </w:r>
            <w:r>
              <w:rPr>
                <w:rFonts w:ascii="宋体" w:hAnsi="宋体"/>
                <w:color w:val="000000" w:themeColor="text1"/>
                <w:szCs w:val="21"/>
                <w14:textFill>
                  <w14:solidFill>
                    <w14:schemeClr w14:val="tx1"/>
                  </w14:solidFill>
                </w14:textFill>
              </w:rPr>
              <w:t>能够</w:t>
            </w:r>
            <w:r>
              <w:rPr>
                <w:rFonts w:hint="eastAsia" w:ascii="宋体" w:hAnsi="宋体"/>
                <w:color w:val="000000" w:themeColor="text1"/>
                <w:szCs w:val="21"/>
                <w14:textFill>
                  <w14:solidFill>
                    <w14:schemeClr w14:val="tx1"/>
                  </w14:solidFill>
                </w14:textFill>
              </w:rPr>
              <w:t>评价</w:t>
            </w:r>
            <w:r>
              <w:rPr>
                <w:rFonts w:ascii="宋体" w:hAnsi="宋体"/>
                <w:color w:val="000000" w:themeColor="text1"/>
                <w:szCs w:val="21"/>
                <w14:textFill>
                  <w14:solidFill>
                    <w14:schemeClr w14:val="tx1"/>
                  </w14:solidFill>
                </w14:textFill>
              </w:rPr>
              <w:t>工程方案的</w:t>
            </w:r>
            <w:r>
              <w:rPr>
                <w:rFonts w:hint="eastAsia" w:ascii="宋体" w:hAnsi="宋体"/>
                <w:color w:val="000000" w:themeColor="text1"/>
                <w:szCs w:val="21"/>
                <w14:textFill>
                  <w14:solidFill>
                    <w14:schemeClr w14:val="tx1"/>
                  </w14:solidFill>
                </w14:textFill>
              </w:rPr>
              <w:t>可</w:t>
            </w:r>
            <w:r>
              <w:rPr>
                <w:rFonts w:ascii="宋体" w:hAnsi="宋体"/>
                <w:color w:val="000000" w:themeColor="text1"/>
                <w:szCs w:val="21"/>
                <w14:textFill>
                  <w14:solidFill>
                    <w14:schemeClr w14:val="tx1"/>
                  </w14:solidFill>
                </w14:textFill>
              </w:rPr>
              <w:t>持续性</w:t>
            </w:r>
            <w:r>
              <w:rPr>
                <w:rFonts w:hint="eastAsia"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10.职业规范：</w:t>
            </w:r>
            <w:r>
              <w:rPr>
                <w:rFonts w:hint="eastAsia" w:ascii="宋体" w:hAnsi="宋体"/>
                <w:color w:val="000000" w:themeColor="text1"/>
                <w:szCs w:val="21"/>
                <w14:textFill>
                  <w14:solidFill>
                    <w14:schemeClr w14:val="tx1"/>
                  </w14:solidFill>
                </w14:textFill>
              </w:rPr>
              <w:t>具有人文社会科学素养、社会责任感，能够在工程实践中理解并遵守工程职业道德和规范，履行责任。</w:t>
            </w: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10.1</w:t>
            </w:r>
            <w:r>
              <w:rPr>
                <w:rFonts w:hint="eastAsia" w:ascii="宋体" w:hAnsi="宋体"/>
                <w:color w:val="000000" w:themeColor="text1"/>
                <w:szCs w:val="21"/>
                <w14:textFill>
                  <w14:solidFill>
                    <w14:schemeClr w14:val="tx1"/>
                  </w14:solidFill>
                </w14:textFill>
              </w:rPr>
              <w:t>理解新时代中国特色社会主义核心价值观，树立正确的世界观和人生观，具有良好的身心素质和人文社会素养，具有较强的社会责任感。</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0.1.1 </w:t>
            </w:r>
            <w:r>
              <w:rPr>
                <w:rFonts w:hint="eastAsia"/>
                <w:szCs w:val="21"/>
              </w:rPr>
              <w:t>正确的核心价值观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42" w:type="pct"/>
            <w:vMerge w:val="continue"/>
            <w:tcBorders>
              <w:left w:val="single" w:color="auto" w:sz="4" w:space="0"/>
              <w:right w:val="single" w:color="auto" w:sz="4" w:space="0"/>
            </w:tcBorders>
            <w:vAlign w:val="center"/>
          </w:tcPr>
          <w:p>
            <w:pPr>
              <w:pStyle w:val="17"/>
              <w:ind w:firstLine="0" w:firstLineChars="0"/>
              <w:rPr>
                <w:rFonts w:ascii="宋体" w:hAnsi="宋体" w:cs="宋体"/>
                <w:b/>
                <w:bCs/>
                <w:color w:val="000000" w:themeColor="text1"/>
                <w:szCs w:val="21"/>
                <w14:textFill>
                  <w14:solidFill>
                    <w14:schemeClr w14:val="tx1"/>
                  </w14:solidFill>
                </w14:textFill>
              </w:rPr>
            </w:pPr>
          </w:p>
        </w:tc>
        <w:tc>
          <w:tcPr>
            <w:tcW w:w="1879" w:type="pct"/>
            <w:vMerge w:val="continue"/>
            <w:tcBorders>
              <w:left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0.1.2 </w:t>
            </w:r>
            <w:r>
              <w:rPr>
                <w:rFonts w:hint="eastAsia"/>
                <w:szCs w:val="21"/>
              </w:rPr>
              <w:t>积极良好的世界观、人生观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42" w:type="pct"/>
            <w:vMerge w:val="continue"/>
            <w:tcBorders>
              <w:left w:val="single" w:color="auto" w:sz="4" w:space="0"/>
              <w:right w:val="single" w:color="auto" w:sz="4" w:space="0"/>
            </w:tcBorders>
            <w:vAlign w:val="center"/>
          </w:tcPr>
          <w:p>
            <w:pPr>
              <w:pStyle w:val="17"/>
              <w:ind w:firstLine="0" w:firstLineChars="0"/>
              <w:rPr>
                <w:rFonts w:ascii="宋体" w:hAnsi="宋体" w:cs="宋体"/>
                <w:b/>
                <w:bCs/>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0.1.3 </w:t>
            </w:r>
            <w:r>
              <w:rPr>
                <w:rFonts w:hint="eastAsia"/>
                <w:szCs w:val="21"/>
              </w:rPr>
              <w:t>人文素养与社会责任感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10.2</w:t>
            </w:r>
            <w:r>
              <w:rPr>
                <w:rFonts w:hint="eastAsia" w:ascii="宋体" w:hAnsi="宋体"/>
                <w:color w:val="000000" w:themeColor="text1"/>
                <w:szCs w:val="21"/>
                <w14:textFill>
                  <w14:solidFill>
                    <w14:schemeClr w14:val="tx1"/>
                  </w14:solidFill>
                </w14:textFill>
              </w:rPr>
              <w:t>在自动化</w:t>
            </w:r>
            <w:r>
              <w:rPr>
                <w:rFonts w:ascii="宋体" w:hAnsi="宋体"/>
                <w:color w:val="000000" w:themeColor="text1"/>
                <w:szCs w:val="21"/>
                <w14:textFill>
                  <w14:solidFill>
                    <w14:schemeClr w14:val="tx1"/>
                  </w14:solidFill>
                </w14:textFill>
              </w:rPr>
              <w:t>技术</w:t>
            </w:r>
            <w:r>
              <w:rPr>
                <w:rFonts w:hint="eastAsia" w:ascii="宋体" w:hAnsi="宋体"/>
                <w:color w:val="000000" w:themeColor="text1"/>
                <w:szCs w:val="21"/>
                <w14:textFill>
                  <w14:solidFill>
                    <w14:schemeClr w14:val="tx1"/>
                  </w14:solidFill>
                </w14:textFill>
              </w:rPr>
              <w:t>及其相关领域的工程实践中，能够理解并遵守工程职业道德和规范，能够自觉履行自身的责任。</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0.2.1 </w:t>
            </w:r>
            <w:r>
              <w:rPr>
                <w:rFonts w:hint="eastAsia"/>
                <w:szCs w:val="21"/>
              </w:rPr>
              <w:t>遵守职业道德规范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0.2.2 </w:t>
            </w:r>
            <w:r>
              <w:rPr>
                <w:rFonts w:hint="eastAsia"/>
                <w:szCs w:val="21"/>
              </w:rPr>
              <w:t>具有责任感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restart"/>
            <w:tcBorders>
              <w:top w:val="single" w:color="auto" w:sz="4" w:space="0"/>
              <w:left w:val="single" w:color="auto" w:sz="4" w:space="0"/>
              <w:right w:val="single" w:color="auto" w:sz="4" w:space="0"/>
            </w:tcBorders>
            <w:vAlign w:val="center"/>
          </w:tcPr>
          <w:p>
            <w:pPr>
              <w:pStyle w:val="15"/>
            </w:pPr>
          </w:p>
          <w:p>
            <w:pPr>
              <w:pStyle w:val="17"/>
              <w:ind w:firstLine="0" w:firstLineChars="0"/>
              <w:rPr>
                <w:rFonts w:ascii="宋体"/>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11.个人和团队：</w:t>
            </w:r>
            <w:r>
              <w:rPr>
                <w:rFonts w:hint="eastAsia" w:ascii="宋体" w:hAnsi="宋体"/>
                <w:color w:val="000000" w:themeColor="text1"/>
                <w:szCs w:val="21"/>
                <w14:textFill>
                  <w14:solidFill>
                    <w14:schemeClr w14:val="tx1"/>
                  </w14:solidFill>
                </w14:textFill>
              </w:rPr>
              <w:t>能够在多学科背景下的团队中承担个体、团队成员以及负责人的角色。</w:t>
            </w: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11.1</w:t>
            </w:r>
            <w:r>
              <w:rPr>
                <w:rFonts w:ascii="宋体" w:hAnsi="宋体"/>
                <w:color w:val="000000" w:themeColor="text1"/>
                <w:szCs w:val="21"/>
                <w14:textFill>
                  <w14:solidFill>
                    <w14:schemeClr w14:val="tx1"/>
                  </w14:solidFill>
                </w14:textFill>
              </w:rPr>
              <w:t>正确理解个人与团队的关系，具备良好的团队合作意识和</w:t>
            </w:r>
            <w:r>
              <w:rPr>
                <w:rFonts w:hint="eastAsia" w:ascii="宋体" w:hAnsi="宋体"/>
                <w:color w:val="000000" w:themeColor="text1"/>
                <w:szCs w:val="21"/>
                <w14:textFill>
                  <w14:solidFill>
                    <w14:schemeClr w14:val="tx1"/>
                  </w14:solidFill>
                </w14:textFill>
              </w:rPr>
              <w:t>沟通</w:t>
            </w:r>
            <w:r>
              <w:rPr>
                <w:rFonts w:ascii="宋体" w:hAnsi="宋体"/>
                <w:color w:val="000000" w:themeColor="text1"/>
                <w:szCs w:val="21"/>
                <w14:textFill>
                  <w14:solidFill>
                    <w14:schemeClr w14:val="tx1"/>
                  </w14:solidFill>
                </w14:textFill>
              </w:rPr>
              <w:t>能力，能够完成在团队中所承担的任务</w:t>
            </w:r>
            <w:r>
              <w:rPr>
                <w:rFonts w:hint="eastAsia"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1.1.1 </w:t>
            </w:r>
            <w:r>
              <w:rPr>
                <w:rFonts w:hint="eastAsia"/>
                <w:szCs w:val="21"/>
              </w:rPr>
              <w:t>团队沟通能力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right w:val="single" w:color="auto" w:sz="4" w:space="0"/>
            </w:tcBorders>
            <w:vAlign w:val="center"/>
          </w:tcPr>
          <w:p>
            <w:pPr>
              <w:pStyle w:val="15"/>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1.1.2 </w:t>
            </w:r>
            <w:r>
              <w:rPr>
                <w:rFonts w:hint="eastAsia"/>
                <w:szCs w:val="21"/>
              </w:rPr>
              <w:t>团队中的个人任务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11.2</w:t>
            </w:r>
            <w:r>
              <w:rPr>
                <w:rFonts w:ascii="宋体" w:hAnsi="宋体"/>
                <w:color w:val="000000" w:themeColor="text1"/>
                <w:szCs w:val="21"/>
                <w14:textFill>
                  <w14:solidFill>
                    <w14:schemeClr w14:val="tx1"/>
                  </w14:solidFill>
                </w14:textFill>
              </w:rPr>
              <w:t>能够</w:t>
            </w:r>
            <w:r>
              <w:rPr>
                <w:rFonts w:hint="eastAsia" w:ascii="宋体" w:hAnsi="宋体"/>
                <w:color w:val="000000" w:themeColor="text1"/>
                <w:szCs w:val="21"/>
                <w14:textFill>
                  <w14:solidFill>
                    <w14:schemeClr w14:val="tx1"/>
                  </w14:solidFill>
                </w14:textFill>
              </w:rPr>
              <w:t>在多学科交叉的复杂工程背景下</w:t>
            </w:r>
            <w:r>
              <w:rPr>
                <w:rFonts w:ascii="宋体" w:hAnsi="宋体"/>
                <w:color w:val="000000" w:themeColor="text1"/>
                <w:szCs w:val="21"/>
                <w14:textFill>
                  <w14:solidFill>
                    <w14:schemeClr w14:val="tx1"/>
                  </w14:solidFill>
                </w14:textFill>
              </w:rPr>
              <w:t>，管理并带领团队完成相关任务</w:t>
            </w:r>
            <w:r>
              <w:rPr>
                <w:rFonts w:hint="eastAsia" w:ascii="宋体" w:hAnsi="宋体"/>
                <w:color w:val="000000" w:themeColor="text1"/>
                <w:szCs w:val="21"/>
                <w14:textFill>
                  <w14:solidFill>
                    <w14:schemeClr w14:val="tx1"/>
                  </w14:solidFill>
                </w14:textFill>
              </w:rPr>
              <w:t>。</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1.2.1 </w:t>
            </w:r>
            <w:r>
              <w:rPr>
                <w:rFonts w:hint="eastAsia"/>
                <w:szCs w:val="21"/>
              </w:rPr>
              <w:t>理解不同学科领域在工程中的作用</w:t>
            </w:r>
          </w:p>
          <w:p>
            <w:pPr>
              <w:rPr>
                <w:szCs w:val="21"/>
              </w:rPr>
            </w:pPr>
            <w:r>
              <w:rPr>
                <w:rFonts w:hint="eastAsia"/>
                <w:szCs w:val="21"/>
              </w:rPr>
              <w:t>1</w:t>
            </w:r>
            <w:r>
              <w:rPr>
                <w:szCs w:val="21"/>
              </w:rPr>
              <w:t xml:space="preserve">1.2.2 </w:t>
            </w:r>
            <w:r>
              <w:rPr>
                <w:rFonts w:hint="eastAsia"/>
                <w:szCs w:val="21"/>
              </w:rPr>
              <w:t>管理带领团队的能力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hAnsi="宋体" w:cs="宋体"/>
                <w:color w:val="000000" w:themeColor="text1"/>
                <w:szCs w:val="21"/>
                <w14:textFill>
                  <w14:solidFill>
                    <w14:schemeClr w14:val="tx1"/>
                  </w14:solidFill>
                </w14:textFill>
              </w:rPr>
            </w:pPr>
            <w:r>
              <w:rPr>
                <w:rFonts w:ascii="宋体" w:hAnsi="宋体" w:cs="宋体"/>
                <w:b/>
                <w:color w:val="000000" w:themeColor="text1"/>
                <w:szCs w:val="21"/>
                <w14:textFill>
                  <w14:solidFill>
                    <w14:schemeClr w14:val="tx1"/>
                  </w14:solidFill>
                </w14:textFill>
              </w:rPr>
              <w:t>12.沟通：</w:t>
            </w:r>
            <w:r>
              <w:rPr>
                <w:rFonts w:hint="eastAsia"/>
                <w:szCs w:val="21"/>
              </w:rPr>
              <w:t>能够就自动化及其相关领域复杂工程问题，通过技术报告、设计说明书、陈述发言、答辩等与业界同行及社会公众进行有效沟通和交流，了解自动化及其相关领域的发展趋势和研究热点，能够在跨文化背景下进行沟通和交流。</w:t>
            </w: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12.1具有良好的国际视野，能够适应不同的文化、社会工作环境，具备用外语与不同文化背景的人员进行沟通和交流。</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2.1.1 </w:t>
            </w:r>
            <w:r>
              <w:rPr>
                <w:rFonts w:hint="eastAsia"/>
                <w:szCs w:val="21"/>
              </w:rPr>
              <w:t>良好的国际视野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right w:val="single" w:color="auto" w:sz="4" w:space="0"/>
            </w:tcBorders>
            <w:vAlign w:val="center"/>
          </w:tcPr>
          <w:p>
            <w:pPr>
              <w:pStyle w:val="17"/>
              <w:ind w:firstLine="0" w:firstLineChars="0"/>
              <w:rPr>
                <w:rFonts w:ascii="宋体" w:hAnsi="宋体" w:cs="宋体"/>
                <w:b/>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2</w:t>
            </w:r>
            <w:r>
              <w:rPr>
                <w:rFonts w:hint="eastAsia"/>
                <w:szCs w:val="21"/>
              </w:rPr>
              <w:t>.</w:t>
            </w:r>
            <w:r>
              <w:rPr>
                <w:szCs w:val="21"/>
              </w:rPr>
              <w:t xml:space="preserve">1.2 </w:t>
            </w:r>
            <w:r>
              <w:rPr>
                <w:rFonts w:hint="eastAsia"/>
                <w:szCs w:val="21"/>
              </w:rPr>
              <w:t>外语沟通交流能力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5"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hAns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12.2 针对自动化工程及其相关领域的复杂工程问题，能够通过技术报告、设计文档、口头陈述、答辩等方式准确表达自己的观点，并能与同行进行有效交流和沟通。</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2.2.1 </w:t>
            </w:r>
            <w:r>
              <w:rPr>
                <w:rFonts w:hint="eastAsia"/>
                <w:szCs w:val="21"/>
              </w:rPr>
              <w:t>工程项目的阐释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5"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2.2.2 </w:t>
            </w:r>
            <w:r>
              <w:rPr>
                <w:rFonts w:hint="eastAsia"/>
                <w:szCs w:val="21"/>
              </w:rPr>
              <w:t>与同行的就专业问题的交流沟通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restart"/>
            <w:tcBorders>
              <w:top w:val="single" w:color="auto" w:sz="4" w:space="0"/>
              <w:left w:val="single" w:color="auto" w:sz="4" w:space="0"/>
              <w:right w:val="single" w:color="auto" w:sz="4" w:space="0"/>
            </w:tcBorders>
            <w:vAlign w:val="center"/>
          </w:tcPr>
          <w:p>
            <w:pPr>
              <w:pStyle w:val="14"/>
              <w:jc w:val="both"/>
              <w:rPr>
                <w:rFonts w:ascii="宋体" w:hAnsi="宋体" w:cs="宋体"/>
                <w:b/>
                <w:bCs/>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13.项目管理：</w:t>
            </w:r>
            <w:r>
              <w:rPr>
                <w:rFonts w:hint="eastAsia" w:eastAsiaTheme="minorEastAsia"/>
                <w:szCs w:val="21"/>
              </w:rPr>
              <w:t>理解并掌握工程管理知识与经济决策方法，能够在自动化</w:t>
            </w:r>
            <w:r>
              <w:rPr>
                <w:rFonts w:eastAsiaTheme="minorEastAsia"/>
                <w:szCs w:val="21"/>
              </w:rPr>
              <w:t>工程领域</w:t>
            </w:r>
            <w:r>
              <w:rPr>
                <w:rFonts w:hint="eastAsia" w:eastAsiaTheme="minorEastAsia"/>
                <w:szCs w:val="21"/>
              </w:rPr>
              <w:t>设计</w:t>
            </w:r>
            <w:r>
              <w:rPr>
                <w:rFonts w:eastAsiaTheme="minorEastAsia"/>
                <w:szCs w:val="21"/>
              </w:rPr>
              <w:t>、</w:t>
            </w:r>
            <w:r>
              <w:rPr>
                <w:rFonts w:hint="eastAsia" w:eastAsiaTheme="minorEastAsia"/>
                <w:szCs w:val="21"/>
              </w:rPr>
              <w:t>制造</w:t>
            </w:r>
            <w:r>
              <w:rPr>
                <w:rFonts w:eastAsiaTheme="minorEastAsia"/>
                <w:szCs w:val="21"/>
              </w:rPr>
              <w:t>、运行等方面</w:t>
            </w:r>
            <w:r>
              <w:rPr>
                <w:rFonts w:hint="eastAsia" w:eastAsiaTheme="minorEastAsia"/>
                <w:szCs w:val="21"/>
              </w:rPr>
              <w:t>的多学科环境中应用上述原理和方法。</w:t>
            </w: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13.1掌握工程管理原理与经济决策方法，了解工程项目的成本构成，理解相关的工程管理和经济决策。</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3.1.1 </w:t>
            </w:r>
            <w:r>
              <w:rPr>
                <w:rFonts w:hint="eastAsia"/>
                <w:szCs w:val="21"/>
              </w:rPr>
              <w:t>工程项目的管理问题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right w:val="single" w:color="auto" w:sz="4" w:space="0"/>
            </w:tcBorders>
            <w:vAlign w:val="center"/>
          </w:tcPr>
          <w:p>
            <w:pPr>
              <w:pStyle w:val="14"/>
              <w:jc w:val="both"/>
              <w:rPr>
                <w:rFonts w:ascii="宋体" w:hAnsi="宋体" w:cs="宋体"/>
                <w:b/>
                <w:bCs/>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3.1.2 </w:t>
            </w:r>
            <w:r>
              <w:rPr>
                <w:rFonts w:hint="eastAsia"/>
                <w:szCs w:val="21"/>
              </w:rPr>
              <w:t>工程项目的经济问题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hAnsi="宋体"/>
                <w:b/>
                <w:bCs/>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13.2在多学科环境下，能够将工程管理和经济决策运用于自动化系统及</w:t>
            </w:r>
            <w:r>
              <w:rPr>
                <w:szCs w:val="21"/>
              </w:rPr>
              <w:t>其他系统</w:t>
            </w:r>
            <w:r>
              <w:rPr>
                <w:rFonts w:hint="eastAsia"/>
                <w:szCs w:val="21"/>
              </w:rPr>
              <w:t>的设计、制造、运行等环节。</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3.2.1 </w:t>
            </w:r>
            <w:r>
              <w:rPr>
                <w:rFonts w:hint="eastAsia"/>
                <w:szCs w:val="21"/>
              </w:rPr>
              <w:t>涉及交叉学科项目的工程管理问题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hAnsi="宋体"/>
                <w:b/>
                <w:bCs/>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3.2.2 </w:t>
            </w:r>
            <w:r>
              <w:rPr>
                <w:rFonts w:hint="eastAsia"/>
                <w:szCs w:val="21"/>
              </w:rPr>
              <w:t>工程生产项目各环节的经济评估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restart"/>
            <w:tcBorders>
              <w:top w:val="single" w:color="auto" w:sz="4" w:space="0"/>
              <w:left w:val="single" w:color="auto" w:sz="4" w:space="0"/>
              <w:right w:val="single" w:color="auto" w:sz="4" w:space="0"/>
            </w:tcBorders>
            <w:vAlign w:val="center"/>
          </w:tcPr>
          <w:p>
            <w:pPr>
              <w:pStyle w:val="17"/>
              <w:ind w:firstLine="0" w:firstLineChars="0"/>
              <w:rPr>
                <w:rFonts w:ascii="宋体"/>
                <w:color w:val="000000" w:themeColor="text1"/>
                <w:szCs w:val="21"/>
                <w14:textFill>
                  <w14:solidFill>
                    <w14:schemeClr w14:val="tx1"/>
                  </w14:solidFill>
                </w14:textFill>
              </w:rPr>
            </w:pPr>
            <w:r>
              <w:rPr>
                <w:rFonts w:ascii="宋体" w:hAnsi="宋体" w:cs="宋体"/>
                <w:b/>
                <w:bCs/>
                <w:color w:val="000000" w:themeColor="text1"/>
                <w:szCs w:val="21"/>
                <w14:textFill>
                  <w14:solidFill>
                    <w14:schemeClr w14:val="tx1"/>
                  </w14:solidFill>
                </w14:textFill>
              </w:rPr>
              <w:t>14.终身学习：</w:t>
            </w:r>
            <w:r>
              <w:rPr>
                <w:rFonts w:hint="eastAsia"/>
                <w:szCs w:val="21"/>
              </w:rPr>
              <w:t>具有自主学习和终身学习的意识，有不断学习和适应发展的能力。</w:t>
            </w: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14.1了解自动化</w:t>
            </w:r>
            <w:r>
              <w:rPr>
                <w:szCs w:val="21"/>
              </w:rPr>
              <w:t>、</w:t>
            </w:r>
            <w:r>
              <w:rPr>
                <w:rFonts w:hint="eastAsia"/>
                <w:szCs w:val="21"/>
              </w:rPr>
              <w:t>信息</w:t>
            </w:r>
            <w:r>
              <w:rPr>
                <w:szCs w:val="21"/>
              </w:rPr>
              <w:t>技术</w:t>
            </w:r>
            <w:r>
              <w:rPr>
                <w:rFonts w:hint="eastAsia"/>
                <w:szCs w:val="21"/>
              </w:rPr>
              <w:t>及其相关领域的新理论、新技术及国内外发展动态，认识到不断学习和探索的重要性。</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4.1.1 </w:t>
            </w:r>
            <w:r>
              <w:rPr>
                <w:rFonts w:hint="eastAsia"/>
                <w:szCs w:val="21"/>
              </w:rPr>
              <w:t>跟踪了解自动化领域的最新发展动态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right w:val="single" w:color="auto" w:sz="4" w:space="0"/>
            </w:tcBorders>
            <w:vAlign w:val="center"/>
          </w:tcPr>
          <w:p>
            <w:pPr>
              <w:pStyle w:val="17"/>
              <w:ind w:firstLine="0" w:firstLineChars="0"/>
              <w:rPr>
                <w:rFonts w:ascii="宋体" w:hAnsi="宋体" w:cs="宋体"/>
                <w:b/>
                <w:bCs/>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4</w:t>
            </w:r>
            <w:r>
              <w:rPr>
                <w:rFonts w:hint="eastAsia"/>
                <w:szCs w:val="21"/>
              </w:rPr>
              <w:t>.</w:t>
            </w:r>
            <w:r>
              <w:rPr>
                <w:szCs w:val="21"/>
              </w:rPr>
              <w:t xml:space="preserve">1.2 </w:t>
            </w:r>
            <w:r>
              <w:rPr>
                <w:rFonts w:hint="eastAsia"/>
                <w:szCs w:val="21"/>
              </w:rPr>
              <w:t>学习分析最新理论、技术的发展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242" w:type="pct"/>
            <w:vMerge w:val="continue"/>
            <w:tcBorders>
              <w:left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restart"/>
            <w:tcBorders>
              <w:top w:val="single" w:color="auto" w:sz="4" w:space="0"/>
              <w:left w:val="single" w:color="auto" w:sz="4" w:space="0"/>
              <w:right w:val="single" w:color="auto" w:sz="4" w:space="0"/>
            </w:tcBorders>
          </w:tcPr>
          <w:p>
            <w:pPr>
              <w:rPr>
                <w:szCs w:val="21"/>
              </w:rPr>
            </w:pPr>
            <w:r>
              <w:rPr>
                <w:rFonts w:hint="eastAsia"/>
                <w:szCs w:val="21"/>
              </w:rPr>
              <w:t>14.2具备自主学习、终身学习的意识和能力，能够通过不断学习提高自身能力，适应社会和专业的发展。</w:t>
            </w: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4.2.1 </w:t>
            </w:r>
            <w:r>
              <w:rPr>
                <w:rFonts w:hint="eastAsia"/>
                <w:szCs w:val="21"/>
              </w:rPr>
              <w:t>具备自主学习的基础与能力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242" w:type="pct"/>
            <w:vMerge w:val="continue"/>
            <w:tcBorders>
              <w:left w:val="single" w:color="auto" w:sz="4" w:space="0"/>
              <w:bottom w:val="single" w:color="auto" w:sz="4" w:space="0"/>
              <w:right w:val="single" w:color="auto" w:sz="4" w:space="0"/>
            </w:tcBorders>
            <w:vAlign w:val="center"/>
          </w:tcPr>
          <w:p>
            <w:pPr>
              <w:widowControl/>
              <w:jc w:val="left"/>
              <w:rPr>
                <w:rFonts w:ascii="宋体"/>
                <w:color w:val="000000" w:themeColor="text1"/>
                <w:szCs w:val="21"/>
                <w14:textFill>
                  <w14:solidFill>
                    <w14:schemeClr w14:val="tx1"/>
                  </w14:solidFill>
                </w14:textFill>
              </w:rPr>
            </w:pPr>
          </w:p>
        </w:tc>
        <w:tc>
          <w:tcPr>
            <w:tcW w:w="1879" w:type="pct"/>
            <w:vMerge w:val="continue"/>
            <w:tcBorders>
              <w:left w:val="single" w:color="auto" w:sz="4" w:space="0"/>
              <w:bottom w:val="single" w:color="auto" w:sz="4" w:space="0"/>
              <w:right w:val="single" w:color="auto" w:sz="4" w:space="0"/>
            </w:tcBorders>
          </w:tcPr>
          <w:p>
            <w:pPr>
              <w:rPr>
                <w:szCs w:val="21"/>
              </w:rPr>
            </w:pPr>
          </w:p>
        </w:tc>
        <w:tc>
          <w:tcPr>
            <w:tcW w:w="1879" w:type="pct"/>
            <w:tcBorders>
              <w:top w:val="single" w:color="auto" w:sz="4" w:space="0"/>
              <w:left w:val="single" w:color="auto" w:sz="4" w:space="0"/>
              <w:bottom w:val="single" w:color="auto" w:sz="4" w:space="0"/>
              <w:right w:val="single" w:color="auto" w:sz="4" w:space="0"/>
            </w:tcBorders>
          </w:tcPr>
          <w:p>
            <w:pPr>
              <w:rPr>
                <w:szCs w:val="21"/>
              </w:rPr>
            </w:pPr>
            <w:r>
              <w:rPr>
                <w:rFonts w:hint="eastAsia"/>
                <w:szCs w:val="21"/>
              </w:rPr>
              <w:t>1</w:t>
            </w:r>
            <w:r>
              <w:rPr>
                <w:szCs w:val="21"/>
              </w:rPr>
              <w:t xml:space="preserve">4.2.2 </w:t>
            </w:r>
            <w:r>
              <w:rPr>
                <w:rFonts w:hint="eastAsia"/>
                <w:szCs w:val="21"/>
              </w:rPr>
              <w:t>依据社会专业的发展不断充实自我</w:t>
            </w:r>
          </w:p>
        </w:tc>
      </w:tr>
    </w:tbl>
    <w:p/>
    <w:p>
      <w:pPr>
        <w:jc w:val="left"/>
        <w:rPr>
          <w:rFonts w:ascii="黑体" w:hAnsi="黑体" w:eastAsia="黑体"/>
          <w:sz w:val="32"/>
          <w:szCs w:val="32"/>
        </w:rPr>
      </w:pPr>
      <w:r>
        <w:rPr>
          <w:rFonts w:ascii="黑体" w:hAnsi="黑体" w:eastAsia="黑体"/>
          <w:sz w:val="32"/>
          <w:szCs w:val="32"/>
        </w:rPr>
        <w:t>主干学科</w:t>
      </w:r>
      <w:r>
        <w:rPr>
          <w:rFonts w:hint="eastAsia" w:ascii="黑体" w:hAnsi="黑体" w:eastAsia="黑体"/>
          <w:sz w:val="32"/>
          <w:szCs w:val="32"/>
        </w:rPr>
        <w:t>与相近专业</w:t>
      </w:r>
    </w:p>
    <w:p>
      <w:pPr>
        <w:jc w:val="left"/>
        <w:rPr>
          <w:rFonts w:ascii="仿宋" w:hAnsi="仿宋" w:eastAsia="仿宋"/>
          <w:sz w:val="28"/>
          <w:szCs w:val="28"/>
        </w:rPr>
      </w:pPr>
      <w:r>
        <w:rPr>
          <w:rFonts w:hint="eastAsia" w:ascii="仿宋" w:hAnsi="仿宋" w:eastAsia="仿宋"/>
          <w:sz w:val="28"/>
          <w:szCs w:val="28"/>
        </w:rPr>
        <w:t>学科</w:t>
      </w:r>
      <w:r>
        <w:rPr>
          <w:rFonts w:ascii="仿宋" w:hAnsi="仿宋" w:eastAsia="仿宋"/>
          <w:sz w:val="28"/>
          <w:szCs w:val="28"/>
        </w:rPr>
        <w:t>：控制科学与工程、</w:t>
      </w:r>
      <w:r>
        <w:rPr>
          <w:rFonts w:hint="eastAsia" w:ascii="仿宋" w:hAnsi="仿宋" w:eastAsia="仿宋"/>
          <w:sz w:val="28"/>
          <w:szCs w:val="28"/>
        </w:rPr>
        <w:t>电气工程、信息</w:t>
      </w:r>
      <w:r>
        <w:rPr>
          <w:rFonts w:ascii="仿宋" w:hAnsi="仿宋" w:eastAsia="仿宋"/>
          <w:sz w:val="28"/>
          <w:szCs w:val="28"/>
        </w:rPr>
        <w:t>与通信工程</w:t>
      </w:r>
    </w:p>
    <w:p>
      <w:pPr>
        <w:jc w:val="left"/>
        <w:rPr>
          <w:rFonts w:ascii="仿宋" w:hAnsi="仿宋" w:eastAsia="仿宋"/>
          <w:sz w:val="28"/>
          <w:szCs w:val="28"/>
        </w:rPr>
      </w:pPr>
      <w:r>
        <w:rPr>
          <w:rFonts w:hint="eastAsia" w:ascii="仿宋" w:hAnsi="仿宋" w:eastAsia="仿宋"/>
          <w:sz w:val="28"/>
          <w:szCs w:val="28"/>
        </w:rPr>
        <w:t>专业</w:t>
      </w:r>
      <w:r>
        <w:rPr>
          <w:rFonts w:ascii="仿宋" w:hAnsi="仿宋" w:eastAsia="仿宋"/>
          <w:sz w:val="28"/>
          <w:szCs w:val="28"/>
        </w:rPr>
        <w:t>：电气工程及自动化、通信工程、电子信息工程、物联网工程</w:t>
      </w:r>
    </w:p>
    <w:p>
      <w:pPr>
        <w:jc w:val="left"/>
        <w:rPr>
          <w:rFonts w:ascii="黑体" w:hAnsi="黑体" w:eastAsia="黑体"/>
          <w:sz w:val="32"/>
          <w:szCs w:val="32"/>
        </w:rPr>
      </w:pPr>
      <w:r>
        <w:rPr>
          <w:rFonts w:hint="eastAsia" w:ascii="黑体" w:hAnsi="黑体" w:eastAsia="黑体"/>
          <w:sz w:val="32"/>
          <w:szCs w:val="32"/>
        </w:rPr>
        <w:t>核心</w:t>
      </w:r>
      <w:r>
        <w:rPr>
          <w:rFonts w:ascii="黑体" w:hAnsi="黑体" w:eastAsia="黑体"/>
          <w:sz w:val="32"/>
          <w:szCs w:val="32"/>
        </w:rPr>
        <w:t>课程</w:t>
      </w:r>
    </w:p>
    <w:p>
      <w:pPr>
        <w:spacing w:line="288" w:lineRule="auto"/>
        <w:ind w:firstLine="560" w:firstLineChars="200"/>
        <w:rPr>
          <w:rFonts w:ascii="仿宋" w:hAnsi="仿宋" w:eastAsia="仿宋"/>
          <w:sz w:val="28"/>
          <w:szCs w:val="28"/>
        </w:rPr>
      </w:pPr>
      <w:r>
        <w:rPr>
          <w:rFonts w:hint="eastAsia" w:ascii="仿宋" w:hAnsi="仿宋" w:eastAsia="仿宋" w:cs="Times New Roman"/>
          <w:sz w:val="28"/>
          <w:szCs w:val="28"/>
        </w:rPr>
        <w:t>自动控制原理（经典、现代）、电路基础、信号与系统、通信与信息技术、模拟电子与数字电子、微机原理、电磁场、电机拖动基础、电力电子、自动化工程导论、计算机控制系统、检测技术、过程控制系统、运动控制系统</w:t>
      </w:r>
    </w:p>
    <w:p>
      <w:pPr>
        <w:jc w:val="left"/>
        <w:rPr>
          <w:rFonts w:ascii="黑体" w:hAnsi="黑体" w:eastAsia="黑体"/>
          <w:sz w:val="32"/>
          <w:szCs w:val="32"/>
        </w:rPr>
      </w:pPr>
      <w:r>
        <w:rPr>
          <w:rFonts w:hint="eastAsia" w:ascii="黑体" w:hAnsi="黑体" w:eastAsia="黑体"/>
          <w:sz w:val="32"/>
          <w:szCs w:val="32"/>
        </w:rPr>
        <w:t xml:space="preserve">毕业学分: </w:t>
      </w:r>
      <w:r>
        <w:rPr>
          <w:rFonts w:ascii="黑体" w:hAnsi="黑体" w:eastAsia="黑体"/>
          <w:sz w:val="32"/>
          <w:szCs w:val="32"/>
        </w:rPr>
        <w:t>1</w:t>
      </w:r>
      <w:r>
        <w:rPr>
          <w:rFonts w:hint="eastAsia" w:ascii="黑体" w:hAnsi="黑体" w:eastAsia="黑体"/>
          <w:sz w:val="32"/>
          <w:szCs w:val="32"/>
        </w:rPr>
        <w:t>6</w:t>
      </w:r>
      <w:r>
        <w:rPr>
          <w:rFonts w:ascii="黑体" w:hAnsi="黑体" w:eastAsia="黑体"/>
          <w:sz w:val="32"/>
          <w:szCs w:val="32"/>
        </w:rPr>
        <w:t>8+10+X</w:t>
      </w:r>
    </w:p>
    <w:p>
      <w:pPr>
        <w:jc w:val="left"/>
        <w:rPr>
          <w:rFonts w:ascii="黑体" w:hAnsi="黑体" w:eastAsia="黑体"/>
          <w:sz w:val="32"/>
          <w:szCs w:val="32"/>
        </w:rPr>
      </w:pPr>
      <w:r>
        <w:rPr>
          <w:rFonts w:hint="eastAsia" w:ascii="黑体" w:hAnsi="黑体" w:eastAsia="黑体"/>
          <w:sz w:val="32"/>
          <w:szCs w:val="32"/>
        </w:rPr>
        <w:t>课程逻辑图</w:t>
      </w:r>
    </w:p>
    <w:p>
      <w:pPr>
        <w:jc w:val="left"/>
        <w:rPr>
          <w:rFonts w:ascii="仿宋" w:hAnsi="仿宋" w:eastAsia="仿宋"/>
          <w:sz w:val="28"/>
          <w:szCs w:val="28"/>
        </w:rPr>
      </w:pPr>
    </w:p>
    <w:p>
      <w:pPr>
        <w:jc w:val="left"/>
        <w:rPr>
          <w:rFonts w:ascii="仿宋" w:hAnsi="仿宋" w:eastAsia="仿宋"/>
          <w:sz w:val="28"/>
          <w:szCs w:val="28"/>
        </w:rPr>
        <w:sectPr>
          <w:footerReference r:id="rId4" w:type="first"/>
          <w:footerReference r:id="rId3" w:type="default"/>
          <w:pgSz w:w="11906" w:h="16838"/>
          <w:pgMar w:top="1440" w:right="1800" w:bottom="1440" w:left="1800" w:header="851" w:footer="992" w:gutter="0"/>
          <w:cols w:space="425" w:num="1"/>
          <w:docGrid w:type="lines" w:linePitch="312" w:charSpace="0"/>
        </w:sectPr>
      </w:pPr>
    </w:p>
    <w:p>
      <w:pPr>
        <w:jc w:val="left"/>
        <w:rPr>
          <w:rFonts w:ascii="仿宋" w:hAnsi="仿宋" w:eastAsia="仿宋"/>
          <w:sz w:val="28"/>
          <w:szCs w:val="28"/>
        </w:rPr>
        <w:sectPr>
          <w:pgSz w:w="16838" w:h="11906" w:orient="landscape"/>
          <w:pgMar w:top="1800" w:right="1440" w:bottom="1800" w:left="1440" w:header="851" w:footer="992" w:gutter="0"/>
          <w:cols w:space="425" w:num="1"/>
          <w:docGrid w:type="lines" w:linePitch="312" w:charSpace="0"/>
        </w:sectPr>
      </w:pPr>
      <w:r>
        <w:rPr>
          <w:rFonts w:ascii="仿宋" w:hAnsi="仿宋" w:eastAsia="仿宋"/>
          <w:sz w:val="28"/>
          <w:szCs w:val="28"/>
        </w:rPr>
        <w:drawing>
          <wp:inline distT="0" distB="0" distL="0" distR="0">
            <wp:extent cx="8573135" cy="5274310"/>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573135" cy="5274310"/>
                    </a:xfrm>
                    <a:prstGeom prst="rect">
                      <a:avLst/>
                    </a:prstGeom>
                  </pic:spPr>
                </pic:pic>
              </a:graphicData>
            </a:graphic>
          </wp:inline>
        </w:drawing>
      </w:r>
    </w:p>
    <w:p>
      <w:pPr>
        <w:jc w:val="left"/>
        <w:rPr>
          <w:rFonts w:ascii="黑体" w:hAnsi="黑体" w:eastAsia="黑体"/>
          <w:sz w:val="32"/>
          <w:szCs w:val="32"/>
        </w:rPr>
      </w:pPr>
      <w:r>
        <w:rPr>
          <w:rFonts w:hint="eastAsia" w:ascii="黑体" w:hAnsi="黑体" w:eastAsia="黑体"/>
          <w:sz w:val="32"/>
          <w:szCs w:val="32"/>
        </w:rPr>
        <w:t>毕业要求实现矩阵</w:t>
      </w:r>
    </w:p>
    <w:p>
      <w:pPr>
        <w:jc w:val="left"/>
        <w:rPr>
          <w:rFonts w:ascii="仿宋" w:hAnsi="仿宋" w:eastAsia="仿宋"/>
          <w:color w:val="FF0000"/>
          <w:sz w:val="28"/>
          <w:szCs w:val="24"/>
        </w:rPr>
      </w:pPr>
      <w:r>
        <w:rPr>
          <w:rFonts w:hint="eastAsia" w:ascii="仿宋" w:hAnsi="仿宋" w:eastAsia="仿宋"/>
          <w:color w:val="FF0000"/>
          <w:sz w:val="28"/>
          <w:szCs w:val="24"/>
        </w:rPr>
        <w:t>附后</w:t>
      </w:r>
    </w:p>
    <w:p>
      <w:pPr>
        <w:jc w:val="left"/>
        <w:rPr>
          <w:rFonts w:ascii="黑体" w:hAnsi="黑体" w:eastAsia="黑体"/>
          <w:sz w:val="32"/>
          <w:szCs w:val="32"/>
        </w:rPr>
      </w:pPr>
      <w:r>
        <w:rPr>
          <w:rFonts w:ascii="黑体" w:hAnsi="黑体" w:eastAsia="黑体"/>
          <w:sz w:val="32"/>
          <w:szCs w:val="32"/>
        </w:rPr>
        <w:t>课程设置与学分分布</w:t>
      </w:r>
    </w:p>
    <w:p>
      <w:pPr>
        <w:jc w:val="left"/>
        <w:rPr>
          <w:rFonts w:ascii="仿宋" w:hAnsi="仿宋" w:eastAsia="仿宋"/>
          <w:sz w:val="28"/>
          <w:szCs w:val="28"/>
        </w:rPr>
      </w:pPr>
      <w:r>
        <w:rPr>
          <w:rFonts w:hint="eastAsia" w:ascii="仿宋" w:hAnsi="仿宋" w:eastAsia="仿宋"/>
          <w:sz w:val="28"/>
          <w:szCs w:val="28"/>
        </w:rPr>
        <w:t xml:space="preserve"> 1.通识教育                       8</w:t>
      </w:r>
      <w:r>
        <w:rPr>
          <w:rFonts w:ascii="仿宋" w:hAnsi="仿宋" w:eastAsia="仿宋"/>
          <w:sz w:val="28"/>
          <w:szCs w:val="28"/>
        </w:rPr>
        <w:t>1</w:t>
      </w:r>
      <w:r>
        <w:rPr>
          <w:rFonts w:hint="eastAsia" w:ascii="仿宋" w:hAnsi="仿宋" w:eastAsia="仿宋"/>
          <w:sz w:val="28"/>
          <w:szCs w:val="28"/>
        </w:rPr>
        <w:t>.5学分</w:t>
      </w:r>
    </w:p>
    <w:p>
      <w:pPr>
        <w:jc w:val="left"/>
        <w:rPr>
          <w:rFonts w:ascii="仿宋" w:hAnsi="仿宋" w:eastAsia="仿宋"/>
          <w:b/>
          <w:bCs/>
          <w:sz w:val="24"/>
          <w:szCs w:val="24"/>
        </w:rPr>
      </w:pPr>
      <w:r>
        <w:rPr>
          <w:rFonts w:hint="eastAsia" w:ascii="仿宋" w:hAnsi="仿宋" w:eastAsia="仿宋"/>
          <w:sz w:val="28"/>
          <w:szCs w:val="28"/>
        </w:rPr>
        <w:t>(1)思想政治理论课程16学分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5100055</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思想道德修养与法律基础</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2111139</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中国近现代史纲要</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2111140</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马克思主义基本原理</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2111141</w:t>
            </w: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毛泽东思想和中国特色社会主义理论体系概论</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2100045-52</w:t>
            </w: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形势与政策教育</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一到八</w:t>
            </w:r>
          </w:p>
        </w:tc>
      </w:tr>
    </w:tbl>
    <w:p>
      <w:pPr>
        <w:jc w:val="left"/>
        <w:rPr>
          <w:rFonts w:ascii="仿宋" w:hAnsi="仿宋" w:eastAsia="仿宋"/>
          <w:sz w:val="24"/>
          <w:szCs w:val="24"/>
        </w:rPr>
      </w:pPr>
    </w:p>
    <w:p>
      <w:pPr>
        <w:jc w:val="left"/>
        <w:rPr>
          <w:rFonts w:ascii="仿宋" w:hAnsi="仿宋" w:eastAsia="仿宋"/>
          <w:b/>
          <w:bCs/>
          <w:sz w:val="24"/>
          <w:szCs w:val="24"/>
        </w:rPr>
      </w:pPr>
      <w:r>
        <w:rPr>
          <w:rFonts w:hint="eastAsia" w:ascii="仿宋" w:hAnsi="仿宋" w:eastAsia="仿宋"/>
          <w:sz w:val="28"/>
          <w:szCs w:val="28"/>
        </w:rPr>
        <w:t>(2)专项教育课程                        5</w:t>
      </w:r>
      <w:r>
        <w:rPr>
          <w:rFonts w:ascii="仿宋" w:hAnsi="仿宋" w:eastAsia="仿宋"/>
          <w:sz w:val="28"/>
          <w:szCs w:val="28"/>
        </w:rPr>
        <w:t>0</w:t>
      </w:r>
      <w:r>
        <w:rPr>
          <w:rFonts w:hint="eastAsia" w:ascii="仿宋" w:hAnsi="仿宋" w:eastAsia="仿宋"/>
          <w:sz w:val="28"/>
          <w:szCs w:val="28"/>
        </w:rPr>
        <w:t>学分</w:t>
      </w:r>
    </w:p>
    <w:p>
      <w:pPr>
        <w:jc w:val="left"/>
        <w:rPr>
          <w:rFonts w:ascii="仿宋" w:hAnsi="仿宋" w:eastAsia="仿宋"/>
          <w:sz w:val="28"/>
          <w:szCs w:val="28"/>
        </w:rPr>
      </w:pPr>
      <w:r>
        <w:rPr>
          <w:rFonts w:hint="eastAsia" w:ascii="仿宋" w:hAnsi="仿宋" w:eastAsia="仿宋"/>
          <w:bCs/>
          <w:sz w:val="28"/>
          <w:szCs w:val="24"/>
        </w:rPr>
        <w:t>(2.1</w:t>
      </w:r>
      <w:r>
        <w:rPr>
          <w:rFonts w:ascii="仿宋" w:hAnsi="仿宋" w:eastAsia="仿宋"/>
          <w:bCs/>
          <w:sz w:val="28"/>
          <w:szCs w:val="24"/>
        </w:rPr>
        <w:t>)</w:t>
      </w:r>
      <w:r>
        <w:rPr>
          <w:rFonts w:hint="eastAsia" w:ascii="仿宋" w:hAnsi="仿宋" w:eastAsia="仿宋"/>
          <w:bCs/>
          <w:sz w:val="28"/>
          <w:szCs w:val="24"/>
        </w:rPr>
        <w:t>训练与健康类</w:t>
      </w:r>
      <w:r>
        <w:rPr>
          <w:rFonts w:hint="eastAsia" w:ascii="仿宋" w:hAnsi="仿宋" w:eastAsia="仿宋"/>
          <w:sz w:val="28"/>
          <w:szCs w:val="24"/>
        </w:rPr>
        <w:t>9.5学分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2310001</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体育A</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2310002</w:t>
            </w:r>
          </w:p>
        </w:tc>
        <w:tc>
          <w:tcPr>
            <w:tcW w:w="4251" w:type="dxa"/>
          </w:tcPr>
          <w:p>
            <w:pPr>
              <w:rPr>
                <w:rFonts w:ascii="仿宋" w:hAnsi="仿宋" w:eastAsia="仿宋"/>
                <w:kern w:val="0"/>
                <w:sz w:val="20"/>
                <w:szCs w:val="20"/>
              </w:rPr>
            </w:pPr>
            <w:r>
              <w:rPr>
                <w:rFonts w:hint="eastAsia" w:ascii="仿宋" w:hAnsi="仿宋" w:eastAsia="仿宋"/>
                <w:kern w:val="0"/>
                <w:sz w:val="24"/>
                <w:szCs w:val="24"/>
              </w:rPr>
              <w:t>体育B</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2310003</w:t>
            </w:r>
          </w:p>
        </w:tc>
        <w:tc>
          <w:tcPr>
            <w:tcW w:w="4251" w:type="dxa"/>
          </w:tcPr>
          <w:p>
            <w:pPr>
              <w:rPr>
                <w:rFonts w:ascii="仿宋" w:hAnsi="仿宋" w:eastAsia="仿宋"/>
                <w:kern w:val="0"/>
                <w:sz w:val="20"/>
                <w:szCs w:val="20"/>
              </w:rPr>
            </w:pPr>
            <w:r>
              <w:rPr>
                <w:rFonts w:hint="eastAsia" w:ascii="仿宋" w:hAnsi="仿宋" w:eastAsia="仿宋"/>
                <w:kern w:val="0"/>
                <w:sz w:val="24"/>
                <w:szCs w:val="24"/>
              </w:rPr>
              <w:t>体育C</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2310004</w:t>
            </w:r>
          </w:p>
        </w:tc>
        <w:tc>
          <w:tcPr>
            <w:tcW w:w="4251" w:type="dxa"/>
          </w:tcPr>
          <w:p>
            <w:pPr>
              <w:rPr>
                <w:rFonts w:ascii="仿宋" w:hAnsi="仿宋" w:eastAsia="仿宋"/>
                <w:kern w:val="0"/>
                <w:sz w:val="20"/>
                <w:szCs w:val="20"/>
              </w:rPr>
            </w:pPr>
            <w:r>
              <w:rPr>
                <w:rFonts w:hint="eastAsia" w:ascii="仿宋" w:hAnsi="仿宋" w:eastAsia="仿宋"/>
                <w:kern w:val="0"/>
                <w:sz w:val="24"/>
                <w:szCs w:val="24"/>
              </w:rPr>
              <w:t>体育D</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5100058</w:t>
            </w:r>
          </w:p>
        </w:tc>
        <w:tc>
          <w:tcPr>
            <w:tcW w:w="4251" w:type="dxa"/>
          </w:tcPr>
          <w:p>
            <w:pPr>
              <w:rPr>
                <w:rFonts w:ascii="仿宋" w:hAnsi="仿宋" w:eastAsia="仿宋"/>
                <w:kern w:val="0"/>
                <w:sz w:val="24"/>
                <w:szCs w:val="24"/>
              </w:rPr>
            </w:pPr>
            <w:r>
              <w:rPr>
                <w:rFonts w:hint="eastAsia" w:ascii="仿宋" w:hAnsi="仿宋" w:eastAsia="仿宋"/>
                <w:kern w:val="0"/>
                <w:sz w:val="24"/>
                <w:szCs w:val="24"/>
              </w:rPr>
              <w:t>集中军事训练1</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5100057</w:t>
            </w:r>
          </w:p>
        </w:tc>
        <w:tc>
          <w:tcPr>
            <w:tcW w:w="4251" w:type="dxa"/>
          </w:tcPr>
          <w:p>
            <w:pPr>
              <w:rPr>
                <w:rFonts w:ascii="仿宋" w:hAnsi="仿宋" w:eastAsia="仿宋"/>
                <w:kern w:val="0"/>
                <w:sz w:val="24"/>
                <w:szCs w:val="24"/>
              </w:rPr>
            </w:pPr>
            <w:r>
              <w:rPr>
                <w:rFonts w:hint="eastAsia" w:ascii="仿宋" w:hAnsi="仿宋" w:eastAsia="仿宋"/>
                <w:kern w:val="0"/>
                <w:sz w:val="24"/>
                <w:szCs w:val="24"/>
              </w:rPr>
              <w:t>军事理论1</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4080001</w:t>
            </w:r>
          </w:p>
        </w:tc>
        <w:tc>
          <w:tcPr>
            <w:tcW w:w="4251" w:type="dxa"/>
          </w:tcPr>
          <w:p>
            <w:pPr>
              <w:rPr>
                <w:rFonts w:ascii="仿宋" w:hAnsi="仿宋" w:eastAsia="仿宋"/>
                <w:kern w:val="0"/>
                <w:sz w:val="24"/>
                <w:szCs w:val="24"/>
              </w:rPr>
            </w:pPr>
            <w:r>
              <w:rPr>
                <w:rFonts w:hint="eastAsia" w:ascii="仿宋" w:hAnsi="仿宋" w:eastAsia="仿宋"/>
                <w:kern w:val="0"/>
                <w:sz w:val="24"/>
                <w:szCs w:val="24"/>
              </w:rPr>
              <w:t>健康教育</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0.5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bl>
    <w:p>
      <w:pPr>
        <w:ind w:firstLine="480" w:firstLineChars="200"/>
        <w:jc w:val="left"/>
        <w:rPr>
          <w:rFonts w:ascii="仿宋" w:hAnsi="仿宋" w:eastAsia="仿宋"/>
          <w:bCs/>
          <w:sz w:val="24"/>
          <w:szCs w:val="24"/>
        </w:rPr>
      </w:pPr>
    </w:p>
    <w:p>
      <w:pPr>
        <w:ind w:firstLine="480" w:firstLineChars="200"/>
        <w:jc w:val="left"/>
        <w:rPr>
          <w:rFonts w:ascii="仿宋" w:hAnsi="仿宋" w:eastAsia="仿宋"/>
          <w:bCs/>
          <w:sz w:val="24"/>
          <w:szCs w:val="24"/>
        </w:rPr>
      </w:pPr>
    </w:p>
    <w:p>
      <w:pPr>
        <w:ind w:firstLine="480" w:firstLineChars="200"/>
        <w:jc w:val="left"/>
        <w:rPr>
          <w:rFonts w:ascii="仿宋" w:hAnsi="仿宋" w:eastAsia="仿宋"/>
          <w:bCs/>
          <w:sz w:val="24"/>
          <w:szCs w:val="24"/>
        </w:rPr>
      </w:pPr>
    </w:p>
    <w:p>
      <w:pPr>
        <w:ind w:firstLine="480" w:firstLineChars="200"/>
        <w:jc w:val="left"/>
        <w:rPr>
          <w:rFonts w:ascii="仿宋" w:hAnsi="仿宋" w:eastAsia="仿宋"/>
          <w:bCs/>
          <w:sz w:val="24"/>
          <w:szCs w:val="24"/>
        </w:rPr>
      </w:pPr>
    </w:p>
    <w:p>
      <w:pPr>
        <w:ind w:firstLine="480" w:firstLineChars="200"/>
        <w:jc w:val="left"/>
        <w:rPr>
          <w:rFonts w:ascii="仿宋" w:hAnsi="仿宋" w:eastAsia="仿宋"/>
          <w:bCs/>
          <w:sz w:val="24"/>
          <w:szCs w:val="24"/>
        </w:rPr>
      </w:pPr>
    </w:p>
    <w:p>
      <w:pPr>
        <w:jc w:val="left"/>
        <w:rPr>
          <w:rFonts w:ascii="仿宋" w:hAnsi="仿宋" w:eastAsia="仿宋"/>
          <w:sz w:val="28"/>
          <w:szCs w:val="28"/>
        </w:rPr>
      </w:pPr>
      <w:r>
        <w:rPr>
          <w:rFonts w:hint="eastAsia" w:ascii="仿宋" w:hAnsi="仿宋" w:eastAsia="仿宋"/>
          <w:bCs/>
          <w:sz w:val="28"/>
          <w:szCs w:val="24"/>
        </w:rPr>
        <w:t>(2.2</w:t>
      </w:r>
      <w:r>
        <w:rPr>
          <w:rFonts w:ascii="仿宋" w:hAnsi="仿宋" w:eastAsia="仿宋"/>
          <w:bCs/>
          <w:sz w:val="28"/>
          <w:szCs w:val="24"/>
        </w:rPr>
        <w:t>)</w:t>
      </w:r>
      <w:r>
        <w:rPr>
          <w:rFonts w:hint="eastAsia" w:ascii="仿宋" w:hAnsi="仿宋" w:eastAsia="仿宋"/>
          <w:bCs/>
          <w:sz w:val="28"/>
          <w:szCs w:val="24"/>
        </w:rPr>
        <w:t>外语类</w:t>
      </w:r>
      <w:r>
        <w:rPr>
          <w:rFonts w:hint="eastAsia" w:ascii="仿宋" w:hAnsi="仿宋" w:eastAsia="仿宋"/>
          <w:sz w:val="28"/>
          <w:szCs w:val="24"/>
        </w:rPr>
        <w:t>8学分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2111292</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大学英语1</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2111293</w:t>
            </w:r>
          </w:p>
        </w:tc>
        <w:tc>
          <w:tcPr>
            <w:tcW w:w="4251" w:type="dxa"/>
          </w:tcPr>
          <w:p>
            <w:pPr>
              <w:rPr>
                <w:rFonts w:ascii="仿宋" w:hAnsi="仿宋" w:eastAsia="仿宋"/>
                <w:kern w:val="0"/>
                <w:sz w:val="20"/>
                <w:szCs w:val="20"/>
              </w:rPr>
            </w:pPr>
            <w:r>
              <w:rPr>
                <w:rFonts w:hint="eastAsia" w:ascii="仿宋" w:hAnsi="仿宋" w:eastAsia="仿宋"/>
                <w:kern w:val="0"/>
                <w:sz w:val="24"/>
                <w:szCs w:val="24"/>
              </w:rPr>
              <w:t>大学英语2</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2111294</w:t>
            </w:r>
          </w:p>
        </w:tc>
        <w:tc>
          <w:tcPr>
            <w:tcW w:w="4251" w:type="dxa"/>
          </w:tcPr>
          <w:p>
            <w:pPr>
              <w:rPr>
                <w:rFonts w:ascii="仿宋" w:hAnsi="仿宋" w:eastAsia="仿宋"/>
                <w:kern w:val="0"/>
                <w:sz w:val="20"/>
                <w:szCs w:val="20"/>
              </w:rPr>
            </w:pPr>
            <w:r>
              <w:rPr>
                <w:rFonts w:hint="eastAsia" w:ascii="仿宋" w:hAnsi="仿宋" w:eastAsia="仿宋"/>
                <w:kern w:val="0"/>
                <w:sz w:val="24"/>
                <w:szCs w:val="24"/>
              </w:rPr>
              <w:t>大学英语3</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2111295</w:t>
            </w:r>
          </w:p>
        </w:tc>
        <w:tc>
          <w:tcPr>
            <w:tcW w:w="4251" w:type="dxa"/>
          </w:tcPr>
          <w:p>
            <w:pPr>
              <w:rPr>
                <w:rFonts w:ascii="仿宋" w:hAnsi="仿宋" w:eastAsia="仿宋"/>
                <w:kern w:val="0"/>
                <w:sz w:val="20"/>
                <w:szCs w:val="20"/>
              </w:rPr>
            </w:pPr>
            <w:r>
              <w:rPr>
                <w:rFonts w:hint="eastAsia" w:ascii="仿宋" w:hAnsi="仿宋" w:eastAsia="仿宋"/>
                <w:kern w:val="0"/>
                <w:sz w:val="24"/>
                <w:szCs w:val="24"/>
              </w:rPr>
              <w:t>大学英语4</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四</w:t>
            </w:r>
          </w:p>
        </w:tc>
      </w:tr>
    </w:tbl>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32"/>
          <w:szCs w:val="28"/>
        </w:rPr>
      </w:pPr>
      <w:r>
        <w:rPr>
          <w:rFonts w:hint="eastAsia" w:ascii="仿宋" w:hAnsi="仿宋" w:eastAsia="仿宋"/>
          <w:bCs/>
          <w:sz w:val="28"/>
          <w:szCs w:val="24"/>
        </w:rPr>
        <w:t>(2.3</w:t>
      </w:r>
      <w:r>
        <w:rPr>
          <w:rFonts w:ascii="仿宋" w:hAnsi="仿宋" w:eastAsia="仿宋"/>
          <w:bCs/>
          <w:sz w:val="28"/>
          <w:szCs w:val="24"/>
        </w:rPr>
        <w:t>)</w:t>
      </w:r>
      <w:r>
        <w:rPr>
          <w:rFonts w:hint="eastAsia" w:ascii="仿宋" w:hAnsi="仿宋" w:eastAsia="仿宋"/>
          <w:bCs/>
          <w:sz w:val="28"/>
          <w:szCs w:val="24"/>
        </w:rPr>
        <w:t>数学与自然科学类</w:t>
      </w:r>
      <w:r>
        <w:rPr>
          <w:rFonts w:hint="eastAsia" w:ascii="仿宋" w:hAnsi="仿宋" w:eastAsia="仿宋"/>
          <w:sz w:val="28"/>
          <w:szCs w:val="24"/>
        </w:rPr>
        <w:t xml:space="preserve"> 3</w:t>
      </w:r>
      <w:r>
        <w:rPr>
          <w:rFonts w:ascii="仿宋" w:hAnsi="仿宋" w:eastAsia="仿宋"/>
          <w:sz w:val="28"/>
          <w:szCs w:val="24"/>
        </w:rPr>
        <w:t>3</w:t>
      </w:r>
      <w:r>
        <w:rPr>
          <w:rFonts w:hint="eastAsia" w:ascii="仿宋" w:hAnsi="仿宋" w:eastAsia="仿宋"/>
          <w:sz w:val="28"/>
          <w:szCs w:val="24"/>
        </w:rPr>
        <w:t xml:space="preserve">.5 学分 </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2100004</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高等数学2</w:t>
            </w:r>
            <w:r>
              <w:rPr>
                <w:rFonts w:ascii="仿宋" w:hAnsi="仿宋" w:eastAsia="仿宋"/>
                <w:kern w:val="0"/>
                <w:sz w:val="24"/>
                <w:szCs w:val="24"/>
              </w:rPr>
              <w:t>A</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6</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2100005</w:t>
            </w:r>
          </w:p>
        </w:tc>
        <w:tc>
          <w:tcPr>
            <w:tcW w:w="4251" w:type="dxa"/>
          </w:tcPr>
          <w:p>
            <w:pPr>
              <w:spacing w:line="480" w:lineRule="exact"/>
              <w:rPr>
                <w:rFonts w:ascii="仿宋" w:hAnsi="仿宋" w:eastAsia="仿宋"/>
                <w:kern w:val="0"/>
                <w:sz w:val="20"/>
                <w:szCs w:val="20"/>
              </w:rPr>
            </w:pPr>
            <w:r>
              <w:rPr>
                <w:rFonts w:hint="eastAsia" w:ascii="仿宋" w:hAnsi="仿宋" w:eastAsia="仿宋"/>
                <w:kern w:val="0"/>
                <w:sz w:val="24"/>
                <w:szCs w:val="24"/>
              </w:rPr>
              <w:t>高等数学2</w:t>
            </w:r>
            <w:r>
              <w:rPr>
                <w:rFonts w:ascii="仿宋" w:hAnsi="仿宋" w:eastAsia="仿宋"/>
                <w:kern w:val="0"/>
                <w:sz w:val="24"/>
                <w:szCs w:val="24"/>
              </w:rPr>
              <w:t>B</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2100558</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线性代数及其应用</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3.5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21000</w:t>
            </w:r>
            <w:r>
              <w:rPr>
                <w:rFonts w:ascii="仿宋" w:hAnsi="仿宋" w:eastAsia="仿宋"/>
                <w:kern w:val="0"/>
                <w:sz w:val="24"/>
                <w:szCs w:val="24"/>
              </w:rPr>
              <w:t>75</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概率论与数理统计1</w:t>
            </w:r>
          </w:p>
        </w:tc>
        <w:tc>
          <w:tcPr>
            <w:tcW w:w="709" w:type="dxa"/>
            <w:vAlign w:val="center"/>
          </w:tcPr>
          <w:p>
            <w:pPr>
              <w:spacing w:line="480" w:lineRule="exact"/>
              <w:jc w:val="center"/>
              <w:rPr>
                <w:rFonts w:ascii="仿宋" w:hAnsi="仿宋" w:eastAsia="仿宋"/>
                <w:kern w:val="0"/>
                <w:sz w:val="24"/>
                <w:szCs w:val="24"/>
              </w:rPr>
            </w:pPr>
            <w:r>
              <w:rPr>
                <w:rFonts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2100025</w:t>
            </w:r>
          </w:p>
        </w:tc>
        <w:tc>
          <w:tcPr>
            <w:tcW w:w="4251" w:type="dxa"/>
          </w:tcPr>
          <w:p>
            <w:pPr>
              <w:rPr>
                <w:rFonts w:ascii="仿宋" w:hAnsi="仿宋" w:eastAsia="仿宋"/>
                <w:kern w:val="0"/>
                <w:sz w:val="24"/>
                <w:szCs w:val="24"/>
              </w:rPr>
            </w:pPr>
            <w:r>
              <w:rPr>
                <w:rFonts w:hint="eastAsia" w:ascii="仿宋" w:hAnsi="仿宋" w:eastAsia="仿宋"/>
                <w:kern w:val="0"/>
                <w:sz w:val="24"/>
                <w:szCs w:val="24"/>
              </w:rPr>
              <w:t>复变函数</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2100060</w:t>
            </w:r>
          </w:p>
        </w:tc>
        <w:tc>
          <w:tcPr>
            <w:tcW w:w="4251" w:type="dxa"/>
          </w:tcPr>
          <w:p>
            <w:pPr>
              <w:rPr>
                <w:rFonts w:ascii="仿宋" w:hAnsi="仿宋" w:eastAsia="仿宋"/>
                <w:kern w:val="0"/>
                <w:sz w:val="24"/>
                <w:szCs w:val="24"/>
              </w:rPr>
            </w:pPr>
            <w:r>
              <w:rPr>
                <w:rFonts w:hint="eastAsia" w:ascii="仿宋" w:hAnsi="仿宋" w:eastAsia="仿宋"/>
                <w:kern w:val="0"/>
                <w:sz w:val="24"/>
                <w:szCs w:val="24"/>
              </w:rPr>
              <w:t>积分变换</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2100095</w:t>
            </w:r>
          </w:p>
        </w:tc>
        <w:tc>
          <w:tcPr>
            <w:tcW w:w="4251" w:type="dxa"/>
          </w:tcPr>
          <w:p>
            <w:pPr>
              <w:rPr>
                <w:rFonts w:ascii="仿宋" w:hAnsi="仿宋" w:eastAsia="仿宋"/>
                <w:kern w:val="0"/>
                <w:sz w:val="24"/>
                <w:szCs w:val="24"/>
              </w:rPr>
            </w:pPr>
            <w:r>
              <w:rPr>
                <w:rFonts w:hint="eastAsia" w:ascii="仿宋" w:hAnsi="仿宋" w:eastAsia="仿宋"/>
                <w:kern w:val="0"/>
                <w:sz w:val="24"/>
                <w:szCs w:val="24"/>
              </w:rPr>
              <w:t>大学物理1</w:t>
            </w:r>
            <w:r>
              <w:rPr>
                <w:rFonts w:ascii="仿宋" w:hAnsi="仿宋" w:eastAsia="仿宋"/>
                <w:kern w:val="0"/>
                <w:sz w:val="24"/>
                <w:szCs w:val="24"/>
              </w:rPr>
              <w:t>A</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4</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2100096</w:t>
            </w:r>
          </w:p>
        </w:tc>
        <w:tc>
          <w:tcPr>
            <w:tcW w:w="4251" w:type="dxa"/>
          </w:tcPr>
          <w:p>
            <w:pPr>
              <w:rPr>
                <w:rFonts w:ascii="仿宋" w:hAnsi="仿宋" w:eastAsia="仿宋"/>
                <w:kern w:val="0"/>
                <w:sz w:val="24"/>
                <w:szCs w:val="24"/>
              </w:rPr>
            </w:pPr>
            <w:r>
              <w:rPr>
                <w:rFonts w:hint="eastAsia" w:ascii="仿宋" w:hAnsi="仿宋" w:eastAsia="仿宋"/>
                <w:kern w:val="0"/>
                <w:sz w:val="24"/>
                <w:szCs w:val="24"/>
              </w:rPr>
              <w:t>大学物理1</w:t>
            </w:r>
            <w:r>
              <w:rPr>
                <w:rFonts w:ascii="仿宋" w:hAnsi="仿宋" w:eastAsia="仿宋"/>
                <w:kern w:val="0"/>
                <w:sz w:val="24"/>
                <w:szCs w:val="24"/>
              </w:rPr>
              <w:t>B</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4</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2100346</w:t>
            </w:r>
          </w:p>
        </w:tc>
        <w:tc>
          <w:tcPr>
            <w:tcW w:w="4251" w:type="dxa"/>
          </w:tcPr>
          <w:p>
            <w:pPr>
              <w:rPr>
                <w:rFonts w:ascii="仿宋" w:hAnsi="仿宋" w:eastAsia="仿宋"/>
                <w:kern w:val="0"/>
                <w:sz w:val="24"/>
                <w:szCs w:val="24"/>
              </w:rPr>
            </w:pPr>
            <w:r>
              <w:rPr>
                <w:rFonts w:hint="eastAsia" w:ascii="仿宋" w:hAnsi="仿宋" w:eastAsia="仿宋"/>
                <w:kern w:val="0"/>
                <w:sz w:val="24"/>
                <w:szCs w:val="24"/>
              </w:rPr>
              <w:t>物理实验A</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2100347</w:t>
            </w:r>
          </w:p>
        </w:tc>
        <w:tc>
          <w:tcPr>
            <w:tcW w:w="4251" w:type="dxa"/>
          </w:tcPr>
          <w:p>
            <w:pPr>
              <w:rPr>
                <w:rFonts w:ascii="仿宋" w:hAnsi="仿宋" w:eastAsia="仿宋"/>
                <w:kern w:val="0"/>
                <w:sz w:val="24"/>
                <w:szCs w:val="24"/>
              </w:rPr>
            </w:pPr>
            <w:r>
              <w:rPr>
                <w:rFonts w:hint="eastAsia" w:ascii="仿宋" w:hAnsi="仿宋" w:eastAsia="仿宋"/>
                <w:kern w:val="0"/>
                <w:sz w:val="24"/>
                <w:szCs w:val="24"/>
              </w:rPr>
              <w:t>物理实验</w:t>
            </w:r>
            <w:r>
              <w:rPr>
                <w:rFonts w:ascii="仿宋" w:hAnsi="仿宋" w:eastAsia="仿宋"/>
                <w:kern w:val="0"/>
                <w:sz w:val="24"/>
                <w:szCs w:val="24"/>
              </w:rPr>
              <w:t>B</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2160279</w:t>
            </w:r>
          </w:p>
        </w:tc>
        <w:tc>
          <w:tcPr>
            <w:tcW w:w="4251" w:type="dxa"/>
          </w:tcPr>
          <w:p>
            <w:pPr>
              <w:rPr>
                <w:rFonts w:ascii="仿宋" w:hAnsi="仿宋" w:eastAsia="仿宋"/>
                <w:kern w:val="0"/>
                <w:sz w:val="24"/>
                <w:szCs w:val="24"/>
              </w:rPr>
            </w:pPr>
            <w:r>
              <w:rPr>
                <w:rFonts w:hint="eastAsia" w:ascii="仿宋" w:hAnsi="仿宋" w:eastAsia="仿宋"/>
                <w:kern w:val="0"/>
                <w:sz w:val="24"/>
                <w:szCs w:val="24"/>
              </w:rPr>
              <w:t>大学计算机基础1</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0</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2160213</w:t>
            </w:r>
          </w:p>
        </w:tc>
        <w:tc>
          <w:tcPr>
            <w:tcW w:w="4251" w:type="dxa"/>
          </w:tcPr>
          <w:p>
            <w:pPr>
              <w:rPr>
                <w:rFonts w:ascii="仿宋" w:hAnsi="仿宋" w:eastAsia="仿宋"/>
                <w:kern w:val="0"/>
                <w:sz w:val="24"/>
                <w:szCs w:val="24"/>
              </w:rPr>
            </w:pPr>
            <w:r>
              <w:rPr>
                <w:rFonts w:hint="eastAsia" w:ascii="仿宋" w:hAnsi="仿宋" w:eastAsia="仿宋"/>
                <w:kern w:val="0"/>
                <w:sz w:val="24"/>
                <w:szCs w:val="24"/>
              </w:rPr>
              <w:t>计算机软件技术基础2</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bl>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b/>
          <w:bCs/>
          <w:sz w:val="24"/>
          <w:szCs w:val="24"/>
        </w:rPr>
      </w:pPr>
      <w:r>
        <w:rPr>
          <w:rFonts w:hint="eastAsia" w:ascii="仿宋" w:hAnsi="仿宋" w:eastAsia="仿宋"/>
          <w:sz w:val="28"/>
          <w:szCs w:val="28"/>
        </w:rPr>
        <w:t>(3)通识核心课程                 5.5学分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1140001</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法制安全教育</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0.5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2090024</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管理概论</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5100071</w:t>
            </w: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大学生心理健康</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5100060</w:t>
            </w: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择业指导</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5240100</w:t>
            </w: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诚信教育</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p>
        </w:tc>
      </w:tr>
    </w:tbl>
    <w:p>
      <w:pPr>
        <w:jc w:val="left"/>
        <w:rPr>
          <w:rFonts w:ascii="仿宋" w:hAnsi="仿宋" w:eastAsia="仿宋"/>
          <w:sz w:val="28"/>
          <w:szCs w:val="28"/>
        </w:rPr>
      </w:pPr>
    </w:p>
    <w:p>
      <w:pPr>
        <w:jc w:val="left"/>
        <w:rPr>
          <w:rFonts w:ascii="仿宋" w:hAnsi="仿宋" w:eastAsia="仿宋"/>
          <w:b/>
          <w:bCs/>
          <w:sz w:val="24"/>
          <w:szCs w:val="24"/>
        </w:rPr>
      </w:pPr>
      <w:r>
        <w:rPr>
          <w:rFonts w:hint="eastAsia" w:ascii="仿宋" w:hAnsi="仿宋" w:eastAsia="仿宋"/>
          <w:sz w:val="28"/>
          <w:szCs w:val="28"/>
        </w:rPr>
        <w:t>(4)通识选修课程                  10学分</w:t>
      </w:r>
    </w:p>
    <w:p>
      <w:pPr>
        <w:jc w:val="left"/>
        <w:rPr>
          <w:rFonts w:ascii="仿宋" w:hAnsi="仿宋" w:eastAsia="仿宋"/>
          <w:sz w:val="24"/>
          <w:szCs w:val="24"/>
        </w:rPr>
      </w:pPr>
      <w:r>
        <w:rPr>
          <w:rFonts w:hint="eastAsia" w:ascii="仿宋" w:hAnsi="仿宋" w:eastAsia="仿宋"/>
          <w:bCs/>
          <w:sz w:val="28"/>
          <w:szCs w:val="24"/>
        </w:rPr>
        <w:t>(4.1</w:t>
      </w:r>
      <w:r>
        <w:rPr>
          <w:rFonts w:ascii="仿宋" w:hAnsi="仿宋" w:eastAsia="仿宋"/>
          <w:bCs/>
          <w:sz w:val="28"/>
          <w:szCs w:val="24"/>
        </w:rPr>
        <w:t>)</w:t>
      </w:r>
      <w:r>
        <w:rPr>
          <w:rFonts w:hint="eastAsia" w:ascii="仿宋" w:hAnsi="仿宋" w:eastAsia="仿宋"/>
          <w:bCs/>
          <w:sz w:val="28"/>
          <w:szCs w:val="24"/>
        </w:rPr>
        <w:t>学科大类通识课2</w:t>
      </w:r>
      <w:r>
        <w:rPr>
          <w:rFonts w:hint="eastAsia" w:ascii="仿宋" w:hAnsi="仿宋" w:eastAsia="仿宋"/>
          <w:sz w:val="28"/>
          <w:szCs w:val="24"/>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vAlign w:val="center"/>
          </w:tcPr>
          <w:p>
            <w:pPr>
              <w:spacing w:line="480" w:lineRule="exact"/>
              <w:rPr>
                <w:rFonts w:ascii="仿宋" w:hAnsi="仿宋" w:eastAsia="仿宋"/>
                <w:kern w:val="0"/>
                <w:sz w:val="24"/>
                <w:szCs w:val="24"/>
              </w:rPr>
            </w:pP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学科大类导论课</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p>
        </w:tc>
      </w:tr>
    </w:tbl>
    <w:p>
      <w:pPr>
        <w:ind w:firstLine="482" w:firstLineChars="200"/>
        <w:jc w:val="left"/>
        <w:rPr>
          <w:rFonts w:ascii="仿宋" w:hAnsi="仿宋" w:eastAsia="仿宋"/>
          <w:b/>
          <w:bCs/>
          <w:sz w:val="24"/>
          <w:szCs w:val="24"/>
        </w:rPr>
      </w:pPr>
    </w:p>
    <w:p>
      <w:pPr>
        <w:jc w:val="left"/>
        <w:rPr>
          <w:rFonts w:ascii="仿宋" w:hAnsi="仿宋" w:eastAsia="仿宋"/>
          <w:b/>
          <w:bCs/>
          <w:sz w:val="28"/>
          <w:szCs w:val="24"/>
        </w:rPr>
      </w:pPr>
      <w:r>
        <w:rPr>
          <w:rFonts w:hint="eastAsia" w:ascii="仿宋" w:hAnsi="仿宋" w:eastAsia="仿宋"/>
          <w:bCs/>
          <w:sz w:val="28"/>
          <w:szCs w:val="24"/>
        </w:rPr>
        <w:t>(4.2</w:t>
      </w:r>
      <w:r>
        <w:rPr>
          <w:rFonts w:ascii="仿宋" w:hAnsi="仿宋" w:eastAsia="仿宋"/>
          <w:bCs/>
          <w:sz w:val="28"/>
          <w:szCs w:val="24"/>
        </w:rPr>
        <w:t>)</w:t>
      </w:r>
      <w:r>
        <w:rPr>
          <w:rFonts w:hint="eastAsia" w:ascii="仿宋" w:hAnsi="仿宋" w:eastAsia="仿宋"/>
          <w:bCs/>
          <w:sz w:val="28"/>
          <w:szCs w:val="24"/>
        </w:rPr>
        <w:t>校任选通识课8</w:t>
      </w:r>
      <w:r>
        <w:rPr>
          <w:rFonts w:hint="eastAsia" w:ascii="仿宋" w:hAnsi="仿宋" w:eastAsia="仿宋"/>
          <w:sz w:val="28"/>
          <w:szCs w:val="24"/>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vAlign w:val="center"/>
          </w:tcPr>
          <w:p>
            <w:pPr>
              <w:spacing w:line="480" w:lineRule="exact"/>
              <w:rPr>
                <w:rFonts w:ascii="仿宋" w:hAnsi="仿宋" w:eastAsia="仿宋"/>
                <w:kern w:val="0"/>
                <w:sz w:val="24"/>
                <w:szCs w:val="24"/>
              </w:rPr>
            </w:pP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新工科通识教育</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社会与哲学教育</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kern w:val="0"/>
                <w:sz w:val="24"/>
                <w:szCs w:val="24"/>
              </w:rPr>
            </w:pPr>
          </w:p>
        </w:tc>
        <w:tc>
          <w:tcPr>
            <w:tcW w:w="42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艺术与美学教育</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自然科学通识教育</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vAlign w:val="center"/>
          </w:tcPr>
          <w:p>
            <w:pPr>
              <w:spacing w:line="480" w:lineRule="exact"/>
              <w:rPr>
                <w:rFonts w:ascii="仿宋" w:hAnsi="仿宋" w:eastAsia="仿宋"/>
                <w:kern w:val="0"/>
                <w:sz w:val="24"/>
                <w:szCs w:val="24"/>
              </w:rPr>
            </w:pP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思维培养与沟通表达</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p>
        </w:tc>
      </w:tr>
    </w:tbl>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r>
        <w:rPr>
          <w:rFonts w:hint="eastAsia" w:ascii="仿宋" w:hAnsi="仿宋" w:eastAsia="仿宋"/>
          <w:sz w:val="28"/>
          <w:szCs w:val="28"/>
        </w:rPr>
        <w:t>2.专业教育                       81学分</w:t>
      </w:r>
    </w:p>
    <w:p>
      <w:pPr>
        <w:jc w:val="left"/>
        <w:rPr>
          <w:rFonts w:ascii="仿宋" w:hAnsi="仿宋" w:eastAsia="仿宋"/>
          <w:sz w:val="28"/>
          <w:szCs w:val="28"/>
        </w:rPr>
      </w:pPr>
      <w:r>
        <w:rPr>
          <w:rFonts w:hint="eastAsia" w:ascii="仿宋" w:hAnsi="仿宋" w:eastAsia="仿宋"/>
          <w:sz w:val="28"/>
          <w:szCs w:val="28"/>
        </w:rPr>
        <w:t xml:space="preserve">(1)大类基础课程                  </w:t>
      </w:r>
      <w:r>
        <w:rPr>
          <w:rFonts w:ascii="仿宋" w:hAnsi="仿宋" w:eastAsia="仿宋"/>
          <w:sz w:val="28"/>
          <w:szCs w:val="28"/>
        </w:rPr>
        <w:t>35</w:t>
      </w:r>
      <w:r>
        <w:rPr>
          <w:rFonts w:hint="eastAsia" w:ascii="仿宋" w:hAnsi="仿宋" w:eastAsia="仿宋"/>
          <w:sz w:val="28"/>
          <w:szCs w:val="28"/>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kern w:val="0"/>
                <w:sz w:val="20"/>
                <w:szCs w:val="20"/>
              </w:rPr>
            </w:pP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自动化工程导论</w:t>
            </w:r>
          </w:p>
        </w:tc>
        <w:tc>
          <w:tcPr>
            <w:tcW w:w="709" w:type="dxa"/>
          </w:tcPr>
          <w:p>
            <w:pPr>
              <w:rPr>
                <w:rFonts w:ascii="仿宋" w:hAnsi="仿宋" w:eastAsia="仿宋"/>
                <w:kern w:val="0"/>
                <w:sz w:val="24"/>
                <w:szCs w:val="24"/>
              </w:rPr>
            </w:pPr>
            <w:r>
              <w:rPr>
                <w:rFonts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tcPr>
          <w:p>
            <w:pPr>
              <w:rPr>
                <w:rFonts w:ascii="仿宋" w:hAnsi="仿宋" w:eastAsia="仿宋"/>
                <w:kern w:val="0"/>
                <w:sz w:val="24"/>
                <w:szCs w:val="24"/>
              </w:rPr>
            </w:pPr>
            <w:r>
              <w:rPr>
                <w:rFonts w:ascii="仿宋" w:hAnsi="仿宋" w:eastAsia="仿宋"/>
                <w:kern w:val="0"/>
                <w:sz w:val="24"/>
                <w:szCs w:val="24"/>
              </w:rPr>
              <w:t>2010856</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工程制图基础4</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2030465-6</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电路基础4A-B</w:t>
            </w:r>
          </w:p>
        </w:tc>
        <w:tc>
          <w:tcPr>
            <w:tcW w:w="709" w:type="dxa"/>
          </w:tcPr>
          <w:p>
            <w:pPr>
              <w:rPr>
                <w:rFonts w:ascii="仿宋" w:hAnsi="仿宋" w:eastAsia="仿宋"/>
                <w:kern w:val="0"/>
                <w:sz w:val="24"/>
                <w:szCs w:val="24"/>
              </w:rPr>
            </w:pPr>
            <w:r>
              <w:rPr>
                <w:rFonts w:ascii="仿宋" w:hAnsi="仿宋" w:eastAsia="仿宋"/>
                <w:kern w:val="0"/>
                <w:sz w:val="24"/>
                <w:szCs w:val="24"/>
              </w:rPr>
              <w:t>6</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二、三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2030429</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电工测量1</w:t>
            </w:r>
          </w:p>
        </w:tc>
        <w:tc>
          <w:tcPr>
            <w:tcW w:w="709" w:type="dxa"/>
          </w:tcPr>
          <w:p>
            <w:pPr>
              <w:rPr>
                <w:rFonts w:ascii="仿宋" w:hAnsi="仿宋" w:eastAsia="仿宋"/>
                <w:kern w:val="0"/>
                <w:sz w:val="24"/>
                <w:szCs w:val="24"/>
              </w:rPr>
            </w:pPr>
            <w:r>
              <w:rPr>
                <w:rFonts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2030431</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信号分析与处理1</w:t>
            </w:r>
          </w:p>
        </w:tc>
        <w:tc>
          <w:tcPr>
            <w:tcW w:w="709" w:type="dxa"/>
          </w:tcPr>
          <w:p>
            <w:pPr>
              <w:rPr>
                <w:rFonts w:ascii="仿宋" w:hAnsi="仿宋" w:eastAsia="仿宋"/>
                <w:kern w:val="0"/>
                <w:sz w:val="24"/>
                <w:szCs w:val="24"/>
              </w:rPr>
            </w:pPr>
            <w:r>
              <w:rPr>
                <w:rFonts w:ascii="仿宋" w:hAnsi="仿宋" w:eastAsia="仿宋"/>
                <w:kern w:val="0"/>
                <w:sz w:val="24"/>
                <w:szCs w:val="24"/>
              </w:rPr>
              <w:t>2.5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2030418</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模拟电子技术基础1</w:t>
            </w:r>
          </w:p>
        </w:tc>
        <w:tc>
          <w:tcPr>
            <w:tcW w:w="709" w:type="dxa"/>
          </w:tcPr>
          <w:p>
            <w:pPr>
              <w:rPr>
                <w:rFonts w:ascii="仿宋" w:hAnsi="仿宋" w:eastAsia="仿宋"/>
                <w:kern w:val="0"/>
                <w:sz w:val="24"/>
                <w:szCs w:val="24"/>
              </w:rPr>
            </w:pPr>
            <w:r>
              <w:rPr>
                <w:rFonts w:ascii="仿宋" w:hAnsi="仿宋" w:eastAsia="仿宋"/>
                <w:kern w:val="0"/>
                <w:sz w:val="24"/>
                <w:szCs w:val="24"/>
              </w:rPr>
              <w:t>3.5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2030419</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数字电子技术基础1</w:t>
            </w:r>
          </w:p>
        </w:tc>
        <w:tc>
          <w:tcPr>
            <w:tcW w:w="709" w:type="dxa"/>
          </w:tcPr>
          <w:p>
            <w:pPr>
              <w:rPr>
                <w:rFonts w:ascii="仿宋" w:hAnsi="仿宋" w:eastAsia="仿宋"/>
                <w:kern w:val="0"/>
                <w:sz w:val="24"/>
                <w:szCs w:val="24"/>
              </w:rPr>
            </w:pPr>
            <w:r>
              <w:rPr>
                <w:rFonts w:ascii="仿宋" w:hAnsi="仿宋" w:eastAsia="仿宋"/>
                <w:kern w:val="0"/>
                <w:sz w:val="24"/>
                <w:szCs w:val="24"/>
              </w:rPr>
              <w:t>2.5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2030395</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电子技术实验</w:t>
            </w:r>
          </w:p>
        </w:tc>
        <w:tc>
          <w:tcPr>
            <w:tcW w:w="709" w:type="dxa"/>
          </w:tcPr>
          <w:p>
            <w:pPr>
              <w:rPr>
                <w:rFonts w:ascii="仿宋" w:hAnsi="仿宋" w:eastAsia="仿宋"/>
                <w:kern w:val="0"/>
                <w:sz w:val="24"/>
                <w:szCs w:val="24"/>
              </w:rPr>
            </w:pPr>
            <w:r>
              <w:rPr>
                <w:rFonts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2030333</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电磁场</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2030334</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自动控制理论A</w:t>
            </w:r>
          </w:p>
        </w:tc>
        <w:tc>
          <w:tcPr>
            <w:tcW w:w="709" w:type="dxa"/>
          </w:tcPr>
          <w:p>
            <w:pPr>
              <w:rPr>
                <w:rFonts w:ascii="仿宋" w:hAnsi="仿宋" w:eastAsia="仿宋"/>
                <w:kern w:val="0"/>
                <w:sz w:val="24"/>
                <w:szCs w:val="24"/>
              </w:rPr>
            </w:pPr>
            <w:r>
              <w:rPr>
                <w:rFonts w:ascii="仿宋" w:hAnsi="仿宋" w:eastAsia="仿宋"/>
                <w:kern w:val="0"/>
                <w:sz w:val="24"/>
                <w:szCs w:val="24"/>
              </w:rPr>
              <w:t>4</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2030330</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电力电子技术</w:t>
            </w:r>
          </w:p>
        </w:tc>
        <w:tc>
          <w:tcPr>
            <w:tcW w:w="709" w:type="dxa"/>
          </w:tcPr>
          <w:p>
            <w:pPr>
              <w:rPr>
                <w:rFonts w:ascii="仿宋" w:hAnsi="仿宋" w:eastAsia="仿宋"/>
                <w:kern w:val="0"/>
                <w:sz w:val="24"/>
                <w:szCs w:val="24"/>
              </w:rPr>
            </w:pPr>
            <w:r>
              <w:rPr>
                <w:rFonts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2030479</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微型计算机原理及应用</w:t>
            </w:r>
          </w:p>
        </w:tc>
        <w:tc>
          <w:tcPr>
            <w:tcW w:w="709" w:type="dxa"/>
          </w:tcPr>
          <w:p>
            <w:pPr>
              <w:rPr>
                <w:rFonts w:ascii="仿宋" w:hAnsi="仿宋" w:eastAsia="仿宋"/>
                <w:kern w:val="0"/>
                <w:sz w:val="24"/>
                <w:szCs w:val="24"/>
              </w:rPr>
            </w:pPr>
            <w:r>
              <w:rPr>
                <w:rFonts w:ascii="仿宋" w:hAnsi="仿宋" w:eastAsia="仿宋"/>
                <w:kern w:val="0"/>
                <w:sz w:val="24"/>
                <w:szCs w:val="24"/>
              </w:rPr>
              <w:t>2.5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2030480</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计算机控制技术基础</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2030221</w:t>
            </w:r>
          </w:p>
        </w:tc>
        <w:tc>
          <w:tcPr>
            <w:tcW w:w="4251" w:type="dxa"/>
          </w:tcPr>
          <w:p>
            <w:pPr>
              <w:spacing w:line="480" w:lineRule="exact"/>
              <w:rPr>
                <w:rFonts w:ascii="仿宋" w:hAnsi="仿宋" w:eastAsia="仿宋"/>
                <w:kern w:val="0"/>
                <w:sz w:val="24"/>
                <w:szCs w:val="24"/>
              </w:rPr>
            </w:pPr>
            <w:r>
              <w:rPr>
                <w:rFonts w:hint="eastAsia" w:ascii="仿宋" w:hAnsi="仿宋" w:eastAsia="仿宋"/>
                <w:kern w:val="0"/>
                <w:sz w:val="24"/>
                <w:szCs w:val="24"/>
              </w:rPr>
              <w:t>通信与信息技术</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bl>
    <w:p>
      <w:pPr>
        <w:jc w:val="left"/>
        <w:rPr>
          <w:rFonts w:ascii="仿宋" w:hAnsi="仿宋" w:eastAsia="仿宋"/>
          <w:sz w:val="24"/>
          <w:szCs w:val="24"/>
        </w:rPr>
      </w:pPr>
    </w:p>
    <w:p>
      <w:pPr>
        <w:jc w:val="left"/>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 xml:space="preserve">2) </w:t>
      </w:r>
      <w:r>
        <w:rPr>
          <w:rFonts w:hint="eastAsia" w:ascii="仿宋" w:hAnsi="仿宋" w:eastAsia="仿宋"/>
          <w:sz w:val="28"/>
          <w:szCs w:val="28"/>
        </w:rPr>
        <w:t xml:space="preserve">学科基础选修课程 </w:t>
      </w:r>
      <w:r>
        <w:rPr>
          <w:rFonts w:ascii="仿宋" w:hAnsi="仿宋" w:eastAsia="仿宋"/>
          <w:sz w:val="28"/>
          <w:szCs w:val="28"/>
        </w:rPr>
        <w:t xml:space="preserve">            7</w:t>
      </w:r>
      <w:r>
        <w:rPr>
          <w:rFonts w:hint="eastAsia" w:ascii="仿宋" w:hAnsi="仿宋" w:eastAsia="仿宋"/>
          <w:sz w:val="28"/>
          <w:szCs w:val="28"/>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2030202</w:t>
            </w:r>
          </w:p>
        </w:tc>
        <w:tc>
          <w:tcPr>
            <w:tcW w:w="4251" w:type="dxa"/>
          </w:tcPr>
          <w:p>
            <w:pPr>
              <w:rPr>
                <w:rFonts w:ascii="仿宋" w:hAnsi="仿宋" w:eastAsia="仿宋"/>
                <w:kern w:val="0"/>
                <w:sz w:val="24"/>
                <w:szCs w:val="24"/>
              </w:rPr>
            </w:pPr>
            <w:r>
              <w:rPr>
                <w:rFonts w:hint="eastAsia" w:ascii="仿宋" w:hAnsi="仿宋" w:eastAsia="仿宋"/>
                <w:kern w:val="0"/>
                <w:sz w:val="24"/>
                <w:szCs w:val="24"/>
              </w:rPr>
              <w:t>数值计算方法</w:t>
            </w:r>
          </w:p>
        </w:tc>
        <w:tc>
          <w:tcPr>
            <w:tcW w:w="709" w:type="dxa"/>
            <w:vAlign w:val="center"/>
          </w:tcPr>
          <w:p>
            <w:pPr>
              <w:widowControl/>
              <w:jc w:val="right"/>
              <w:rPr>
                <w:rFonts w:ascii="黑体" w:hAnsi="黑体" w:eastAsia="黑体"/>
                <w:kern w:val="0"/>
                <w:sz w:val="20"/>
                <w:szCs w:val="20"/>
              </w:rPr>
            </w:pPr>
            <w:r>
              <w:rPr>
                <w:rFonts w:hint="eastAsia" w:ascii="黑体" w:hAnsi="黑体" w:eastAsia="黑体"/>
                <w:kern w:val="0"/>
                <w:sz w:val="20"/>
                <w:szCs w:val="20"/>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tcPr>
          <w:p>
            <w:pPr>
              <w:rPr>
                <w:rFonts w:ascii="仿宋" w:hAnsi="仿宋" w:eastAsia="仿宋"/>
                <w:kern w:val="0"/>
                <w:sz w:val="24"/>
                <w:szCs w:val="24"/>
              </w:rPr>
            </w:pPr>
            <w:r>
              <w:rPr>
                <w:rFonts w:ascii="仿宋" w:hAnsi="仿宋" w:eastAsia="仿宋"/>
                <w:kern w:val="0"/>
                <w:sz w:val="24"/>
                <w:szCs w:val="24"/>
              </w:rPr>
              <w:t>2030489</w:t>
            </w:r>
          </w:p>
        </w:tc>
        <w:tc>
          <w:tcPr>
            <w:tcW w:w="4251" w:type="dxa"/>
          </w:tcPr>
          <w:p>
            <w:pPr>
              <w:rPr>
                <w:rFonts w:ascii="仿宋" w:hAnsi="仿宋" w:eastAsia="仿宋"/>
                <w:kern w:val="0"/>
                <w:sz w:val="24"/>
                <w:szCs w:val="24"/>
              </w:rPr>
            </w:pPr>
            <w:r>
              <w:rPr>
                <w:rFonts w:hint="eastAsia" w:ascii="仿宋" w:hAnsi="仿宋" w:eastAsia="仿宋"/>
                <w:kern w:val="0"/>
                <w:sz w:val="24"/>
                <w:szCs w:val="24"/>
              </w:rPr>
              <w:t>新型传感技术</w:t>
            </w:r>
          </w:p>
        </w:tc>
        <w:tc>
          <w:tcPr>
            <w:tcW w:w="709" w:type="dxa"/>
            <w:vAlign w:val="center"/>
          </w:tcPr>
          <w:p>
            <w:pPr>
              <w:jc w:val="right"/>
              <w:rPr>
                <w:rFonts w:ascii="黑体" w:hAnsi="黑体" w:eastAsia="黑体"/>
                <w:kern w:val="0"/>
                <w:sz w:val="20"/>
                <w:szCs w:val="20"/>
              </w:rPr>
            </w:pPr>
            <w:r>
              <w:rPr>
                <w:rFonts w:hint="eastAsia" w:ascii="黑体" w:hAnsi="黑体" w:eastAsia="黑体"/>
                <w:kern w:val="0"/>
                <w:sz w:val="20"/>
                <w:szCs w:val="20"/>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2030449</w:t>
            </w:r>
          </w:p>
        </w:tc>
        <w:tc>
          <w:tcPr>
            <w:tcW w:w="4251" w:type="dxa"/>
          </w:tcPr>
          <w:p>
            <w:pPr>
              <w:rPr>
                <w:rFonts w:ascii="仿宋" w:hAnsi="仿宋" w:eastAsia="仿宋"/>
                <w:kern w:val="0"/>
                <w:sz w:val="24"/>
                <w:szCs w:val="24"/>
              </w:rPr>
            </w:pPr>
            <w:r>
              <w:rPr>
                <w:rFonts w:hint="eastAsia" w:ascii="仿宋" w:hAnsi="仿宋" w:eastAsia="仿宋"/>
                <w:kern w:val="0"/>
                <w:sz w:val="24"/>
                <w:szCs w:val="24"/>
              </w:rPr>
              <w:t>图像处理1</w:t>
            </w:r>
          </w:p>
        </w:tc>
        <w:tc>
          <w:tcPr>
            <w:tcW w:w="709" w:type="dxa"/>
            <w:vAlign w:val="center"/>
          </w:tcPr>
          <w:p>
            <w:pPr>
              <w:jc w:val="right"/>
              <w:rPr>
                <w:rFonts w:ascii="黑体" w:hAnsi="黑体" w:eastAsia="黑体"/>
                <w:kern w:val="0"/>
                <w:sz w:val="20"/>
                <w:szCs w:val="20"/>
              </w:rPr>
            </w:pPr>
            <w:r>
              <w:rPr>
                <w:rFonts w:hint="eastAsia" w:ascii="黑体" w:hAnsi="黑体" w:eastAsia="黑体"/>
                <w:kern w:val="0"/>
                <w:sz w:val="20"/>
                <w:szCs w:val="20"/>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hint="eastAsia" w:ascii="仿宋" w:hAnsi="仿宋" w:eastAsia="仿宋"/>
                <w:kern w:val="0"/>
                <w:sz w:val="24"/>
                <w:szCs w:val="24"/>
              </w:rPr>
              <w:t>新开</w:t>
            </w:r>
          </w:p>
        </w:tc>
        <w:tc>
          <w:tcPr>
            <w:tcW w:w="4251" w:type="dxa"/>
          </w:tcPr>
          <w:p>
            <w:pPr>
              <w:rPr>
                <w:rFonts w:ascii="仿宋" w:hAnsi="仿宋" w:eastAsia="仿宋"/>
                <w:kern w:val="0"/>
                <w:sz w:val="24"/>
                <w:szCs w:val="24"/>
              </w:rPr>
            </w:pPr>
            <w:r>
              <w:rPr>
                <w:rFonts w:hint="eastAsia" w:ascii="仿宋" w:hAnsi="仿宋" w:eastAsia="仿宋"/>
                <w:kern w:val="0"/>
                <w:sz w:val="24"/>
                <w:szCs w:val="24"/>
              </w:rPr>
              <w:t>模式识别与机器学习</w:t>
            </w:r>
          </w:p>
        </w:tc>
        <w:tc>
          <w:tcPr>
            <w:tcW w:w="709" w:type="dxa"/>
            <w:vAlign w:val="center"/>
          </w:tcPr>
          <w:p>
            <w:pPr>
              <w:jc w:val="right"/>
              <w:rPr>
                <w:rFonts w:ascii="黑体" w:hAnsi="黑体" w:eastAsia="黑体"/>
                <w:kern w:val="0"/>
                <w:sz w:val="20"/>
                <w:szCs w:val="20"/>
              </w:rPr>
            </w:pPr>
            <w:r>
              <w:rPr>
                <w:rFonts w:hint="eastAsia" w:ascii="黑体" w:hAnsi="黑体" w:eastAsia="黑体"/>
                <w:kern w:val="0"/>
                <w:sz w:val="20"/>
                <w:szCs w:val="20"/>
              </w:rPr>
              <w:t>1.5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2030433</w:t>
            </w:r>
          </w:p>
        </w:tc>
        <w:tc>
          <w:tcPr>
            <w:tcW w:w="4251" w:type="dxa"/>
          </w:tcPr>
          <w:p>
            <w:pPr>
              <w:rPr>
                <w:rFonts w:ascii="仿宋" w:hAnsi="仿宋" w:eastAsia="仿宋"/>
                <w:kern w:val="0"/>
                <w:sz w:val="24"/>
                <w:szCs w:val="24"/>
              </w:rPr>
            </w:pPr>
            <w:r>
              <w:rPr>
                <w:rFonts w:hint="eastAsia" w:ascii="仿宋" w:hAnsi="仿宋" w:eastAsia="仿宋"/>
                <w:kern w:val="0"/>
                <w:sz w:val="24"/>
                <w:szCs w:val="24"/>
              </w:rPr>
              <w:t>单片机原理及应用1</w:t>
            </w:r>
          </w:p>
        </w:tc>
        <w:tc>
          <w:tcPr>
            <w:tcW w:w="709" w:type="dxa"/>
            <w:vAlign w:val="center"/>
          </w:tcPr>
          <w:p>
            <w:pPr>
              <w:jc w:val="right"/>
              <w:rPr>
                <w:rFonts w:ascii="黑体" w:hAnsi="黑体" w:eastAsia="黑体"/>
                <w:kern w:val="0"/>
                <w:sz w:val="20"/>
                <w:szCs w:val="20"/>
              </w:rPr>
            </w:pPr>
            <w:r>
              <w:rPr>
                <w:rFonts w:hint="eastAsia" w:ascii="黑体" w:hAnsi="黑体" w:eastAsia="黑体"/>
                <w:kern w:val="0"/>
                <w:sz w:val="20"/>
                <w:szCs w:val="20"/>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2030341</w:t>
            </w:r>
          </w:p>
        </w:tc>
        <w:tc>
          <w:tcPr>
            <w:tcW w:w="4251" w:type="dxa"/>
          </w:tcPr>
          <w:p>
            <w:pPr>
              <w:rPr>
                <w:rFonts w:ascii="仿宋" w:hAnsi="仿宋" w:eastAsia="仿宋"/>
                <w:kern w:val="0"/>
                <w:sz w:val="24"/>
                <w:szCs w:val="24"/>
              </w:rPr>
            </w:pPr>
            <w:r>
              <w:rPr>
                <w:rFonts w:hint="eastAsia" w:ascii="仿宋" w:hAnsi="仿宋" w:eastAsia="仿宋"/>
                <w:kern w:val="0"/>
                <w:sz w:val="24"/>
                <w:szCs w:val="24"/>
              </w:rPr>
              <w:t>DSP原理及应用</w:t>
            </w:r>
          </w:p>
        </w:tc>
        <w:tc>
          <w:tcPr>
            <w:tcW w:w="709" w:type="dxa"/>
            <w:vAlign w:val="center"/>
          </w:tcPr>
          <w:p>
            <w:pPr>
              <w:jc w:val="right"/>
              <w:rPr>
                <w:rFonts w:ascii="黑体" w:hAnsi="黑体" w:eastAsia="黑体"/>
                <w:kern w:val="0"/>
                <w:sz w:val="20"/>
                <w:szCs w:val="20"/>
              </w:rPr>
            </w:pPr>
            <w:r>
              <w:rPr>
                <w:rFonts w:hint="eastAsia" w:ascii="黑体" w:hAnsi="黑体" w:eastAsia="黑体"/>
                <w:kern w:val="0"/>
                <w:sz w:val="20"/>
                <w:szCs w:val="20"/>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2030425</w:t>
            </w:r>
          </w:p>
        </w:tc>
        <w:tc>
          <w:tcPr>
            <w:tcW w:w="4251" w:type="dxa"/>
          </w:tcPr>
          <w:p>
            <w:pPr>
              <w:rPr>
                <w:rFonts w:ascii="仿宋" w:hAnsi="仿宋" w:eastAsia="仿宋"/>
                <w:kern w:val="0"/>
                <w:sz w:val="24"/>
                <w:szCs w:val="24"/>
              </w:rPr>
            </w:pPr>
            <w:r>
              <w:rPr>
                <w:rFonts w:hint="eastAsia" w:ascii="仿宋" w:hAnsi="仿宋" w:eastAsia="仿宋"/>
                <w:kern w:val="0"/>
                <w:sz w:val="24"/>
                <w:szCs w:val="24"/>
              </w:rPr>
              <w:t>嵌入式系统</w:t>
            </w:r>
          </w:p>
        </w:tc>
        <w:tc>
          <w:tcPr>
            <w:tcW w:w="709" w:type="dxa"/>
            <w:vAlign w:val="center"/>
          </w:tcPr>
          <w:p>
            <w:pPr>
              <w:jc w:val="right"/>
              <w:rPr>
                <w:rFonts w:ascii="黑体" w:hAnsi="黑体" w:eastAsia="黑体"/>
                <w:kern w:val="0"/>
                <w:sz w:val="20"/>
                <w:szCs w:val="20"/>
              </w:rPr>
            </w:pPr>
            <w:r>
              <w:rPr>
                <w:rFonts w:hint="eastAsia" w:ascii="黑体" w:hAnsi="黑体" w:eastAsia="黑体"/>
                <w:kern w:val="0"/>
                <w:sz w:val="20"/>
                <w:szCs w:val="20"/>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2030337</w:t>
            </w:r>
          </w:p>
        </w:tc>
        <w:tc>
          <w:tcPr>
            <w:tcW w:w="4251" w:type="dxa"/>
          </w:tcPr>
          <w:p>
            <w:pPr>
              <w:rPr>
                <w:rFonts w:ascii="仿宋" w:hAnsi="仿宋" w:eastAsia="仿宋"/>
                <w:kern w:val="0"/>
                <w:sz w:val="24"/>
                <w:szCs w:val="24"/>
              </w:rPr>
            </w:pPr>
            <w:r>
              <w:rPr>
                <w:rFonts w:hint="eastAsia" w:ascii="仿宋" w:hAnsi="仿宋" w:eastAsia="仿宋"/>
                <w:kern w:val="0"/>
                <w:sz w:val="24"/>
                <w:szCs w:val="24"/>
              </w:rPr>
              <w:t>优化技术基础</w:t>
            </w:r>
          </w:p>
        </w:tc>
        <w:tc>
          <w:tcPr>
            <w:tcW w:w="709" w:type="dxa"/>
            <w:vAlign w:val="center"/>
          </w:tcPr>
          <w:p>
            <w:pPr>
              <w:jc w:val="right"/>
              <w:rPr>
                <w:rFonts w:ascii="黑体" w:hAnsi="黑体" w:eastAsia="黑体"/>
                <w:kern w:val="0"/>
                <w:sz w:val="20"/>
                <w:szCs w:val="20"/>
              </w:rPr>
            </w:pPr>
            <w:r>
              <w:rPr>
                <w:rFonts w:hint="eastAsia" w:ascii="黑体" w:hAnsi="黑体" w:eastAsia="黑体"/>
                <w:kern w:val="0"/>
                <w:sz w:val="20"/>
                <w:szCs w:val="20"/>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bl>
    <w:p>
      <w:pPr>
        <w:jc w:val="left"/>
        <w:rPr>
          <w:rFonts w:ascii="仿宋" w:hAnsi="仿宋" w:eastAsia="仿宋"/>
          <w:sz w:val="28"/>
          <w:szCs w:val="28"/>
        </w:rPr>
      </w:pPr>
    </w:p>
    <w:p>
      <w:pPr>
        <w:jc w:val="left"/>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3</w:t>
      </w:r>
      <w:r>
        <w:rPr>
          <w:rFonts w:hint="eastAsia" w:ascii="仿宋" w:hAnsi="仿宋" w:eastAsia="仿宋"/>
          <w:sz w:val="28"/>
          <w:szCs w:val="28"/>
        </w:rPr>
        <w:t>)专业核心课程                  1</w:t>
      </w:r>
      <w:r>
        <w:rPr>
          <w:rFonts w:ascii="仿宋" w:hAnsi="仿宋" w:eastAsia="仿宋"/>
          <w:sz w:val="28"/>
          <w:szCs w:val="28"/>
        </w:rPr>
        <w:t>7</w:t>
      </w:r>
      <w:r>
        <w:rPr>
          <w:rFonts w:hint="eastAsia" w:ascii="仿宋" w:hAnsi="仿宋" w:eastAsia="仿宋"/>
          <w:sz w:val="28"/>
          <w:szCs w:val="28"/>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2030295</w:t>
            </w:r>
          </w:p>
        </w:tc>
        <w:tc>
          <w:tcPr>
            <w:tcW w:w="4251" w:type="dxa"/>
          </w:tcPr>
          <w:p>
            <w:pPr>
              <w:rPr>
                <w:rFonts w:ascii="仿宋" w:hAnsi="仿宋" w:eastAsia="仿宋"/>
                <w:kern w:val="0"/>
                <w:sz w:val="24"/>
                <w:szCs w:val="24"/>
              </w:rPr>
            </w:pPr>
            <w:r>
              <w:rPr>
                <w:rFonts w:hint="eastAsia" w:ascii="仿宋" w:hAnsi="仿宋" w:eastAsia="仿宋"/>
                <w:kern w:val="0"/>
                <w:sz w:val="24"/>
                <w:szCs w:val="24"/>
              </w:rPr>
              <w:t>电机及拖动基础</w:t>
            </w:r>
          </w:p>
        </w:tc>
        <w:tc>
          <w:tcPr>
            <w:tcW w:w="709" w:type="dxa"/>
          </w:tcPr>
          <w:p>
            <w:pPr>
              <w:rPr>
                <w:rFonts w:ascii="仿宋" w:hAnsi="仿宋" w:eastAsia="仿宋"/>
                <w:kern w:val="0"/>
                <w:sz w:val="24"/>
                <w:szCs w:val="24"/>
              </w:rPr>
            </w:pPr>
            <w:r>
              <w:rPr>
                <w:rFonts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bCs/>
                <w:kern w:val="0"/>
                <w:sz w:val="24"/>
                <w:szCs w:val="24"/>
              </w:rPr>
            </w:pPr>
            <w:r>
              <w:rPr>
                <w:rFonts w:hint="eastAsia" w:ascii="仿宋" w:hAnsi="仿宋" w:eastAsia="仿宋"/>
                <w:bCs/>
                <w:kern w:val="0"/>
                <w:sz w:val="24"/>
                <w:szCs w:val="24"/>
              </w:rPr>
              <w:t>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tcPr>
          <w:p>
            <w:pPr>
              <w:rPr>
                <w:rFonts w:ascii="仿宋" w:hAnsi="仿宋" w:eastAsia="仿宋"/>
                <w:kern w:val="0"/>
                <w:sz w:val="24"/>
                <w:szCs w:val="24"/>
              </w:rPr>
            </w:pPr>
            <w:r>
              <w:rPr>
                <w:rFonts w:ascii="仿宋" w:hAnsi="仿宋" w:eastAsia="仿宋"/>
                <w:kern w:val="0"/>
                <w:sz w:val="24"/>
                <w:szCs w:val="24"/>
              </w:rPr>
              <w:t>2030363</w:t>
            </w:r>
          </w:p>
        </w:tc>
        <w:tc>
          <w:tcPr>
            <w:tcW w:w="4251" w:type="dxa"/>
          </w:tcPr>
          <w:p>
            <w:pPr>
              <w:rPr>
                <w:rFonts w:ascii="仿宋" w:hAnsi="仿宋" w:eastAsia="仿宋"/>
                <w:kern w:val="0"/>
                <w:sz w:val="24"/>
                <w:szCs w:val="24"/>
              </w:rPr>
            </w:pPr>
            <w:r>
              <w:rPr>
                <w:rFonts w:hint="eastAsia" w:ascii="仿宋" w:hAnsi="仿宋" w:eastAsia="仿宋"/>
                <w:kern w:val="0"/>
                <w:sz w:val="24"/>
                <w:szCs w:val="24"/>
              </w:rPr>
              <w:t>检测技术基础</w:t>
            </w:r>
          </w:p>
        </w:tc>
        <w:tc>
          <w:tcPr>
            <w:tcW w:w="709" w:type="dxa"/>
          </w:tcPr>
          <w:p>
            <w:pPr>
              <w:rPr>
                <w:rFonts w:ascii="仿宋" w:hAnsi="仿宋" w:eastAsia="仿宋"/>
                <w:kern w:val="0"/>
                <w:sz w:val="24"/>
                <w:szCs w:val="24"/>
              </w:rPr>
            </w:pPr>
            <w:r>
              <w:rPr>
                <w:rFonts w:ascii="仿宋" w:hAnsi="仿宋" w:eastAsia="仿宋"/>
                <w:kern w:val="0"/>
                <w:sz w:val="24"/>
                <w:szCs w:val="24"/>
              </w:rPr>
              <w:t>3</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2030364</w:t>
            </w:r>
          </w:p>
        </w:tc>
        <w:tc>
          <w:tcPr>
            <w:tcW w:w="4251" w:type="dxa"/>
          </w:tcPr>
          <w:p>
            <w:pPr>
              <w:rPr>
                <w:rFonts w:ascii="仿宋" w:hAnsi="仿宋" w:eastAsia="仿宋"/>
                <w:kern w:val="0"/>
                <w:sz w:val="24"/>
                <w:szCs w:val="24"/>
              </w:rPr>
            </w:pPr>
            <w:r>
              <w:rPr>
                <w:rFonts w:hint="eastAsia" w:ascii="仿宋" w:hAnsi="仿宋" w:eastAsia="仿宋"/>
                <w:kern w:val="0"/>
                <w:sz w:val="24"/>
                <w:szCs w:val="24"/>
              </w:rPr>
              <w:t>自动控制理论B</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2030488</w:t>
            </w:r>
          </w:p>
        </w:tc>
        <w:tc>
          <w:tcPr>
            <w:tcW w:w="4251" w:type="dxa"/>
          </w:tcPr>
          <w:p>
            <w:pPr>
              <w:rPr>
                <w:rFonts w:ascii="仿宋" w:hAnsi="仿宋" w:eastAsia="仿宋"/>
                <w:kern w:val="0"/>
                <w:sz w:val="24"/>
                <w:szCs w:val="24"/>
              </w:rPr>
            </w:pPr>
            <w:r>
              <w:rPr>
                <w:rFonts w:hint="eastAsia" w:ascii="仿宋" w:hAnsi="仿宋" w:eastAsia="仿宋"/>
                <w:kern w:val="0"/>
                <w:sz w:val="24"/>
                <w:szCs w:val="24"/>
              </w:rPr>
              <w:t>计算机控制理论与应用</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2030310</w:t>
            </w:r>
          </w:p>
        </w:tc>
        <w:tc>
          <w:tcPr>
            <w:tcW w:w="4251" w:type="dxa"/>
          </w:tcPr>
          <w:p>
            <w:pPr>
              <w:rPr>
                <w:rFonts w:ascii="仿宋" w:hAnsi="仿宋" w:eastAsia="仿宋"/>
                <w:kern w:val="0"/>
                <w:sz w:val="24"/>
                <w:szCs w:val="24"/>
              </w:rPr>
            </w:pPr>
            <w:r>
              <w:rPr>
                <w:rFonts w:hint="eastAsia" w:ascii="仿宋" w:hAnsi="仿宋" w:eastAsia="仿宋"/>
                <w:kern w:val="0"/>
                <w:sz w:val="24"/>
                <w:szCs w:val="24"/>
              </w:rPr>
              <w:t>过程控制系统</w:t>
            </w:r>
          </w:p>
        </w:tc>
        <w:tc>
          <w:tcPr>
            <w:tcW w:w="709" w:type="dxa"/>
          </w:tcPr>
          <w:p>
            <w:pPr>
              <w:rPr>
                <w:rFonts w:ascii="仿宋" w:hAnsi="仿宋" w:eastAsia="仿宋"/>
                <w:kern w:val="0"/>
                <w:sz w:val="24"/>
                <w:szCs w:val="24"/>
              </w:rPr>
            </w:pPr>
            <w:r>
              <w:rPr>
                <w:rFonts w:ascii="仿宋" w:hAnsi="仿宋" w:eastAsia="仿宋"/>
                <w:kern w:val="0"/>
                <w:sz w:val="24"/>
                <w:szCs w:val="24"/>
              </w:rPr>
              <w:t>3.5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2030366</w:t>
            </w:r>
          </w:p>
        </w:tc>
        <w:tc>
          <w:tcPr>
            <w:tcW w:w="4251" w:type="dxa"/>
          </w:tcPr>
          <w:p>
            <w:pPr>
              <w:rPr>
                <w:rFonts w:ascii="仿宋" w:hAnsi="仿宋" w:eastAsia="仿宋"/>
                <w:kern w:val="0"/>
                <w:sz w:val="24"/>
                <w:szCs w:val="24"/>
              </w:rPr>
            </w:pPr>
            <w:r>
              <w:rPr>
                <w:rFonts w:hint="eastAsia" w:ascii="仿宋" w:hAnsi="仿宋" w:eastAsia="仿宋"/>
                <w:kern w:val="0"/>
                <w:sz w:val="24"/>
                <w:szCs w:val="24"/>
              </w:rPr>
              <w:t>运动控制系统</w:t>
            </w:r>
          </w:p>
        </w:tc>
        <w:tc>
          <w:tcPr>
            <w:tcW w:w="709" w:type="dxa"/>
          </w:tcPr>
          <w:p>
            <w:pPr>
              <w:rPr>
                <w:rFonts w:ascii="仿宋" w:hAnsi="仿宋" w:eastAsia="仿宋"/>
                <w:kern w:val="0"/>
                <w:sz w:val="24"/>
                <w:szCs w:val="24"/>
              </w:rPr>
            </w:pPr>
            <w:r>
              <w:rPr>
                <w:rFonts w:ascii="仿宋" w:hAnsi="仿宋" w:eastAsia="仿宋"/>
                <w:kern w:val="0"/>
                <w:sz w:val="24"/>
                <w:szCs w:val="24"/>
              </w:rPr>
              <w:t>3.5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七</w:t>
            </w:r>
          </w:p>
        </w:tc>
      </w:tr>
    </w:tbl>
    <w:p>
      <w:pPr>
        <w:jc w:val="left"/>
        <w:rPr>
          <w:rFonts w:ascii="仿宋" w:hAnsi="仿宋" w:eastAsia="仿宋"/>
          <w:sz w:val="28"/>
          <w:szCs w:val="28"/>
        </w:rPr>
      </w:pPr>
    </w:p>
    <w:p>
      <w:pPr>
        <w:jc w:val="left"/>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4</w:t>
      </w:r>
      <w:r>
        <w:rPr>
          <w:rFonts w:hint="eastAsia" w:ascii="仿宋" w:hAnsi="仿宋" w:eastAsia="仿宋"/>
          <w:sz w:val="28"/>
          <w:szCs w:val="28"/>
        </w:rPr>
        <w:t xml:space="preserve">)专业选修课程  </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7</w:t>
      </w:r>
      <w:r>
        <w:rPr>
          <w:rFonts w:hint="eastAsia" w:ascii="仿宋" w:hAnsi="仿宋" w:eastAsia="仿宋"/>
          <w:sz w:val="28"/>
          <w:szCs w:val="28"/>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2030471</w:t>
            </w:r>
          </w:p>
        </w:tc>
        <w:tc>
          <w:tcPr>
            <w:tcW w:w="4251" w:type="dxa"/>
          </w:tcPr>
          <w:p>
            <w:pPr>
              <w:rPr>
                <w:rFonts w:ascii="仿宋" w:hAnsi="仿宋" w:eastAsia="仿宋"/>
                <w:kern w:val="0"/>
                <w:sz w:val="24"/>
                <w:szCs w:val="24"/>
              </w:rPr>
            </w:pPr>
            <w:r>
              <w:rPr>
                <w:rFonts w:hint="eastAsia" w:ascii="仿宋" w:hAnsi="仿宋" w:eastAsia="仿宋"/>
                <w:kern w:val="0"/>
                <w:sz w:val="24"/>
                <w:szCs w:val="24"/>
              </w:rPr>
              <w:t>智能控制系统</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tcPr>
          <w:p>
            <w:pPr>
              <w:rPr>
                <w:rFonts w:ascii="仿宋" w:hAnsi="仿宋" w:eastAsia="仿宋"/>
                <w:kern w:val="0"/>
                <w:sz w:val="24"/>
                <w:szCs w:val="24"/>
              </w:rPr>
            </w:pPr>
            <w:r>
              <w:rPr>
                <w:rFonts w:ascii="仿宋" w:hAnsi="仿宋" w:eastAsia="仿宋"/>
                <w:kern w:val="0"/>
                <w:sz w:val="24"/>
                <w:szCs w:val="24"/>
              </w:rPr>
              <w:t>2030342</w:t>
            </w:r>
          </w:p>
        </w:tc>
        <w:tc>
          <w:tcPr>
            <w:tcW w:w="4251" w:type="dxa"/>
          </w:tcPr>
          <w:p>
            <w:pPr>
              <w:rPr>
                <w:rFonts w:ascii="仿宋" w:hAnsi="仿宋" w:eastAsia="仿宋"/>
                <w:kern w:val="0"/>
                <w:sz w:val="24"/>
                <w:szCs w:val="24"/>
              </w:rPr>
            </w:pPr>
            <w:r>
              <w:rPr>
                <w:rFonts w:hint="eastAsia" w:ascii="仿宋" w:hAnsi="仿宋" w:eastAsia="仿宋"/>
                <w:kern w:val="0"/>
                <w:sz w:val="24"/>
                <w:szCs w:val="24"/>
              </w:rPr>
              <w:t>现代信息处理技术</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2030062</w:t>
            </w:r>
          </w:p>
        </w:tc>
        <w:tc>
          <w:tcPr>
            <w:tcW w:w="4251" w:type="dxa"/>
          </w:tcPr>
          <w:p>
            <w:pPr>
              <w:rPr>
                <w:rFonts w:ascii="仿宋" w:hAnsi="仿宋" w:eastAsia="仿宋"/>
                <w:kern w:val="0"/>
                <w:sz w:val="24"/>
                <w:szCs w:val="24"/>
              </w:rPr>
            </w:pPr>
            <w:r>
              <w:rPr>
                <w:rFonts w:hint="eastAsia" w:ascii="仿宋" w:hAnsi="仿宋" w:eastAsia="仿宋"/>
                <w:kern w:val="0"/>
                <w:sz w:val="24"/>
                <w:szCs w:val="24"/>
              </w:rPr>
              <w:t>工厂供电</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2030491</w:t>
            </w:r>
          </w:p>
        </w:tc>
        <w:tc>
          <w:tcPr>
            <w:tcW w:w="4251" w:type="dxa"/>
          </w:tcPr>
          <w:p>
            <w:pPr>
              <w:rPr>
                <w:rFonts w:ascii="仿宋" w:hAnsi="仿宋" w:eastAsia="仿宋"/>
                <w:kern w:val="0"/>
                <w:sz w:val="24"/>
                <w:szCs w:val="24"/>
              </w:rPr>
            </w:pPr>
            <w:r>
              <w:rPr>
                <w:rFonts w:hint="eastAsia" w:ascii="仿宋" w:hAnsi="仿宋" w:eastAsia="仿宋"/>
                <w:kern w:val="0"/>
                <w:sz w:val="24"/>
                <w:szCs w:val="24"/>
              </w:rPr>
              <w:t>可编程控制器</w:t>
            </w:r>
          </w:p>
        </w:tc>
        <w:tc>
          <w:tcPr>
            <w:tcW w:w="709" w:type="dxa"/>
          </w:tcPr>
          <w:p>
            <w:pPr>
              <w:rPr>
                <w:rFonts w:ascii="仿宋" w:hAnsi="仿宋" w:eastAsia="仿宋"/>
                <w:kern w:val="0"/>
                <w:sz w:val="24"/>
                <w:szCs w:val="24"/>
              </w:rPr>
            </w:pPr>
            <w:r>
              <w:rPr>
                <w:rFonts w:ascii="仿宋" w:hAnsi="仿宋" w:eastAsia="仿宋"/>
                <w:kern w:val="0"/>
                <w:sz w:val="24"/>
                <w:szCs w:val="24"/>
              </w:rPr>
              <w:t>2.5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2030297</w:t>
            </w:r>
          </w:p>
        </w:tc>
        <w:tc>
          <w:tcPr>
            <w:tcW w:w="4251" w:type="dxa"/>
          </w:tcPr>
          <w:p>
            <w:pPr>
              <w:rPr>
                <w:rFonts w:ascii="仿宋" w:hAnsi="仿宋" w:eastAsia="仿宋"/>
                <w:kern w:val="0"/>
                <w:sz w:val="24"/>
                <w:szCs w:val="24"/>
              </w:rPr>
            </w:pPr>
            <w:r>
              <w:rPr>
                <w:rFonts w:hint="eastAsia" w:ascii="仿宋" w:hAnsi="仿宋" w:eastAsia="仿宋"/>
                <w:kern w:val="0"/>
                <w:sz w:val="24"/>
                <w:szCs w:val="24"/>
              </w:rPr>
              <w:t>工业控制网络</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2030373</w:t>
            </w:r>
          </w:p>
        </w:tc>
        <w:tc>
          <w:tcPr>
            <w:tcW w:w="4251" w:type="dxa"/>
          </w:tcPr>
          <w:p>
            <w:pPr>
              <w:rPr>
                <w:rFonts w:ascii="仿宋" w:hAnsi="仿宋" w:eastAsia="仿宋"/>
                <w:kern w:val="0"/>
                <w:sz w:val="24"/>
                <w:szCs w:val="24"/>
              </w:rPr>
            </w:pPr>
            <w:r>
              <w:rPr>
                <w:rFonts w:hint="eastAsia" w:ascii="仿宋" w:hAnsi="仿宋" w:eastAsia="仿宋"/>
                <w:kern w:val="0"/>
                <w:sz w:val="24"/>
                <w:szCs w:val="24"/>
              </w:rPr>
              <w:t>机器人学导论(双语)</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2030297</w:t>
            </w:r>
          </w:p>
        </w:tc>
        <w:tc>
          <w:tcPr>
            <w:tcW w:w="4251" w:type="dxa"/>
          </w:tcPr>
          <w:p>
            <w:pPr>
              <w:rPr>
                <w:rFonts w:ascii="仿宋" w:hAnsi="仿宋" w:eastAsia="仿宋"/>
                <w:kern w:val="0"/>
                <w:sz w:val="24"/>
                <w:szCs w:val="24"/>
              </w:rPr>
            </w:pPr>
            <w:r>
              <w:rPr>
                <w:rFonts w:hint="eastAsia" w:ascii="仿宋" w:hAnsi="仿宋" w:eastAsia="仿宋"/>
                <w:kern w:val="0"/>
                <w:sz w:val="24"/>
                <w:szCs w:val="24"/>
              </w:rPr>
              <w:t>工业控制网络</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2030492</w:t>
            </w:r>
          </w:p>
        </w:tc>
        <w:tc>
          <w:tcPr>
            <w:tcW w:w="4251" w:type="dxa"/>
          </w:tcPr>
          <w:p>
            <w:pPr>
              <w:rPr>
                <w:rFonts w:ascii="仿宋" w:hAnsi="仿宋" w:eastAsia="仿宋"/>
                <w:kern w:val="0"/>
                <w:sz w:val="24"/>
                <w:szCs w:val="24"/>
              </w:rPr>
            </w:pPr>
            <w:r>
              <w:rPr>
                <w:rFonts w:hint="eastAsia" w:ascii="仿宋" w:hAnsi="仿宋" w:eastAsia="仿宋"/>
                <w:kern w:val="0"/>
                <w:sz w:val="24"/>
                <w:szCs w:val="24"/>
              </w:rPr>
              <w:t>最优控制理论与应用</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2030493</w:t>
            </w:r>
          </w:p>
        </w:tc>
        <w:tc>
          <w:tcPr>
            <w:tcW w:w="4251" w:type="dxa"/>
          </w:tcPr>
          <w:p>
            <w:pPr>
              <w:rPr>
                <w:rFonts w:ascii="仿宋" w:hAnsi="仿宋" w:eastAsia="仿宋"/>
                <w:kern w:val="0"/>
                <w:sz w:val="24"/>
                <w:szCs w:val="24"/>
              </w:rPr>
            </w:pPr>
            <w:r>
              <w:rPr>
                <w:rFonts w:hint="eastAsia" w:ascii="仿宋" w:hAnsi="仿宋" w:eastAsia="仿宋"/>
                <w:kern w:val="0"/>
                <w:sz w:val="24"/>
                <w:szCs w:val="24"/>
              </w:rPr>
              <w:t>视觉检测及其应用</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p>
        </w:tc>
        <w:tc>
          <w:tcPr>
            <w:tcW w:w="4251" w:type="dxa"/>
          </w:tcPr>
          <w:p>
            <w:pPr>
              <w:rPr>
                <w:rFonts w:ascii="仿宋" w:hAnsi="仿宋" w:eastAsia="仿宋"/>
                <w:kern w:val="0"/>
                <w:sz w:val="24"/>
                <w:szCs w:val="24"/>
              </w:rPr>
            </w:pPr>
            <w:r>
              <w:rPr>
                <w:rFonts w:hint="eastAsia" w:ascii="仿宋" w:hAnsi="仿宋" w:eastAsia="仿宋"/>
                <w:kern w:val="0"/>
                <w:sz w:val="24"/>
                <w:szCs w:val="24"/>
              </w:rPr>
              <w:t>现代控制系统（全英文）</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2340021</w:t>
            </w:r>
          </w:p>
        </w:tc>
        <w:tc>
          <w:tcPr>
            <w:tcW w:w="4251" w:type="dxa"/>
          </w:tcPr>
          <w:p>
            <w:pPr>
              <w:rPr>
                <w:rFonts w:ascii="仿宋" w:hAnsi="仿宋" w:eastAsia="仿宋"/>
                <w:kern w:val="0"/>
                <w:sz w:val="24"/>
                <w:szCs w:val="24"/>
              </w:rPr>
            </w:pPr>
            <w:r>
              <w:rPr>
                <w:rFonts w:hint="eastAsia" w:ascii="仿宋" w:hAnsi="仿宋" w:eastAsia="仿宋"/>
                <w:kern w:val="0"/>
                <w:sz w:val="24"/>
                <w:szCs w:val="24"/>
              </w:rPr>
              <w:t>人工智能概论</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hint="eastAsia" w:ascii="仿宋" w:hAnsi="仿宋" w:eastAsia="仿宋"/>
                <w:kern w:val="0"/>
                <w:sz w:val="24"/>
                <w:szCs w:val="24"/>
              </w:rPr>
              <w:t>新开</w:t>
            </w:r>
          </w:p>
        </w:tc>
        <w:tc>
          <w:tcPr>
            <w:tcW w:w="4251" w:type="dxa"/>
          </w:tcPr>
          <w:p>
            <w:pPr>
              <w:rPr>
                <w:rFonts w:ascii="仿宋" w:hAnsi="仿宋" w:eastAsia="仿宋"/>
                <w:kern w:val="0"/>
                <w:sz w:val="24"/>
                <w:szCs w:val="24"/>
              </w:rPr>
            </w:pPr>
            <w:r>
              <w:rPr>
                <w:rFonts w:hint="eastAsia" w:ascii="仿宋" w:hAnsi="仿宋" w:eastAsia="仿宋"/>
                <w:kern w:val="0"/>
                <w:sz w:val="24"/>
                <w:szCs w:val="24"/>
              </w:rPr>
              <w:t>无人系统自主控制技术基础</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2030462</w:t>
            </w:r>
          </w:p>
        </w:tc>
        <w:tc>
          <w:tcPr>
            <w:tcW w:w="4251" w:type="dxa"/>
          </w:tcPr>
          <w:p>
            <w:pPr>
              <w:rPr>
                <w:rFonts w:ascii="仿宋" w:hAnsi="仿宋" w:eastAsia="仿宋"/>
                <w:kern w:val="0"/>
                <w:sz w:val="24"/>
                <w:szCs w:val="24"/>
              </w:rPr>
            </w:pPr>
            <w:r>
              <w:rPr>
                <w:rFonts w:hint="eastAsia" w:ascii="仿宋" w:hAnsi="仿宋" w:eastAsia="仿宋"/>
                <w:kern w:val="0"/>
                <w:sz w:val="24"/>
                <w:szCs w:val="24"/>
              </w:rPr>
              <w:t>智能装置与设计1*</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2030302</w:t>
            </w:r>
          </w:p>
        </w:tc>
        <w:tc>
          <w:tcPr>
            <w:tcW w:w="4251" w:type="dxa"/>
          </w:tcPr>
          <w:p>
            <w:pPr>
              <w:rPr>
                <w:rFonts w:ascii="仿宋" w:hAnsi="仿宋" w:eastAsia="仿宋"/>
                <w:kern w:val="0"/>
                <w:sz w:val="24"/>
                <w:szCs w:val="24"/>
              </w:rPr>
            </w:pPr>
            <w:r>
              <w:rPr>
                <w:rFonts w:hint="eastAsia" w:ascii="仿宋" w:hAnsi="仿宋" w:eastAsia="仿宋"/>
                <w:kern w:val="0"/>
                <w:sz w:val="24"/>
                <w:szCs w:val="24"/>
              </w:rPr>
              <w:t>数字控制技术*</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2030372</w:t>
            </w:r>
          </w:p>
        </w:tc>
        <w:tc>
          <w:tcPr>
            <w:tcW w:w="4251" w:type="dxa"/>
          </w:tcPr>
          <w:p>
            <w:pPr>
              <w:rPr>
                <w:rFonts w:ascii="仿宋" w:hAnsi="仿宋" w:eastAsia="仿宋"/>
                <w:kern w:val="0"/>
                <w:sz w:val="24"/>
                <w:szCs w:val="24"/>
              </w:rPr>
            </w:pPr>
            <w:r>
              <w:rPr>
                <w:rFonts w:hint="eastAsia" w:ascii="仿宋" w:hAnsi="仿宋" w:eastAsia="仿宋"/>
                <w:kern w:val="0"/>
                <w:sz w:val="24"/>
                <w:szCs w:val="24"/>
              </w:rPr>
              <w:t>控制系统设计与仿真*</w:t>
            </w:r>
          </w:p>
        </w:tc>
        <w:tc>
          <w:tcPr>
            <w:tcW w:w="709" w:type="dxa"/>
          </w:tcPr>
          <w:p>
            <w:pPr>
              <w:rPr>
                <w:rFonts w:ascii="仿宋" w:hAnsi="仿宋" w:eastAsia="仿宋"/>
                <w:kern w:val="0"/>
                <w:sz w:val="24"/>
                <w:szCs w:val="24"/>
              </w:rPr>
            </w:pPr>
            <w:r>
              <w:rPr>
                <w:rFonts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522" w:type="dxa"/>
            <w:gridSpan w:val="5"/>
          </w:tcPr>
          <w:p>
            <w:pPr>
              <w:spacing w:line="480" w:lineRule="exact"/>
              <w:jc w:val="center"/>
              <w:rPr>
                <w:rFonts w:ascii="仿宋" w:hAnsi="仿宋" w:eastAsia="仿宋"/>
                <w:kern w:val="0"/>
                <w:sz w:val="24"/>
                <w:szCs w:val="24"/>
              </w:rPr>
            </w:pPr>
            <w:r>
              <w:rPr>
                <w:rFonts w:hint="eastAsia" w:ascii="仿宋" w:hAnsi="仿宋" w:eastAsia="仿宋"/>
                <w:kern w:val="0"/>
                <w:sz w:val="24"/>
                <w:szCs w:val="24"/>
              </w:rPr>
              <w:t>注：带*的课程三选一</w:t>
            </w:r>
          </w:p>
        </w:tc>
      </w:tr>
    </w:tbl>
    <w:p>
      <w:pPr>
        <w:jc w:val="left"/>
        <w:rPr>
          <w:rFonts w:ascii="仿宋" w:hAnsi="仿宋" w:eastAsia="仿宋"/>
          <w:sz w:val="24"/>
          <w:szCs w:val="24"/>
        </w:rPr>
      </w:pPr>
    </w:p>
    <w:p>
      <w:pPr>
        <w:jc w:val="left"/>
        <w:rPr>
          <w:rFonts w:ascii="仿宋" w:hAnsi="仿宋" w:eastAsia="仿宋"/>
          <w:sz w:val="28"/>
          <w:szCs w:val="28"/>
        </w:rPr>
      </w:pPr>
      <w:r>
        <w:rPr>
          <w:rFonts w:hint="eastAsia" w:ascii="仿宋" w:hAnsi="仿宋" w:eastAsia="仿宋"/>
          <w:sz w:val="28"/>
          <w:szCs w:val="28"/>
        </w:rPr>
        <w:t xml:space="preserve">(4)实践教学课程                  </w:t>
      </w:r>
      <w:r>
        <w:rPr>
          <w:rFonts w:ascii="仿宋" w:hAnsi="仿宋" w:eastAsia="仿宋"/>
          <w:sz w:val="28"/>
          <w:szCs w:val="28"/>
        </w:rPr>
        <w:t>25</w:t>
      </w:r>
      <w:r>
        <w:rPr>
          <w:rFonts w:hint="eastAsia" w:ascii="仿宋" w:hAnsi="仿宋" w:eastAsia="仿宋"/>
          <w:sz w:val="28"/>
          <w:szCs w:val="28"/>
        </w:rPr>
        <w:t>.5学分</w:t>
      </w:r>
    </w:p>
    <w:p>
      <w:pPr>
        <w:jc w:val="left"/>
        <w:rPr>
          <w:rFonts w:ascii="仿宋" w:hAnsi="仿宋" w:eastAsia="仿宋"/>
          <w:sz w:val="28"/>
          <w:szCs w:val="28"/>
        </w:rPr>
      </w:pPr>
      <w:r>
        <w:rPr>
          <w:rFonts w:hint="eastAsia" w:ascii="仿宋" w:hAnsi="仿宋" w:eastAsia="仿宋"/>
          <w:bCs/>
          <w:sz w:val="28"/>
          <w:szCs w:val="24"/>
        </w:rPr>
        <w:t>(4.1</w:t>
      </w:r>
      <w:r>
        <w:rPr>
          <w:rFonts w:ascii="仿宋" w:hAnsi="仿宋" w:eastAsia="仿宋"/>
          <w:bCs/>
          <w:sz w:val="28"/>
          <w:szCs w:val="24"/>
        </w:rPr>
        <w:t>)</w:t>
      </w:r>
      <w:r>
        <w:rPr>
          <w:rFonts w:hint="eastAsia" w:ascii="仿宋" w:hAnsi="仿宋" w:eastAsia="仿宋"/>
          <w:bCs/>
          <w:sz w:val="28"/>
          <w:szCs w:val="24"/>
        </w:rPr>
        <w:t xml:space="preserve">课程设计 </w:t>
      </w:r>
      <w:r>
        <w:rPr>
          <w:rFonts w:ascii="仿宋" w:hAnsi="仿宋" w:eastAsia="仿宋"/>
          <w:bCs/>
          <w:sz w:val="28"/>
          <w:szCs w:val="24"/>
        </w:rPr>
        <w:t>9.5</w:t>
      </w:r>
      <w:r>
        <w:rPr>
          <w:rFonts w:hint="eastAsia" w:ascii="仿宋" w:hAnsi="仿宋" w:eastAsia="仿宋"/>
          <w:sz w:val="28"/>
          <w:szCs w:val="28"/>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2030137</w:t>
            </w:r>
          </w:p>
        </w:tc>
        <w:tc>
          <w:tcPr>
            <w:tcW w:w="4251" w:type="dxa"/>
          </w:tcPr>
          <w:p>
            <w:pPr>
              <w:rPr>
                <w:rFonts w:ascii="仿宋" w:hAnsi="仿宋" w:eastAsia="仿宋"/>
                <w:kern w:val="0"/>
                <w:sz w:val="24"/>
                <w:szCs w:val="24"/>
              </w:rPr>
            </w:pPr>
            <w:r>
              <w:rPr>
                <w:rFonts w:hint="eastAsia" w:ascii="仿宋" w:hAnsi="仿宋" w:eastAsia="仿宋"/>
                <w:kern w:val="0"/>
                <w:sz w:val="24"/>
                <w:szCs w:val="24"/>
              </w:rPr>
              <w:t>电子课程设计</w:t>
            </w:r>
          </w:p>
        </w:tc>
        <w:tc>
          <w:tcPr>
            <w:tcW w:w="709" w:type="dxa"/>
            <w:vAlign w:val="center"/>
          </w:tcPr>
          <w:p>
            <w:pPr>
              <w:widowControl/>
              <w:jc w:val="right"/>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tcPr>
          <w:p>
            <w:pPr>
              <w:rPr>
                <w:rFonts w:ascii="仿宋" w:hAnsi="仿宋" w:eastAsia="仿宋"/>
                <w:kern w:val="0"/>
                <w:sz w:val="24"/>
                <w:szCs w:val="24"/>
              </w:rPr>
            </w:pPr>
            <w:r>
              <w:rPr>
                <w:rFonts w:ascii="仿宋" w:hAnsi="仿宋" w:eastAsia="仿宋"/>
                <w:kern w:val="0"/>
                <w:sz w:val="24"/>
                <w:szCs w:val="24"/>
              </w:rPr>
              <w:t>2030494</w:t>
            </w:r>
          </w:p>
        </w:tc>
        <w:tc>
          <w:tcPr>
            <w:tcW w:w="4251" w:type="dxa"/>
          </w:tcPr>
          <w:p>
            <w:pPr>
              <w:rPr>
                <w:rFonts w:ascii="仿宋" w:hAnsi="仿宋" w:eastAsia="仿宋"/>
                <w:kern w:val="0"/>
                <w:sz w:val="24"/>
                <w:szCs w:val="24"/>
              </w:rPr>
            </w:pPr>
            <w:r>
              <w:rPr>
                <w:rFonts w:hint="eastAsia" w:ascii="仿宋" w:hAnsi="仿宋" w:eastAsia="仿宋"/>
                <w:kern w:val="0"/>
                <w:sz w:val="24"/>
                <w:szCs w:val="24"/>
              </w:rPr>
              <w:t>微机原理课程设计</w:t>
            </w:r>
          </w:p>
        </w:tc>
        <w:tc>
          <w:tcPr>
            <w:tcW w:w="709" w:type="dxa"/>
            <w:vAlign w:val="center"/>
          </w:tcPr>
          <w:p>
            <w:pPr>
              <w:jc w:val="right"/>
              <w:rPr>
                <w:rFonts w:ascii="仿宋" w:hAnsi="仿宋" w:eastAsia="仿宋"/>
                <w:kern w:val="0"/>
                <w:sz w:val="24"/>
                <w:szCs w:val="24"/>
              </w:rPr>
            </w:pPr>
            <w:r>
              <w:rPr>
                <w:rFonts w:hint="eastAsia" w:ascii="仿宋" w:hAnsi="仿宋" w:eastAsia="仿宋"/>
                <w:kern w:val="0"/>
                <w:sz w:val="24"/>
                <w:szCs w:val="24"/>
              </w:rPr>
              <w:t>1.5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2030396</w:t>
            </w:r>
          </w:p>
        </w:tc>
        <w:tc>
          <w:tcPr>
            <w:tcW w:w="4251" w:type="dxa"/>
          </w:tcPr>
          <w:p>
            <w:pPr>
              <w:rPr>
                <w:rFonts w:ascii="仿宋" w:hAnsi="仿宋" w:eastAsia="仿宋"/>
                <w:kern w:val="0"/>
                <w:sz w:val="24"/>
                <w:szCs w:val="24"/>
              </w:rPr>
            </w:pPr>
            <w:r>
              <w:rPr>
                <w:rFonts w:hint="eastAsia" w:ascii="仿宋" w:hAnsi="仿宋" w:eastAsia="仿宋"/>
                <w:kern w:val="0"/>
                <w:sz w:val="24"/>
                <w:szCs w:val="24"/>
              </w:rPr>
              <w:t>电工电子综合课程设计</w:t>
            </w:r>
          </w:p>
        </w:tc>
        <w:tc>
          <w:tcPr>
            <w:tcW w:w="709" w:type="dxa"/>
            <w:vAlign w:val="center"/>
          </w:tcPr>
          <w:p>
            <w:pPr>
              <w:jc w:val="right"/>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tcPr>
          <w:p>
            <w:pPr>
              <w:rPr>
                <w:rFonts w:ascii="仿宋" w:hAnsi="仿宋" w:eastAsia="仿宋"/>
                <w:kern w:val="0"/>
                <w:sz w:val="24"/>
                <w:szCs w:val="24"/>
              </w:rPr>
            </w:pPr>
            <w:r>
              <w:rPr>
                <w:rFonts w:ascii="仿宋" w:hAnsi="仿宋" w:eastAsia="仿宋"/>
                <w:kern w:val="0"/>
                <w:sz w:val="24"/>
                <w:szCs w:val="24"/>
              </w:rPr>
              <w:t>2030454</w:t>
            </w:r>
          </w:p>
        </w:tc>
        <w:tc>
          <w:tcPr>
            <w:tcW w:w="4251" w:type="dxa"/>
          </w:tcPr>
          <w:p>
            <w:pPr>
              <w:rPr>
                <w:rFonts w:ascii="仿宋" w:hAnsi="仿宋" w:eastAsia="仿宋"/>
                <w:kern w:val="0"/>
                <w:sz w:val="24"/>
                <w:szCs w:val="24"/>
              </w:rPr>
            </w:pPr>
            <w:r>
              <w:rPr>
                <w:rFonts w:hint="eastAsia" w:ascii="仿宋" w:hAnsi="仿宋" w:eastAsia="仿宋"/>
                <w:kern w:val="0"/>
                <w:sz w:val="24"/>
                <w:szCs w:val="24"/>
              </w:rPr>
              <w:t>数控系统课程设计*</w:t>
            </w:r>
          </w:p>
        </w:tc>
        <w:tc>
          <w:tcPr>
            <w:tcW w:w="709" w:type="dxa"/>
            <w:vAlign w:val="center"/>
          </w:tcPr>
          <w:p>
            <w:pPr>
              <w:jc w:val="right"/>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2030455</w:t>
            </w:r>
          </w:p>
        </w:tc>
        <w:tc>
          <w:tcPr>
            <w:tcW w:w="4251" w:type="dxa"/>
          </w:tcPr>
          <w:p>
            <w:pPr>
              <w:rPr>
                <w:rFonts w:ascii="仿宋" w:hAnsi="仿宋" w:eastAsia="仿宋"/>
                <w:kern w:val="0"/>
                <w:sz w:val="24"/>
                <w:szCs w:val="24"/>
              </w:rPr>
            </w:pPr>
            <w:r>
              <w:rPr>
                <w:rFonts w:hint="eastAsia" w:ascii="仿宋" w:hAnsi="仿宋" w:eastAsia="仿宋"/>
                <w:kern w:val="0"/>
                <w:sz w:val="24"/>
                <w:szCs w:val="24"/>
              </w:rPr>
              <w:t>智能装置课程设计*</w:t>
            </w:r>
          </w:p>
        </w:tc>
        <w:tc>
          <w:tcPr>
            <w:tcW w:w="709" w:type="dxa"/>
            <w:vAlign w:val="center"/>
          </w:tcPr>
          <w:p>
            <w:pPr>
              <w:jc w:val="right"/>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2030456</w:t>
            </w:r>
          </w:p>
        </w:tc>
        <w:tc>
          <w:tcPr>
            <w:tcW w:w="4251" w:type="dxa"/>
          </w:tcPr>
          <w:p>
            <w:pPr>
              <w:rPr>
                <w:rFonts w:ascii="仿宋" w:hAnsi="仿宋" w:eastAsia="仿宋"/>
                <w:kern w:val="0"/>
                <w:sz w:val="24"/>
                <w:szCs w:val="24"/>
              </w:rPr>
            </w:pPr>
            <w:r>
              <w:rPr>
                <w:rFonts w:hint="eastAsia" w:ascii="仿宋" w:hAnsi="仿宋" w:eastAsia="仿宋"/>
                <w:kern w:val="0"/>
                <w:sz w:val="24"/>
                <w:szCs w:val="24"/>
              </w:rPr>
              <w:t>控制系统分析与设计*</w:t>
            </w:r>
          </w:p>
        </w:tc>
        <w:tc>
          <w:tcPr>
            <w:tcW w:w="709" w:type="dxa"/>
            <w:vAlign w:val="center"/>
          </w:tcPr>
          <w:p>
            <w:pPr>
              <w:jc w:val="right"/>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2030452</w:t>
            </w:r>
          </w:p>
        </w:tc>
        <w:tc>
          <w:tcPr>
            <w:tcW w:w="4251" w:type="dxa"/>
          </w:tcPr>
          <w:p>
            <w:pPr>
              <w:rPr>
                <w:rFonts w:ascii="仿宋" w:hAnsi="仿宋" w:eastAsia="仿宋"/>
                <w:kern w:val="0"/>
                <w:sz w:val="24"/>
                <w:szCs w:val="24"/>
              </w:rPr>
            </w:pPr>
            <w:r>
              <w:rPr>
                <w:rFonts w:hint="eastAsia" w:ascii="仿宋" w:hAnsi="仿宋" w:eastAsia="仿宋"/>
                <w:kern w:val="0"/>
                <w:sz w:val="24"/>
                <w:szCs w:val="24"/>
              </w:rPr>
              <w:t>运动控制系统专业综合实验</w:t>
            </w:r>
          </w:p>
        </w:tc>
        <w:tc>
          <w:tcPr>
            <w:tcW w:w="709" w:type="dxa"/>
            <w:vAlign w:val="center"/>
          </w:tcPr>
          <w:p>
            <w:pPr>
              <w:jc w:val="right"/>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27" w:type="dxa"/>
          </w:tcPr>
          <w:p>
            <w:pPr>
              <w:rPr>
                <w:rFonts w:ascii="仿宋" w:hAnsi="仿宋" w:eastAsia="仿宋"/>
                <w:kern w:val="0"/>
                <w:sz w:val="24"/>
                <w:szCs w:val="24"/>
              </w:rPr>
            </w:pPr>
            <w:r>
              <w:rPr>
                <w:rFonts w:ascii="仿宋" w:hAnsi="仿宋" w:eastAsia="仿宋"/>
                <w:kern w:val="0"/>
                <w:sz w:val="24"/>
                <w:szCs w:val="24"/>
              </w:rPr>
              <w:t>2030453</w:t>
            </w:r>
          </w:p>
        </w:tc>
        <w:tc>
          <w:tcPr>
            <w:tcW w:w="4251" w:type="dxa"/>
          </w:tcPr>
          <w:p>
            <w:pPr>
              <w:rPr>
                <w:rFonts w:ascii="仿宋" w:hAnsi="仿宋" w:eastAsia="仿宋"/>
                <w:kern w:val="0"/>
                <w:sz w:val="24"/>
                <w:szCs w:val="24"/>
              </w:rPr>
            </w:pPr>
            <w:r>
              <w:rPr>
                <w:rFonts w:hint="eastAsia" w:ascii="仿宋" w:hAnsi="仿宋" w:eastAsia="仿宋"/>
                <w:kern w:val="0"/>
                <w:sz w:val="24"/>
                <w:szCs w:val="24"/>
              </w:rPr>
              <w:t>过程控制系统综合实验</w:t>
            </w:r>
          </w:p>
        </w:tc>
        <w:tc>
          <w:tcPr>
            <w:tcW w:w="709" w:type="dxa"/>
            <w:vAlign w:val="center"/>
          </w:tcPr>
          <w:p>
            <w:pPr>
              <w:jc w:val="right"/>
              <w:rPr>
                <w:rFonts w:ascii="仿宋" w:hAnsi="仿宋" w:eastAsia="仿宋"/>
                <w:kern w:val="0"/>
                <w:sz w:val="24"/>
                <w:szCs w:val="24"/>
              </w:rPr>
            </w:pPr>
            <w:r>
              <w:rPr>
                <w:rFonts w:hint="eastAsia" w:ascii="仿宋" w:hAnsi="仿宋" w:eastAsia="仿宋"/>
                <w:kern w:val="0"/>
                <w:sz w:val="24"/>
                <w:szCs w:val="24"/>
              </w:rPr>
              <w:t>1</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522" w:type="dxa"/>
            <w:gridSpan w:val="5"/>
          </w:tcPr>
          <w:p>
            <w:pPr>
              <w:spacing w:line="480" w:lineRule="exact"/>
              <w:jc w:val="center"/>
              <w:rPr>
                <w:rFonts w:ascii="仿宋" w:hAnsi="仿宋" w:eastAsia="仿宋"/>
                <w:kern w:val="0"/>
                <w:sz w:val="24"/>
                <w:szCs w:val="24"/>
              </w:rPr>
            </w:pPr>
            <w:r>
              <w:rPr>
                <w:rFonts w:hint="eastAsia" w:ascii="仿宋" w:hAnsi="仿宋" w:eastAsia="仿宋"/>
                <w:kern w:val="0"/>
                <w:sz w:val="24"/>
                <w:szCs w:val="24"/>
              </w:rPr>
              <w:t>注：带*的课程设计三选一</w:t>
            </w:r>
          </w:p>
        </w:tc>
      </w:tr>
    </w:tbl>
    <w:p>
      <w:pPr>
        <w:jc w:val="left"/>
        <w:rPr>
          <w:rFonts w:ascii="仿宋" w:hAnsi="仿宋" w:eastAsia="仿宋"/>
          <w:bCs/>
          <w:sz w:val="28"/>
          <w:szCs w:val="24"/>
        </w:rPr>
      </w:pPr>
    </w:p>
    <w:p>
      <w:pPr>
        <w:jc w:val="left"/>
        <w:rPr>
          <w:rFonts w:ascii="仿宋" w:hAnsi="仿宋" w:eastAsia="仿宋"/>
          <w:bCs/>
          <w:sz w:val="28"/>
          <w:szCs w:val="24"/>
        </w:rPr>
      </w:pPr>
      <w:r>
        <w:rPr>
          <w:rFonts w:hint="eastAsia" w:ascii="仿宋" w:hAnsi="仿宋" w:eastAsia="仿宋"/>
          <w:bCs/>
          <w:sz w:val="28"/>
          <w:szCs w:val="24"/>
        </w:rPr>
        <w:t>(4.2</w:t>
      </w:r>
      <w:r>
        <w:rPr>
          <w:rFonts w:ascii="仿宋" w:hAnsi="仿宋" w:eastAsia="仿宋"/>
          <w:bCs/>
          <w:sz w:val="28"/>
          <w:szCs w:val="24"/>
        </w:rPr>
        <w:t>)</w:t>
      </w:r>
      <w:r>
        <w:rPr>
          <w:rFonts w:hint="eastAsia" w:ascii="仿宋" w:hAnsi="仿宋" w:eastAsia="仿宋"/>
          <w:bCs/>
          <w:sz w:val="28"/>
          <w:szCs w:val="24"/>
        </w:rPr>
        <w:t xml:space="preserve">实习 </w:t>
      </w:r>
      <w:r>
        <w:rPr>
          <w:rFonts w:ascii="仿宋" w:hAnsi="仿宋" w:eastAsia="仿宋"/>
          <w:bCs/>
          <w:sz w:val="28"/>
          <w:szCs w:val="24"/>
        </w:rPr>
        <w:t>4</w:t>
      </w:r>
      <w:r>
        <w:rPr>
          <w:rFonts w:hint="eastAsia" w:ascii="仿宋" w:hAnsi="仿宋" w:eastAsia="仿宋"/>
          <w:sz w:val="28"/>
          <w:szCs w:val="28"/>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bCs/>
                <w:kern w:val="0"/>
                <w:sz w:val="24"/>
                <w:szCs w:val="24"/>
              </w:rPr>
            </w:pPr>
            <w:r>
              <w:rPr>
                <w:rFonts w:hint="eastAsia" w:ascii="仿宋" w:hAnsi="仿宋" w:eastAsia="仿宋"/>
                <w:bCs/>
                <w:kern w:val="0"/>
                <w:sz w:val="24"/>
                <w:szCs w:val="24"/>
              </w:rPr>
              <w:t>2010766</w:t>
            </w: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机械工程训练2</w:t>
            </w:r>
          </w:p>
        </w:tc>
        <w:tc>
          <w:tcPr>
            <w:tcW w:w="709" w:type="dxa"/>
            <w:vAlign w:val="center"/>
          </w:tcPr>
          <w:p>
            <w:pPr>
              <w:spacing w:line="480" w:lineRule="exact"/>
              <w:jc w:val="center"/>
              <w:rPr>
                <w:rFonts w:ascii="仿宋" w:hAnsi="仿宋" w:eastAsia="仿宋"/>
                <w:bCs/>
                <w:kern w:val="0"/>
                <w:sz w:val="24"/>
                <w:szCs w:val="24"/>
              </w:rPr>
            </w:pPr>
            <w:r>
              <w:rPr>
                <w:rFonts w:hint="eastAsia" w:ascii="仿宋" w:hAnsi="仿宋" w:eastAsia="仿宋"/>
                <w:bCs/>
                <w:kern w:val="0"/>
                <w:sz w:val="24"/>
                <w:szCs w:val="24"/>
              </w:rPr>
              <w:t>1.5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bCs/>
                <w:kern w:val="0"/>
                <w:sz w:val="24"/>
                <w:szCs w:val="24"/>
              </w:rPr>
            </w:pPr>
            <w:r>
              <w:rPr>
                <w:rFonts w:ascii="仿宋" w:hAnsi="仿宋" w:eastAsia="仿宋"/>
                <w:bCs/>
                <w:kern w:val="0"/>
                <w:sz w:val="24"/>
                <w:szCs w:val="24"/>
              </w:rPr>
              <w:t>2010764</w:t>
            </w: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机械工程训练基础</w:t>
            </w:r>
          </w:p>
        </w:tc>
        <w:tc>
          <w:tcPr>
            <w:tcW w:w="709" w:type="dxa"/>
            <w:vAlign w:val="center"/>
          </w:tcPr>
          <w:p>
            <w:pPr>
              <w:spacing w:line="480" w:lineRule="exact"/>
              <w:jc w:val="center"/>
              <w:rPr>
                <w:rFonts w:ascii="仿宋" w:hAnsi="仿宋" w:eastAsia="仿宋"/>
                <w:bCs/>
                <w:kern w:val="0"/>
                <w:sz w:val="24"/>
                <w:szCs w:val="24"/>
              </w:rPr>
            </w:pPr>
            <w:r>
              <w:rPr>
                <w:rFonts w:hint="eastAsia" w:ascii="仿宋" w:hAnsi="仿宋" w:eastAsia="仿宋"/>
                <w:bCs/>
                <w:kern w:val="0"/>
                <w:sz w:val="24"/>
                <w:szCs w:val="24"/>
              </w:rPr>
              <w:t>0</w:t>
            </w:r>
            <w:r>
              <w:rPr>
                <w:rFonts w:ascii="仿宋" w:hAnsi="仿宋" w:eastAsia="仿宋"/>
                <w:bCs/>
                <w:kern w:val="0"/>
                <w:sz w:val="24"/>
                <w:szCs w:val="24"/>
              </w:rPr>
              <w:t>.5</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27" w:type="dxa"/>
            <w:vAlign w:val="center"/>
          </w:tcPr>
          <w:p>
            <w:pPr>
              <w:spacing w:line="480" w:lineRule="exact"/>
              <w:rPr>
                <w:rFonts w:ascii="仿宋" w:hAnsi="仿宋" w:eastAsia="仿宋"/>
                <w:bCs/>
                <w:kern w:val="0"/>
                <w:sz w:val="24"/>
                <w:szCs w:val="24"/>
              </w:rPr>
            </w:pPr>
            <w:r>
              <w:rPr>
                <w:rFonts w:ascii="仿宋" w:hAnsi="仿宋" w:eastAsia="仿宋"/>
                <w:bCs/>
                <w:kern w:val="0"/>
                <w:sz w:val="24"/>
                <w:szCs w:val="24"/>
              </w:rPr>
              <w:t>2030378</w:t>
            </w: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毕业实习</w:t>
            </w:r>
          </w:p>
        </w:tc>
        <w:tc>
          <w:tcPr>
            <w:tcW w:w="709"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七</w:t>
            </w:r>
          </w:p>
        </w:tc>
      </w:tr>
    </w:tbl>
    <w:p>
      <w:pPr>
        <w:jc w:val="left"/>
        <w:rPr>
          <w:rFonts w:ascii="仿宋" w:hAnsi="仿宋" w:eastAsia="仿宋"/>
          <w:bCs/>
          <w:sz w:val="28"/>
          <w:szCs w:val="24"/>
        </w:rPr>
      </w:pPr>
    </w:p>
    <w:p>
      <w:pPr>
        <w:jc w:val="left"/>
        <w:rPr>
          <w:rFonts w:ascii="仿宋" w:hAnsi="仿宋" w:eastAsia="仿宋"/>
          <w:sz w:val="28"/>
          <w:szCs w:val="28"/>
        </w:rPr>
      </w:pPr>
      <w:r>
        <w:rPr>
          <w:rFonts w:hint="eastAsia" w:ascii="仿宋" w:hAnsi="仿宋" w:eastAsia="仿宋"/>
          <w:bCs/>
          <w:sz w:val="28"/>
          <w:szCs w:val="24"/>
        </w:rPr>
        <w:t>(4.3</w:t>
      </w:r>
      <w:r>
        <w:rPr>
          <w:rFonts w:ascii="仿宋" w:hAnsi="仿宋" w:eastAsia="仿宋"/>
          <w:bCs/>
          <w:sz w:val="28"/>
          <w:szCs w:val="24"/>
        </w:rPr>
        <w:t>)</w:t>
      </w:r>
      <w:r>
        <w:rPr>
          <w:rFonts w:hint="eastAsia" w:ascii="仿宋" w:hAnsi="仿宋" w:eastAsia="仿宋"/>
          <w:bCs/>
          <w:sz w:val="28"/>
          <w:szCs w:val="24"/>
        </w:rPr>
        <w:t>毕业设计 12</w:t>
      </w:r>
      <w:r>
        <w:rPr>
          <w:rFonts w:hint="eastAsia" w:ascii="仿宋" w:hAnsi="仿宋" w:eastAsia="仿宋"/>
          <w:sz w:val="28"/>
          <w:szCs w:val="28"/>
        </w:rPr>
        <w:t>学分</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4251"/>
        <w:gridCol w:w="709"/>
        <w:gridCol w:w="851"/>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课程代码</w:t>
            </w:r>
          </w:p>
        </w:tc>
        <w:tc>
          <w:tcPr>
            <w:tcW w:w="4251"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课程名称</w:t>
            </w:r>
          </w:p>
        </w:tc>
        <w:tc>
          <w:tcPr>
            <w:tcW w:w="709" w:type="dxa"/>
            <w:vAlign w:val="center"/>
          </w:tcPr>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学分</w:t>
            </w:r>
          </w:p>
        </w:tc>
        <w:tc>
          <w:tcPr>
            <w:tcW w:w="851"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开课</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c>
          <w:tcPr>
            <w:tcW w:w="1184" w:type="dxa"/>
            <w:vAlign w:val="center"/>
          </w:tcPr>
          <w:p>
            <w:pPr>
              <w:spacing w:line="480" w:lineRule="exact"/>
              <w:jc w:val="center"/>
              <w:rPr>
                <w:rFonts w:ascii="仿宋" w:hAnsi="仿宋" w:eastAsia="仿宋"/>
                <w:b/>
                <w:bCs/>
                <w:kern w:val="0"/>
                <w:sz w:val="24"/>
                <w:szCs w:val="24"/>
              </w:rPr>
            </w:pPr>
            <w:r>
              <w:rPr>
                <w:rFonts w:hint="eastAsia" w:ascii="仿宋" w:hAnsi="仿宋" w:eastAsia="仿宋"/>
                <w:b/>
                <w:bCs/>
                <w:kern w:val="0"/>
                <w:sz w:val="24"/>
                <w:szCs w:val="24"/>
              </w:rPr>
              <w:t>建议修读</w:t>
            </w:r>
          </w:p>
          <w:p>
            <w:pPr>
              <w:spacing w:line="480" w:lineRule="exact"/>
              <w:jc w:val="center"/>
              <w:rPr>
                <w:rFonts w:ascii="仿宋" w:hAnsi="仿宋" w:eastAsia="仿宋"/>
                <w:kern w:val="0"/>
                <w:sz w:val="18"/>
                <w:szCs w:val="18"/>
              </w:rPr>
            </w:pPr>
            <w:r>
              <w:rPr>
                <w:rFonts w:hint="eastAsia" w:ascii="仿宋" w:hAnsi="仿宋" w:eastAsia="仿宋"/>
                <w:b/>
                <w:bCs/>
                <w:kern w:val="0"/>
                <w:sz w:val="24"/>
                <w:szCs w:val="24"/>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vAlign w:val="center"/>
          </w:tcPr>
          <w:p>
            <w:pPr>
              <w:spacing w:line="480" w:lineRule="exact"/>
              <w:rPr>
                <w:rFonts w:ascii="仿宋" w:hAnsi="仿宋" w:eastAsia="仿宋"/>
                <w:bCs/>
                <w:kern w:val="0"/>
                <w:sz w:val="24"/>
                <w:szCs w:val="24"/>
              </w:rPr>
            </w:pPr>
          </w:p>
        </w:tc>
        <w:tc>
          <w:tcPr>
            <w:tcW w:w="4251" w:type="dxa"/>
            <w:vAlign w:val="center"/>
          </w:tcPr>
          <w:p>
            <w:pPr>
              <w:adjustRightInd w:val="0"/>
              <w:snapToGrid w:val="0"/>
              <w:spacing w:line="480" w:lineRule="exact"/>
              <w:rPr>
                <w:rFonts w:ascii="仿宋" w:hAnsi="仿宋" w:eastAsia="仿宋"/>
                <w:kern w:val="0"/>
                <w:sz w:val="24"/>
                <w:szCs w:val="24"/>
              </w:rPr>
            </w:pPr>
            <w:r>
              <w:rPr>
                <w:rFonts w:hint="eastAsia" w:ascii="仿宋" w:hAnsi="仿宋" w:eastAsia="仿宋"/>
                <w:kern w:val="0"/>
                <w:sz w:val="24"/>
                <w:szCs w:val="24"/>
              </w:rPr>
              <w:t>毕业设计（论文）</w:t>
            </w:r>
          </w:p>
        </w:tc>
        <w:tc>
          <w:tcPr>
            <w:tcW w:w="709" w:type="dxa"/>
            <w:vAlign w:val="center"/>
          </w:tcPr>
          <w:p>
            <w:pPr>
              <w:spacing w:line="480" w:lineRule="exact"/>
              <w:jc w:val="center"/>
              <w:rPr>
                <w:rFonts w:ascii="仿宋" w:hAnsi="仿宋" w:eastAsia="仿宋"/>
                <w:bCs/>
                <w:kern w:val="0"/>
                <w:sz w:val="24"/>
                <w:szCs w:val="24"/>
              </w:rPr>
            </w:pPr>
            <w:r>
              <w:rPr>
                <w:rFonts w:hint="eastAsia" w:ascii="仿宋" w:hAnsi="仿宋" w:eastAsia="仿宋"/>
                <w:bCs/>
                <w:kern w:val="0"/>
                <w:sz w:val="24"/>
                <w:szCs w:val="24"/>
              </w:rPr>
              <w:t>12</w:t>
            </w:r>
          </w:p>
        </w:tc>
        <w:tc>
          <w:tcPr>
            <w:tcW w:w="851" w:type="dxa"/>
            <w:vAlign w:val="center"/>
          </w:tcPr>
          <w:p>
            <w:pPr>
              <w:spacing w:line="480" w:lineRule="exact"/>
              <w:rPr>
                <w:rFonts w:ascii="仿宋" w:hAnsi="仿宋" w:eastAsia="仿宋"/>
                <w:kern w:val="0"/>
                <w:sz w:val="24"/>
                <w:szCs w:val="24"/>
              </w:rPr>
            </w:pPr>
            <w:r>
              <w:rPr>
                <w:rFonts w:hint="eastAsia" w:ascii="仿宋" w:hAnsi="仿宋" w:eastAsia="仿宋"/>
                <w:kern w:val="0"/>
                <w:sz w:val="24"/>
                <w:szCs w:val="24"/>
              </w:rPr>
              <w:t>春/秋</w:t>
            </w:r>
          </w:p>
        </w:tc>
        <w:tc>
          <w:tcPr>
            <w:tcW w:w="1184" w:type="dxa"/>
            <w:vAlign w:val="center"/>
          </w:tcPr>
          <w:p>
            <w:pPr>
              <w:spacing w:line="480" w:lineRule="exact"/>
              <w:jc w:val="center"/>
              <w:rPr>
                <w:rFonts w:ascii="仿宋" w:hAnsi="仿宋" w:eastAsia="仿宋"/>
                <w:kern w:val="0"/>
                <w:sz w:val="24"/>
                <w:szCs w:val="24"/>
              </w:rPr>
            </w:pPr>
            <w:r>
              <w:rPr>
                <w:rFonts w:hint="eastAsia" w:ascii="仿宋" w:hAnsi="仿宋" w:eastAsia="仿宋"/>
                <w:kern w:val="0"/>
                <w:sz w:val="24"/>
                <w:szCs w:val="24"/>
              </w:rPr>
              <w:t>八</w:t>
            </w:r>
          </w:p>
        </w:tc>
      </w:tr>
    </w:tbl>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p>
    <w:p>
      <w:pPr>
        <w:jc w:val="left"/>
        <w:rPr>
          <w:rFonts w:ascii="仿宋" w:hAnsi="仿宋" w:eastAsia="仿宋"/>
          <w:sz w:val="24"/>
          <w:szCs w:val="24"/>
        </w:rPr>
      </w:pPr>
      <w:r>
        <w:rPr>
          <w:rFonts w:ascii="仿宋" w:hAnsi="仿宋" w:eastAsia="仿宋"/>
          <w:sz w:val="24"/>
          <w:szCs w:val="24"/>
        </w:rPr>
        <w:t>专业负责人（签字）：</w:t>
      </w:r>
      <w:r>
        <w:rPr>
          <w:rFonts w:hint="eastAsia" w:ascii="仿宋" w:hAnsi="仿宋" w:eastAsia="仿宋"/>
          <w:sz w:val="24"/>
          <w:szCs w:val="24"/>
        </w:rPr>
        <w:t xml:space="preserve"> </w:t>
      </w:r>
      <w:r>
        <w:rPr>
          <w:rFonts w:ascii="仿宋" w:hAnsi="仿宋" w:eastAsia="仿宋"/>
          <w:sz w:val="24"/>
          <w:szCs w:val="24"/>
        </w:rPr>
        <w:t xml:space="preserve">         学院</w:t>
      </w:r>
      <w:r>
        <w:rPr>
          <w:rFonts w:hint="eastAsia" w:ascii="仿宋" w:hAnsi="仿宋" w:eastAsia="仿宋"/>
          <w:sz w:val="24"/>
          <w:szCs w:val="24"/>
        </w:rPr>
        <w:t>(系)负责人</w:t>
      </w:r>
      <w:r>
        <w:rPr>
          <w:rFonts w:ascii="仿宋" w:hAnsi="仿宋" w:eastAsia="仿宋"/>
          <w:sz w:val="24"/>
          <w:szCs w:val="24"/>
        </w:rPr>
        <w:t>签字：</w:t>
      </w:r>
    </w:p>
    <w:p>
      <w:pPr>
        <w:jc w:val="left"/>
        <w:rPr>
          <w:rFonts w:ascii="仿宋" w:hAnsi="仿宋" w:eastAsia="仿宋"/>
          <w:sz w:val="24"/>
          <w:szCs w:val="24"/>
        </w:rPr>
      </w:pPr>
    </w:p>
    <w:p>
      <w:pPr>
        <w:jc w:val="right"/>
        <w:rPr>
          <w:rFonts w:ascii="仿宋" w:hAnsi="仿宋" w:eastAsia="仿宋"/>
          <w:sz w:val="24"/>
          <w:szCs w:val="24"/>
        </w:rPr>
      </w:pPr>
      <w:r>
        <w:rPr>
          <w:rFonts w:hint="eastAsia" w:ascii="仿宋" w:hAnsi="仿宋" w:eastAsia="仿宋"/>
          <w:sz w:val="24"/>
          <w:szCs w:val="24"/>
        </w:rPr>
        <w:t>（公</w:t>
      </w:r>
      <w:r>
        <w:rPr>
          <w:rFonts w:ascii="仿宋" w:hAnsi="仿宋" w:eastAsia="仿宋"/>
          <w:sz w:val="24"/>
          <w:szCs w:val="24"/>
        </w:rPr>
        <w:t>章</w:t>
      </w:r>
      <w:r>
        <w:rPr>
          <w:rFonts w:hint="eastAsia" w:ascii="仿宋" w:hAnsi="仿宋" w:eastAsia="仿宋"/>
          <w:sz w:val="24"/>
          <w:szCs w:val="24"/>
        </w:rPr>
        <w:t>）</w:t>
      </w:r>
    </w:p>
    <w:p>
      <w:pPr>
        <w:jc w:val="left"/>
        <w:rPr>
          <w:rFonts w:ascii="仿宋" w:hAnsi="仿宋" w:eastAsia="仿宋"/>
          <w:sz w:val="24"/>
          <w:szCs w:val="24"/>
        </w:rPr>
      </w:pPr>
    </w:p>
    <w:p>
      <w:pPr>
        <w:ind w:firstLine="480" w:firstLineChars="200"/>
        <w:jc w:val="left"/>
        <w:rPr>
          <w:rFonts w:ascii="仿宋" w:hAnsi="仿宋" w:eastAsia="仿宋"/>
          <w:sz w:val="32"/>
          <w:szCs w:val="32"/>
        </w:rPr>
      </w:pPr>
      <w:r>
        <w:rPr>
          <w:rFonts w:ascii="仿宋" w:hAnsi="仿宋" w:eastAsia="仿宋"/>
          <w:sz w:val="24"/>
          <w:szCs w:val="24"/>
        </w:rPr>
        <w:t>年</w:t>
      </w:r>
      <w:r>
        <w:rPr>
          <w:rFonts w:hint="eastAsia" w:ascii="仿宋" w:hAnsi="仿宋" w:eastAsia="仿宋"/>
          <w:sz w:val="24"/>
          <w:szCs w:val="24"/>
        </w:rPr>
        <w:t xml:space="preserve"> </w:t>
      </w:r>
      <w:r>
        <w:rPr>
          <w:rFonts w:ascii="仿宋" w:hAnsi="仿宋" w:eastAsia="仿宋"/>
          <w:sz w:val="24"/>
          <w:szCs w:val="24"/>
        </w:rPr>
        <w:t xml:space="preserve"> 月</w:t>
      </w:r>
      <w:r>
        <w:rPr>
          <w:rFonts w:hint="eastAsia" w:ascii="仿宋" w:hAnsi="仿宋" w:eastAsia="仿宋"/>
          <w:sz w:val="24"/>
          <w:szCs w:val="24"/>
        </w:rPr>
        <w:t xml:space="preserve"> </w:t>
      </w:r>
      <w:r>
        <w:rPr>
          <w:rFonts w:ascii="仿宋" w:hAnsi="仿宋" w:eastAsia="仿宋"/>
          <w:sz w:val="24"/>
          <w:szCs w:val="24"/>
        </w:rPr>
        <w:t xml:space="preserve"> 日</w:t>
      </w:r>
      <w:r>
        <w:rPr>
          <w:rFonts w:hint="eastAsia" w:ascii="仿宋" w:hAnsi="仿宋" w:eastAsia="仿宋"/>
          <w:sz w:val="24"/>
          <w:szCs w:val="24"/>
        </w:rPr>
        <w:t xml:space="preserve"> </w:t>
      </w:r>
      <w:r>
        <w:rPr>
          <w:rFonts w:ascii="仿宋" w:hAnsi="仿宋" w:eastAsia="仿宋"/>
          <w:sz w:val="24"/>
          <w:szCs w:val="24"/>
        </w:rPr>
        <w:t xml:space="preserve">                    年</w:t>
      </w:r>
      <w:r>
        <w:rPr>
          <w:rFonts w:hint="eastAsia" w:ascii="仿宋" w:hAnsi="仿宋" w:eastAsia="仿宋"/>
          <w:sz w:val="24"/>
          <w:szCs w:val="24"/>
        </w:rPr>
        <w:t xml:space="preserve"> </w:t>
      </w:r>
      <w:r>
        <w:rPr>
          <w:rFonts w:ascii="仿宋" w:hAnsi="仿宋" w:eastAsia="仿宋"/>
          <w:sz w:val="24"/>
          <w:szCs w:val="24"/>
        </w:rPr>
        <w:t xml:space="preserve"> 月</w:t>
      </w:r>
      <w:r>
        <w:rPr>
          <w:rFonts w:hint="eastAsia" w:ascii="仿宋" w:hAnsi="仿宋" w:eastAsia="仿宋"/>
          <w:sz w:val="24"/>
          <w:szCs w:val="24"/>
        </w:rPr>
        <w:t xml:space="preserve"> </w:t>
      </w:r>
      <w:r>
        <w:rPr>
          <w:rFonts w:ascii="仿宋" w:hAnsi="仿宋" w:eastAsia="仿宋"/>
          <w:sz w:val="24"/>
          <w:szCs w:val="24"/>
        </w:rPr>
        <w:t xml:space="preserve"> 日</w:t>
      </w:r>
    </w:p>
    <w:p>
      <w:pPr>
        <w:jc w:val="left"/>
        <w:rPr>
          <w:rFonts w:ascii="仿宋" w:hAnsi="仿宋" w:eastAsia="仿宋"/>
        </w:rPr>
      </w:pPr>
    </w:p>
    <w:p>
      <w:pPr>
        <w:jc w:val="left"/>
        <w:rPr>
          <w:rFonts w:ascii="仿宋" w:hAnsi="仿宋" w:eastAsia="仿宋"/>
        </w:rPr>
      </w:pPr>
    </w:p>
    <w:p>
      <w:pPr>
        <w:jc w:val="left"/>
        <w:rPr>
          <w:rFonts w:ascii="仿宋" w:hAnsi="仿宋" w:eastAsia="仿宋"/>
        </w:rPr>
      </w:pPr>
    </w:p>
    <w:p>
      <w:pPr>
        <w:jc w:val="left"/>
        <w:rPr>
          <w:rFonts w:ascii="仿宋" w:hAnsi="仿宋" w:eastAsia="仿宋"/>
        </w:rPr>
      </w:pPr>
    </w:p>
    <w:p>
      <w:pPr>
        <w:widowControl/>
        <w:jc w:val="left"/>
      </w:pPr>
      <w:r>
        <w:t xml:space="preserve"> </w:t>
      </w: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p>
      <w:pPr>
        <w:pStyle w:val="14"/>
        <w:jc w:val="both"/>
      </w:pPr>
    </w:p>
    <w:sectPr>
      <w:footerReference r:id="rId6" w:type="firs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563674"/>
      <w:docPartObj>
        <w:docPartGallery w:val="autotext"/>
      </w:docPartObj>
    </w:sdtPr>
    <w:sdtContent>
      <w:p>
        <w:pPr>
          <w:pStyle w:val="5"/>
          <w:jc w:val="center"/>
        </w:pPr>
        <w:r>
          <w:fldChar w:fldCharType="begin"/>
        </w:r>
        <w:r>
          <w:instrText xml:space="preserve">PAGE   \* MERGEFORMAT</w:instrText>
        </w:r>
        <w:r>
          <w:fldChar w:fldCharType="separate"/>
        </w:r>
        <w:r>
          <w:rPr>
            <w:lang w:val="zh-CN"/>
          </w:rPr>
          <w:t>35</w:t>
        </w:r>
        <w:r>
          <w:rPr>
            <w:lang w:val="zh-CN"/>
          </w:rPr>
          <w:fldChar w:fldCharType="end"/>
        </w:r>
      </w:p>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563675"/>
      <w:docPartObj>
        <w:docPartGallery w:val="autotext"/>
      </w:docPartObj>
    </w:sdtPr>
    <w:sdtContent>
      <w:p>
        <w:pPr>
          <w:pStyle w:val="5"/>
          <w:jc w:val="center"/>
        </w:pPr>
        <w:r>
          <w:fldChar w:fldCharType="begin"/>
        </w:r>
        <w:r>
          <w:instrText xml:space="preserve">PAGE   \* MERGEFORMAT</w:instrText>
        </w:r>
        <w:r>
          <w:fldChar w:fldCharType="separate"/>
        </w:r>
        <w:r>
          <w:rPr>
            <w:lang w:val="zh-CN"/>
          </w:rPr>
          <w:t>2</w:t>
        </w:r>
        <w:r>
          <w:rPr>
            <w:lang w:val="zh-CN"/>
          </w:rPr>
          <w:fldChar w:fldCharType="end"/>
        </w:r>
      </w:p>
    </w:sdtContent>
  </w:sdt>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51</w:t>
    </w:r>
    <w:r>
      <w:rPr>
        <w:lang w:val="zh-CN"/>
      </w:rPr>
      <w:fldChar w:fldCharType="end"/>
    </w:r>
  </w:p>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2</w:t>
    </w:r>
    <w:r>
      <w:rPr>
        <w:lang w:val="zh-CN"/>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398"/>
    <w:rsid w:val="00022D8A"/>
    <w:rsid w:val="000242BA"/>
    <w:rsid w:val="00026FBD"/>
    <w:rsid w:val="00096E31"/>
    <w:rsid w:val="000B1900"/>
    <w:rsid w:val="000C6279"/>
    <w:rsid w:val="000E4872"/>
    <w:rsid w:val="00106D6E"/>
    <w:rsid w:val="00154EF3"/>
    <w:rsid w:val="0016655A"/>
    <w:rsid w:val="0017269C"/>
    <w:rsid w:val="00196583"/>
    <w:rsid w:val="001A1171"/>
    <w:rsid w:val="001F4BF5"/>
    <w:rsid w:val="002459EC"/>
    <w:rsid w:val="002800C3"/>
    <w:rsid w:val="00295B63"/>
    <w:rsid w:val="002E2795"/>
    <w:rsid w:val="00334B37"/>
    <w:rsid w:val="00357299"/>
    <w:rsid w:val="003715E2"/>
    <w:rsid w:val="00385BF1"/>
    <w:rsid w:val="00391167"/>
    <w:rsid w:val="003B45BD"/>
    <w:rsid w:val="00407C25"/>
    <w:rsid w:val="004126C1"/>
    <w:rsid w:val="0041537B"/>
    <w:rsid w:val="00420B85"/>
    <w:rsid w:val="0042157A"/>
    <w:rsid w:val="00442A91"/>
    <w:rsid w:val="004815A7"/>
    <w:rsid w:val="0048758A"/>
    <w:rsid w:val="004A48E3"/>
    <w:rsid w:val="004D2588"/>
    <w:rsid w:val="00510CA9"/>
    <w:rsid w:val="00566B27"/>
    <w:rsid w:val="00601A13"/>
    <w:rsid w:val="0060433D"/>
    <w:rsid w:val="00653999"/>
    <w:rsid w:val="006D35B3"/>
    <w:rsid w:val="006E08DF"/>
    <w:rsid w:val="006F426A"/>
    <w:rsid w:val="00707502"/>
    <w:rsid w:val="00707A30"/>
    <w:rsid w:val="007A1510"/>
    <w:rsid w:val="007B3490"/>
    <w:rsid w:val="008210FD"/>
    <w:rsid w:val="008E5EDB"/>
    <w:rsid w:val="008E7A16"/>
    <w:rsid w:val="00925BC7"/>
    <w:rsid w:val="009835AD"/>
    <w:rsid w:val="0099068A"/>
    <w:rsid w:val="009C1F04"/>
    <w:rsid w:val="009C268A"/>
    <w:rsid w:val="009C5A6E"/>
    <w:rsid w:val="009E3852"/>
    <w:rsid w:val="00A1590F"/>
    <w:rsid w:val="00A5146D"/>
    <w:rsid w:val="00AA3436"/>
    <w:rsid w:val="00AE18AF"/>
    <w:rsid w:val="00AE4623"/>
    <w:rsid w:val="00B33E6E"/>
    <w:rsid w:val="00B8223A"/>
    <w:rsid w:val="00B83501"/>
    <w:rsid w:val="00C0495E"/>
    <w:rsid w:val="00C34031"/>
    <w:rsid w:val="00C71863"/>
    <w:rsid w:val="00C80649"/>
    <w:rsid w:val="00C960A7"/>
    <w:rsid w:val="00CC0D1A"/>
    <w:rsid w:val="00CC7863"/>
    <w:rsid w:val="00D15983"/>
    <w:rsid w:val="00D74835"/>
    <w:rsid w:val="00D80398"/>
    <w:rsid w:val="00DB7B64"/>
    <w:rsid w:val="00DE3331"/>
    <w:rsid w:val="00DE40FA"/>
    <w:rsid w:val="00E27151"/>
    <w:rsid w:val="00E56172"/>
    <w:rsid w:val="00E90371"/>
    <w:rsid w:val="00F0331D"/>
    <w:rsid w:val="00F07589"/>
    <w:rsid w:val="00F611ED"/>
    <w:rsid w:val="00F86669"/>
    <w:rsid w:val="00FB1D7A"/>
    <w:rsid w:val="00FC2881"/>
    <w:rsid w:val="00FE7259"/>
    <w:rsid w:val="187E51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semiHidden/>
    <w:unhideWhenUsed/>
    <w:uiPriority w:val="99"/>
    <w:pPr>
      <w:jc w:val="left"/>
    </w:pPr>
    <w:rPr>
      <w:rFonts w:asciiTheme="minorHAnsi" w:hAnsiTheme="minorHAnsi" w:eastAsiaTheme="minorEastAsia" w:cstheme="minorBidi"/>
    </w:rPr>
  </w:style>
  <w:style w:type="paragraph" w:styleId="3">
    <w:name w:val="Body Text Indent"/>
    <w:basedOn w:val="1"/>
    <w:link w:val="20"/>
    <w:qFormat/>
    <w:uiPriority w:val="99"/>
    <w:pPr>
      <w:spacing w:line="360" w:lineRule="auto"/>
      <w:ind w:firstLine="431"/>
    </w:pPr>
    <w:rPr>
      <w:rFonts w:ascii="Times New Roman" w:hAnsi="Times New Roman" w:cs="Times New Roman"/>
      <w:sz w:val="24"/>
      <w:szCs w:val="20"/>
    </w:rPr>
  </w:style>
  <w:style w:type="paragraph" w:styleId="4">
    <w:name w:val="Balloon Text"/>
    <w:basedOn w:val="1"/>
    <w:link w:val="18"/>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21"/>
    <w:semiHidden/>
    <w:unhideWhenUsed/>
    <w:uiPriority w:val="99"/>
    <w:rPr>
      <w:b/>
      <w:bCs/>
    </w:rPr>
  </w:style>
  <w:style w:type="table" w:styleId="9">
    <w:name w:val="Table Grid"/>
    <w:basedOn w:val="8"/>
    <w:qFormat/>
    <w:uiPriority w:val="39"/>
    <w:rPr>
      <w:rFonts w:ascii="Calibri" w:hAnsi="Calibri" w:eastAsia="宋体" w:cs="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uiPriority w:val="99"/>
    <w:rPr>
      <w:sz w:val="21"/>
      <w:szCs w:val="21"/>
    </w:rPr>
  </w:style>
  <w:style w:type="character" w:customStyle="1" w:styleId="12">
    <w:name w:val="页眉 字符"/>
    <w:basedOn w:val="10"/>
    <w:link w:val="6"/>
    <w:qFormat/>
    <w:uiPriority w:val="0"/>
    <w:rPr>
      <w:sz w:val="18"/>
      <w:szCs w:val="18"/>
    </w:rPr>
  </w:style>
  <w:style w:type="character" w:customStyle="1" w:styleId="13">
    <w:name w:val="页脚 字符"/>
    <w:basedOn w:val="10"/>
    <w:link w:val="5"/>
    <w:qFormat/>
    <w:uiPriority w:val="99"/>
    <w:rPr>
      <w:sz w:val="18"/>
      <w:szCs w:val="18"/>
    </w:rPr>
  </w:style>
  <w:style w:type="paragraph" w:customStyle="1" w:styleId="14">
    <w:name w:val="表格样式1"/>
    <w:basedOn w:val="1"/>
    <w:qFormat/>
    <w:uiPriority w:val="0"/>
    <w:pPr>
      <w:jc w:val="center"/>
    </w:pPr>
    <w:rPr>
      <w:rFonts w:asciiTheme="minorHAnsi" w:hAnsiTheme="minorHAnsi" w:cstheme="minorBidi"/>
    </w:rPr>
  </w:style>
  <w:style w:type="paragraph" w:styleId="15">
    <w:name w:val="List Paragraph"/>
    <w:basedOn w:val="1"/>
    <w:link w:val="16"/>
    <w:qFormat/>
    <w:uiPriority w:val="34"/>
    <w:pPr>
      <w:ind w:firstLine="420" w:firstLineChars="200"/>
    </w:pPr>
    <w:rPr>
      <w:rFonts w:asciiTheme="minorHAnsi" w:hAnsiTheme="minorHAnsi" w:eastAsiaTheme="minorEastAsia" w:cstheme="minorBidi"/>
    </w:rPr>
  </w:style>
  <w:style w:type="character" w:customStyle="1" w:styleId="16">
    <w:name w:val="列表段落 字符"/>
    <w:link w:val="15"/>
    <w:qFormat/>
    <w:locked/>
    <w:uiPriority w:val="34"/>
  </w:style>
  <w:style w:type="paragraph" w:customStyle="1" w:styleId="17">
    <w:name w:val="列出段落1"/>
    <w:basedOn w:val="1"/>
    <w:next w:val="15"/>
    <w:qFormat/>
    <w:uiPriority w:val="0"/>
    <w:pPr>
      <w:ind w:firstLine="420" w:firstLineChars="200"/>
    </w:pPr>
    <w:rPr>
      <w:rFonts w:asciiTheme="minorHAnsi" w:hAnsiTheme="minorHAnsi" w:eastAsiaTheme="minorEastAsia" w:cstheme="minorBidi"/>
    </w:rPr>
  </w:style>
  <w:style w:type="character" w:customStyle="1" w:styleId="18">
    <w:name w:val="批注框文本 字符"/>
    <w:basedOn w:val="10"/>
    <w:link w:val="4"/>
    <w:semiHidden/>
    <w:uiPriority w:val="99"/>
    <w:rPr>
      <w:rFonts w:ascii="Calibri" w:hAnsi="Calibri" w:eastAsia="宋体" w:cs="宋体"/>
      <w:sz w:val="18"/>
      <w:szCs w:val="18"/>
    </w:rPr>
  </w:style>
  <w:style w:type="character" w:customStyle="1" w:styleId="19">
    <w:name w:val="批注文字 字符"/>
    <w:basedOn w:val="10"/>
    <w:link w:val="2"/>
    <w:semiHidden/>
    <w:uiPriority w:val="99"/>
  </w:style>
  <w:style w:type="character" w:customStyle="1" w:styleId="20">
    <w:name w:val="正文文本缩进 字符"/>
    <w:basedOn w:val="10"/>
    <w:link w:val="3"/>
    <w:uiPriority w:val="99"/>
    <w:rPr>
      <w:rFonts w:ascii="Times New Roman" w:hAnsi="Times New Roman" w:eastAsia="宋体" w:cs="Times New Roman"/>
      <w:sz w:val="24"/>
      <w:szCs w:val="20"/>
    </w:rPr>
  </w:style>
  <w:style w:type="character" w:customStyle="1" w:styleId="21">
    <w:name w:val="批注主题 字符"/>
    <w:basedOn w:val="19"/>
    <w:link w:val="7"/>
    <w:semiHidden/>
    <w:uiPriority w:val="99"/>
    <w:rPr>
      <w:b/>
      <w:bCs/>
    </w:rPr>
  </w:style>
  <w:style w:type="table" w:customStyle="1" w:styleId="22">
    <w:name w:val="网格型19"/>
    <w:basedOn w:val="8"/>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1179</Words>
  <Characters>6726</Characters>
  <Lines>56</Lines>
  <Paragraphs>15</Paragraphs>
  <TotalTime>52</TotalTime>
  <ScaleCrop>false</ScaleCrop>
  <LinksUpToDate>false</LinksUpToDate>
  <CharactersWithSpaces>7890</CharactersWithSpaces>
  <Application>WPS Office_11.1.0.9926_F1E327BC-269C-435d-A152-05C5408002CA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2019-05-23T13:10:00Z</dcterms:created>
  <dc:creator>ping</dc:creator>
  <cp:lastModifiedBy>Bonnie</cp:lastModifiedBy>
  <dcterms:modified xsi:type="dcterms:W3CDTF">2020-09-08T00:29:20Z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2052-11.1.0.9926</vt:lpwstr>
  </property>
</Properties>
</file>