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DF8" w:rsidRPr="0084225C" w:rsidRDefault="00FF5DF8" w:rsidP="00F54A78">
      <w:pPr>
        <w:overflowPunct w:val="0"/>
        <w:jc w:val="center"/>
        <w:rPr>
          <w:rFonts w:ascii="Times New Roman" w:eastAsia="方正大标宋_GBK" w:hAnsi="Times New Roman"/>
          <w:color w:val="FF0000"/>
          <w:spacing w:val="90"/>
          <w:sz w:val="18"/>
          <w:szCs w:val="18"/>
        </w:rPr>
      </w:pPr>
    </w:p>
    <w:p w:rsidR="00FF5DF8" w:rsidRPr="0084225C" w:rsidRDefault="00FF5DF8" w:rsidP="00F54A78">
      <w:pPr>
        <w:overflowPunct w:val="0"/>
        <w:jc w:val="center"/>
        <w:rPr>
          <w:rFonts w:ascii="Times New Roman" w:eastAsia="方正大标宋_GBK" w:hAnsi="Times New Roman"/>
          <w:color w:val="FF0000"/>
          <w:spacing w:val="90"/>
          <w:sz w:val="18"/>
          <w:szCs w:val="18"/>
        </w:rPr>
      </w:pPr>
    </w:p>
    <w:p w:rsidR="00FF5DF8" w:rsidRPr="0084225C" w:rsidRDefault="00FF5DF8" w:rsidP="00F54A78">
      <w:pPr>
        <w:overflowPunct w:val="0"/>
        <w:jc w:val="center"/>
        <w:rPr>
          <w:rFonts w:ascii="Times New Roman" w:eastAsia="方正大标宋_GBK" w:hAnsi="Times New Roman"/>
          <w:color w:val="FF0000"/>
          <w:spacing w:val="90"/>
          <w:sz w:val="18"/>
          <w:szCs w:val="18"/>
        </w:rPr>
      </w:pPr>
    </w:p>
    <w:p w:rsidR="00FF5DF8" w:rsidRPr="0084225C" w:rsidRDefault="00FF5DF8" w:rsidP="00F54A78">
      <w:pPr>
        <w:overflowPunct w:val="0"/>
        <w:jc w:val="center"/>
        <w:rPr>
          <w:rFonts w:ascii="Times New Roman" w:eastAsia="方正大标宋_GBK" w:hAnsi="Times New Roman"/>
          <w:color w:val="FF0000"/>
          <w:spacing w:val="90"/>
          <w:sz w:val="18"/>
          <w:szCs w:val="18"/>
        </w:rPr>
      </w:pPr>
    </w:p>
    <w:p w:rsidR="00FF5DF8" w:rsidRPr="0084225C" w:rsidRDefault="00FF5DF8" w:rsidP="00F54A78">
      <w:pPr>
        <w:overflowPunct w:val="0"/>
        <w:jc w:val="center"/>
        <w:rPr>
          <w:rFonts w:ascii="Times New Roman" w:eastAsia="方正大标宋_GBK" w:hAnsi="Times New Roman"/>
          <w:color w:val="FF0000"/>
          <w:spacing w:val="90"/>
          <w:sz w:val="18"/>
          <w:szCs w:val="18"/>
        </w:rPr>
      </w:pPr>
    </w:p>
    <w:p w:rsidR="00FF5DF8" w:rsidRPr="0084225C" w:rsidRDefault="00FF5DF8" w:rsidP="00F54A78">
      <w:pPr>
        <w:overflowPunct w:val="0"/>
        <w:jc w:val="center"/>
        <w:rPr>
          <w:rFonts w:ascii="Times New Roman" w:eastAsia="方正大标宋_GBK" w:hAnsi="Times New Roman"/>
          <w:color w:val="FF0000"/>
          <w:spacing w:val="90"/>
          <w:sz w:val="18"/>
          <w:szCs w:val="18"/>
        </w:rPr>
      </w:pPr>
    </w:p>
    <w:p w:rsidR="00FF5DF8" w:rsidRPr="0084225C" w:rsidRDefault="0052040E" w:rsidP="00F54A78">
      <w:pPr>
        <w:overflowPunct w:val="0"/>
        <w:jc w:val="center"/>
        <w:rPr>
          <w:rFonts w:ascii="Times New Roman" w:eastAsia="方正小标宋简体" w:hAnsi="Times New Roman" w:cs="方正小标宋简体"/>
          <w:color w:val="FF0000"/>
          <w:spacing w:val="90"/>
          <w:sz w:val="76"/>
          <w:szCs w:val="76"/>
        </w:rPr>
      </w:pPr>
      <w:r w:rsidRPr="0084225C">
        <w:rPr>
          <w:rFonts w:ascii="Times New Roman" w:eastAsia="方正小标宋简体" w:hAnsi="Times New Roman" w:cs="方正小标宋简体" w:hint="eastAsia"/>
          <w:color w:val="FF0000"/>
          <w:spacing w:val="90"/>
          <w:sz w:val="76"/>
          <w:szCs w:val="76"/>
        </w:rPr>
        <w:t>天津外国语大学文件</w:t>
      </w:r>
    </w:p>
    <w:p w:rsidR="00FF5DF8" w:rsidRPr="0084225C" w:rsidRDefault="00FF5DF8" w:rsidP="00F54A78">
      <w:pPr>
        <w:overflowPunct w:val="0"/>
        <w:rPr>
          <w:rFonts w:ascii="Times New Roman" w:eastAsia="仿宋_GB2312" w:hAnsi="Times New Roman" w:cs="仿宋_GB2312"/>
        </w:rPr>
      </w:pPr>
    </w:p>
    <w:p w:rsidR="00FF5DF8" w:rsidRPr="0084225C" w:rsidRDefault="00FF5DF8" w:rsidP="00F54A78">
      <w:pPr>
        <w:overflowPunct w:val="0"/>
        <w:rPr>
          <w:rFonts w:ascii="Times New Roman" w:eastAsia="仿宋_GB2312" w:hAnsi="Times New Roman" w:cs="仿宋_GB2312"/>
        </w:rPr>
      </w:pPr>
    </w:p>
    <w:p w:rsidR="00FF5DF8" w:rsidRPr="0084225C" w:rsidRDefault="0052040E" w:rsidP="00F54A78">
      <w:pPr>
        <w:overflowPunct w:val="0"/>
        <w:spacing w:line="520" w:lineRule="exact"/>
        <w:ind w:firstLineChars="100" w:firstLine="320"/>
        <w:jc w:val="center"/>
        <w:rPr>
          <w:rFonts w:ascii="Times New Roman" w:eastAsia="仿宋_GB2312" w:hAnsi="Times New Roman" w:cs="Times New Roman"/>
          <w:sz w:val="32"/>
          <w:szCs w:val="32"/>
        </w:rPr>
      </w:pPr>
      <w:proofErr w:type="gramStart"/>
      <w:r w:rsidRPr="0084225C">
        <w:rPr>
          <w:rFonts w:ascii="Times New Roman" w:eastAsia="仿宋_GB2312" w:hAnsi="Times New Roman" w:cs="Times New Roman" w:hint="eastAsia"/>
          <w:sz w:val="32"/>
          <w:szCs w:val="32"/>
        </w:rPr>
        <w:t>津外大校</w:t>
      </w:r>
      <w:proofErr w:type="gramEnd"/>
      <w:r w:rsidRPr="0084225C">
        <w:rPr>
          <w:rFonts w:ascii="Times New Roman" w:eastAsia="仿宋_GB2312" w:hAnsi="Times New Roman" w:cs="Times New Roman" w:hint="eastAsia"/>
          <w:sz w:val="32"/>
          <w:szCs w:val="32"/>
        </w:rPr>
        <w:t>〔</w:t>
      </w:r>
      <w:r w:rsidRPr="0084225C">
        <w:rPr>
          <w:rFonts w:ascii="Times New Roman" w:eastAsia="仿宋_GB2312" w:hAnsi="Times New Roman" w:cs="Times New Roman" w:hint="eastAsia"/>
          <w:sz w:val="32"/>
          <w:szCs w:val="32"/>
        </w:rPr>
        <w:t>202</w:t>
      </w:r>
      <w:r w:rsidR="0003455F">
        <w:rPr>
          <w:rFonts w:ascii="Times New Roman" w:eastAsia="仿宋_GB2312" w:hAnsi="Times New Roman" w:cs="Times New Roman" w:hint="eastAsia"/>
          <w:sz w:val="32"/>
          <w:szCs w:val="32"/>
        </w:rPr>
        <w:t>6</w:t>
      </w:r>
      <w:r w:rsidRPr="0084225C">
        <w:rPr>
          <w:rFonts w:ascii="Times New Roman" w:eastAsia="仿宋_GB2312" w:hAnsi="Times New Roman" w:cs="Times New Roman" w:hint="eastAsia"/>
          <w:sz w:val="32"/>
          <w:szCs w:val="32"/>
        </w:rPr>
        <w:t>〕</w:t>
      </w:r>
      <w:r w:rsidR="003831F4">
        <w:rPr>
          <w:rFonts w:ascii="Times New Roman" w:eastAsia="仿宋_GB2312" w:hAnsi="Times New Roman" w:cs="Times New Roman" w:hint="eastAsia"/>
          <w:sz w:val="32"/>
          <w:szCs w:val="32"/>
        </w:rPr>
        <w:t>1</w:t>
      </w:r>
      <w:r w:rsidR="00307A01">
        <w:rPr>
          <w:rFonts w:ascii="Times New Roman" w:eastAsia="仿宋_GB2312" w:hAnsi="Times New Roman" w:cs="Times New Roman" w:hint="eastAsia"/>
          <w:sz w:val="32"/>
          <w:szCs w:val="32"/>
        </w:rPr>
        <w:t>8</w:t>
      </w:r>
      <w:r w:rsidRPr="0084225C">
        <w:rPr>
          <w:rFonts w:ascii="Times New Roman" w:eastAsia="仿宋_GB2312" w:hAnsi="Times New Roman" w:cs="Times New Roman" w:hint="eastAsia"/>
          <w:sz w:val="32"/>
          <w:szCs w:val="32"/>
        </w:rPr>
        <w:t>号</w:t>
      </w:r>
    </w:p>
    <w:p w:rsidR="00FF5DF8" w:rsidRPr="0084225C" w:rsidRDefault="0052040E" w:rsidP="00F54A78">
      <w:pPr>
        <w:overflowPunct w:val="0"/>
        <w:rPr>
          <w:rFonts w:ascii="Times New Roman" w:hAnsi="Times New Roman"/>
        </w:rPr>
      </w:pPr>
      <w:r w:rsidRPr="0084225C">
        <w:rPr>
          <w:rFonts w:ascii="Times New Roman" w:hAnsi="Times New Roman"/>
          <w:noProof/>
        </w:rPr>
        <mc:AlternateContent>
          <mc:Choice Requires="wps">
            <w:drawing>
              <wp:anchor distT="0" distB="0" distL="114300" distR="114300" simplePos="0" relativeHeight="251660288" behindDoc="0" locked="0" layoutInCell="1" allowOverlap="1" wp14:anchorId="7E89BD03" wp14:editId="05251747">
                <wp:simplePos x="0" y="0"/>
                <wp:positionH relativeFrom="column">
                  <wp:posOffset>51435</wp:posOffset>
                </wp:positionH>
                <wp:positionV relativeFrom="paragraph">
                  <wp:posOffset>83185</wp:posOffset>
                </wp:positionV>
                <wp:extent cx="6010275" cy="0"/>
                <wp:effectExtent l="0" t="19050" r="9525"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left:0;text-align:left;margin-left:4.05pt;margin-top:6.55pt;width:473.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" strokecolor="red" strokeweight="3pt"/>
            </w:pict>
          </mc:Fallback>
        </mc:AlternateContent>
      </w:r>
    </w:p>
    <w:p w:rsidR="00FF5DF8" w:rsidRPr="0084225C" w:rsidRDefault="00FF5DF8" w:rsidP="00F54A78">
      <w:pPr>
        <w:overflowPunct w:val="0"/>
        <w:rPr>
          <w:rFonts w:ascii="Times New Roman" w:hAnsi="Times New Roman"/>
        </w:rPr>
      </w:pPr>
    </w:p>
    <w:p w:rsidR="00307A01" w:rsidRDefault="0052040E" w:rsidP="00E61C75">
      <w:pPr>
        <w:pStyle w:val="a4"/>
        <w:overflowPunct w:val="0"/>
        <w:spacing w:line="570" w:lineRule="exact"/>
        <w:ind w:leftChars="100" w:left="210" w:rightChars="100" w:right="210"/>
        <w:jc w:val="center"/>
        <w:rPr>
          <w:rFonts w:ascii="Times New Roman" w:eastAsia="方正小标宋简体" w:hAnsi="Times New Roman" w:cs="方正小标宋简体"/>
          <w:sz w:val="44"/>
          <w:szCs w:val="44"/>
        </w:rPr>
      </w:pPr>
      <w:r w:rsidRPr="0084225C">
        <w:rPr>
          <w:rFonts w:ascii="Times New Roman" w:eastAsia="方正小标宋简体" w:hAnsi="Times New Roman" w:cs="方正小标宋简体" w:hint="eastAsia"/>
          <w:sz w:val="44"/>
          <w:szCs w:val="44"/>
        </w:rPr>
        <w:t>关于印发</w:t>
      </w:r>
      <w:bookmarkStart w:id="0" w:name="_Hlk54001984"/>
      <w:proofErr w:type="gramStart"/>
      <w:r w:rsidRPr="0084225C">
        <w:rPr>
          <w:rFonts w:ascii="Times New Roman" w:eastAsia="方正小标宋简体" w:hAnsi="Times New Roman" w:cs="方正小标宋简体" w:hint="eastAsia"/>
          <w:sz w:val="44"/>
          <w:szCs w:val="44"/>
        </w:rPr>
        <w:t>《</w:t>
      </w:r>
      <w:proofErr w:type="gramEnd"/>
      <w:r w:rsidR="00307A01" w:rsidRPr="00307A01">
        <w:rPr>
          <w:rFonts w:ascii="Times New Roman" w:eastAsia="方正小标宋简体" w:hAnsi="Times New Roman" w:cs="方正小标宋简体" w:hint="eastAsia"/>
          <w:sz w:val="44"/>
          <w:szCs w:val="44"/>
        </w:rPr>
        <w:t>天津外国语大学本科生转专业</w:t>
      </w:r>
    </w:p>
    <w:p w:rsidR="00FF5DF8" w:rsidRPr="0084225C" w:rsidRDefault="00307A01" w:rsidP="00E61C75">
      <w:pPr>
        <w:pStyle w:val="a4"/>
        <w:overflowPunct w:val="0"/>
        <w:spacing w:line="570" w:lineRule="exact"/>
        <w:ind w:leftChars="100" w:left="210" w:rightChars="100" w:right="210"/>
        <w:jc w:val="center"/>
        <w:rPr>
          <w:rFonts w:ascii="Times New Roman" w:eastAsia="方正小标宋简体" w:hAnsi="Times New Roman" w:cs="方正小标宋简体"/>
          <w:sz w:val="44"/>
          <w:szCs w:val="44"/>
        </w:rPr>
      </w:pPr>
      <w:r w:rsidRPr="00307A01">
        <w:rPr>
          <w:rFonts w:ascii="Times New Roman" w:eastAsia="方正小标宋简体" w:hAnsi="Times New Roman" w:cs="方正小标宋简体" w:hint="eastAsia"/>
          <w:sz w:val="44"/>
          <w:szCs w:val="44"/>
        </w:rPr>
        <w:t>实施办法</w:t>
      </w:r>
      <w:proofErr w:type="gramStart"/>
      <w:r w:rsidR="0052040E" w:rsidRPr="0084225C">
        <w:rPr>
          <w:rFonts w:ascii="Times New Roman" w:eastAsia="方正小标宋简体" w:hAnsi="Times New Roman" w:cs="方正小标宋简体" w:hint="eastAsia"/>
          <w:sz w:val="44"/>
          <w:szCs w:val="44"/>
        </w:rPr>
        <w:t>》</w:t>
      </w:r>
      <w:bookmarkEnd w:id="0"/>
      <w:proofErr w:type="gramEnd"/>
      <w:r w:rsidR="0052040E" w:rsidRPr="0084225C">
        <w:rPr>
          <w:rFonts w:ascii="Times New Roman" w:eastAsia="方正小标宋简体" w:hAnsi="Times New Roman" w:cs="方正小标宋简体" w:hint="eastAsia"/>
          <w:sz w:val="44"/>
          <w:szCs w:val="44"/>
        </w:rPr>
        <w:t>的通知</w:t>
      </w:r>
    </w:p>
    <w:p w:rsidR="00FF5DF8" w:rsidRPr="0084225C" w:rsidRDefault="00FF5DF8" w:rsidP="00F54A78">
      <w:pPr>
        <w:overflowPunct w:val="0"/>
        <w:spacing w:line="500" w:lineRule="exact"/>
        <w:jc w:val="center"/>
        <w:rPr>
          <w:rFonts w:ascii="Times New Roman" w:eastAsia="方正小标宋简体" w:hAnsi="Times New Roman" w:cs="方正小标宋简体"/>
          <w:sz w:val="44"/>
          <w:szCs w:val="44"/>
        </w:rPr>
      </w:pPr>
    </w:p>
    <w:p w:rsidR="00FF5DF8" w:rsidRPr="0084225C" w:rsidRDefault="0052040E" w:rsidP="00F54A78">
      <w:pPr>
        <w:overflowPunct w:val="0"/>
        <w:spacing w:line="570" w:lineRule="exact"/>
        <w:ind w:leftChars="199" w:left="418"/>
        <w:rPr>
          <w:rFonts w:ascii="Times New Roman" w:eastAsia="仿宋_GB2312" w:hAnsi="Times New Roman" w:cs="Times New Roman"/>
          <w:sz w:val="32"/>
          <w:szCs w:val="32"/>
        </w:rPr>
      </w:pPr>
      <w:r w:rsidRPr="0084225C">
        <w:rPr>
          <w:rFonts w:ascii="Times New Roman" w:eastAsia="仿宋_GB2312" w:hAnsi="Times New Roman" w:cs="Times New Roman" w:hint="eastAsia"/>
          <w:sz w:val="32"/>
          <w:szCs w:val="32"/>
        </w:rPr>
        <w:t>各单位、各部门：</w:t>
      </w:r>
    </w:p>
    <w:p w:rsidR="00FF5DF8" w:rsidRPr="0084225C" w:rsidRDefault="0052040E" w:rsidP="00F54A78">
      <w:pPr>
        <w:overflowPunct w:val="0"/>
        <w:spacing w:line="570" w:lineRule="exact"/>
        <w:ind w:leftChars="202" w:left="424" w:rightChars="189" w:right="397" w:firstLineChars="195" w:firstLine="624"/>
        <w:rPr>
          <w:rFonts w:ascii="Times New Roman" w:eastAsia="仿宋_GB2312" w:hAnsi="Times New Roman" w:cs="Times New Roman"/>
          <w:sz w:val="32"/>
          <w:szCs w:val="32"/>
        </w:rPr>
      </w:pPr>
      <w:r w:rsidRPr="0084225C">
        <w:rPr>
          <w:rFonts w:ascii="Times New Roman" w:eastAsia="仿宋_GB2312" w:hAnsi="Times New Roman" w:cs="Times New Roman" w:hint="eastAsia"/>
          <w:sz w:val="32"/>
          <w:szCs w:val="32"/>
        </w:rPr>
        <w:t>现将《</w:t>
      </w:r>
      <w:r w:rsidR="00631F66" w:rsidRPr="00631F66">
        <w:rPr>
          <w:rFonts w:ascii="Times New Roman" w:eastAsia="仿宋_GB2312" w:hAnsi="Times New Roman" w:cs="Times New Roman" w:hint="eastAsia"/>
          <w:sz w:val="32"/>
          <w:szCs w:val="32"/>
        </w:rPr>
        <w:t>天津外国语大学本科生转专业实施办法</w:t>
      </w:r>
      <w:r w:rsidRPr="0084225C">
        <w:rPr>
          <w:rFonts w:ascii="Times New Roman" w:eastAsia="仿宋_GB2312" w:hAnsi="Times New Roman" w:cs="Times New Roman" w:hint="eastAsia"/>
          <w:sz w:val="32"/>
          <w:szCs w:val="32"/>
        </w:rPr>
        <w:t>》印发给你们，请认真遵照执行。</w:t>
      </w:r>
    </w:p>
    <w:p w:rsidR="00FF5DF8" w:rsidRPr="00631F66" w:rsidRDefault="00FF5DF8" w:rsidP="00F54A78">
      <w:pPr>
        <w:overflowPunct w:val="0"/>
        <w:spacing w:line="570" w:lineRule="exact"/>
        <w:ind w:rightChars="189" w:right="397"/>
        <w:rPr>
          <w:rFonts w:ascii="Times New Roman" w:eastAsia="仿宋_GB2312" w:hAnsi="Times New Roman" w:cs="Times New Roman"/>
          <w:sz w:val="32"/>
          <w:szCs w:val="32"/>
        </w:rPr>
      </w:pPr>
    </w:p>
    <w:p w:rsidR="00765B2A" w:rsidRPr="0003455F" w:rsidRDefault="00765B2A" w:rsidP="00F54A78">
      <w:pPr>
        <w:overflowPunct w:val="0"/>
        <w:spacing w:line="570" w:lineRule="exact"/>
        <w:ind w:rightChars="189" w:right="397"/>
        <w:rPr>
          <w:rFonts w:ascii="Times New Roman" w:eastAsia="仿宋_GB2312" w:hAnsi="Times New Roman" w:cs="Times New Roman"/>
          <w:sz w:val="32"/>
          <w:szCs w:val="32"/>
        </w:rPr>
      </w:pPr>
    </w:p>
    <w:p w:rsidR="00D12EB0" w:rsidRPr="0084225C" w:rsidRDefault="00D12EB0" w:rsidP="00F54A78">
      <w:pPr>
        <w:overflowPunct w:val="0"/>
        <w:spacing w:line="570" w:lineRule="exact"/>
        <w:ind w:rightChars="189" w:right="397"/>
        <w:rPr>
          <w:rFonts w:ascii="Times New Roman" w:eastAsia="仿宋_GB2312" w:hAnsi="Times New Roman" w:cs="Times New Roman"/>
          <w:sz w:val="32"/>
          <w:szCs w:val="32"/>
        </w:rPr>
      </w:pPr>
    </w:p>
    <w:p w:rsidR="00FF5DF8" w:rsidRPr="0084225C" w:rsidRDefault="0052040E" w:rsidP="002D6036">
      <w:pPr>
        <w:overflowPunct w:val="0"/>
        <w:spacing w:line="570" w:lineRule="exact"/>
        <w:ind w:leftChars="103" w:left="216" w:rightChars="189" w:right="397" w:firstLineChars="1859" w:firstLine="5949"/>
        <w:rPr>
          <w:rFonts w:ascii="Times New Roman" w:eastAsia="仿宋_GB2312" w:hAnsi="Times New Roman" w:cs="Times New Roman"/>
          <w:sz w:val="32"/>
          <w:szCs w:val="32"/>
        </w:rPr>
      </w:pPr>
      <w:r w:rsidRPr="0084225C">
        <w:rPr>
          <w:rFonts w:ascii="Times New Roman" w:eastAsia="仿宋_GB2312" w:hAnsi="Times New Roman" w:cs="Times New Roman" w:hint="eastAsia"/>
          <w:sz w:val="32"/>
          <w:szCs w:val="32"/>
        </w:rPr>
        <w:t>天津外国语大学</w:t>
      </w:r>
      <w:r w:rsidRPr="0084225C">
        <w:rPr>
          <w:rFonts w:ascii="Times New Roman" w:eastAsia="仿宋_GB2312" w:hAnsi="Times New Roman" w:cs="Times New Roman" w:hint="eastAsia"/>
          <w:sz w:val="32"/>
          <w:szCs w:val="32"/>
        </w:rPr>
        <w:t xml:space="preserve"> </w:t>
      </w:r>
    </w:p>
    <w:p w:rsidR="00FF5DF8" w:rsidRPr="0084225C" w:rsidRDefault="0052040E" w:rsidP="00F54A78">
      <w:pPr>
        <w:overflowPunct w:val="0"/>
        <w:ind w:firstLineChars="200" w:firstLine="640"/>
        <w:rPr>
          <w:rFonts w:ascii="Times New Roman" w:eastAsia="仿宋_GB2312" w:hAnsi="Times New Roman" w:cs="Times New Roman"/>
          <w:sz w:val="32"/>
          <w:szCs w:val="32"/>
        </w:rPr>
      </w:pPr>
      <w:r w:rsidRPr="0084225C">
        <w:rPr>
          <w:rFonts w:ascii="Times New Roman" w:eastAsia="仿宋_GB2312" w:hAnsi="Times New Roman" w:cs="Times New Roman" w:hint="eastAsia"/>
          <w:sz w:val="32"/>
          <w:szCs w:val="32"/>
        </w:rPr>
        <w:t xml:space="preserve">                              </w:t>
      </w:r>
      <w:r w:rsidR="002D6036">
        <w:rPr>
          <w:rFonts w:ascii="Times New Roman" w:eastAsia="仿宋_GB2312" w:hAnsi="Times New Roman" w:cs="Times New Roman" w:hint="eastAsia"/>
          <w:sz w:val="32"/>
          <w:szCs w:val="32"/>
        </w:rPr>
        <w:t xml:space="preserve">    </w:t>
      </w:r>
      <w:r w:rsidR="003831F4">
        <w:rPr>
          <w:rFonts w:ascii="Times New Roman" w:eastAsia="仿宋_GB2312" w:hAnsi="Times New Roman" w:cs="Times New Roman" w:hint="eastAsia"/>
          <w:sz w:val="32"/>
          <w:szCs w:val="32"/>
        </w:rPr>
        <w:t xml:space="preserve"> </w:t>
      </w:r>
      <w:r w:rsidRPr="0084225C">
        <w:rPr>
          <w:rFonts w:ascii="Times New Roman" w:eastAsia="仿宋_GB2312" w:hAnsi="Times New Roman" w:cs="Times New Roman" w:hint="eastAsia"/>
          <w:sz w:val="32"/>
          <w:szCs w:val="32"/>
        </w:rPr>
        <w:t>202</w:t>
      </w:r>
      <w:r w:rsidR="002D6036">
        <w:rPr>
          <w:rFonts w:ascii="Times New Roman" w:eastAsia="仿宋_GB2312" w:hAnsi="Times New Roman" w:cs="Times New Roman" w:hint="eastAsia"/>
          <w:sz w:val="32"/>
          <w:szCs w:val="32"/>
        </w:rPr>
        <w:t>6</w:t>
      </w:r>
      <w:r w:rsidRPr="0084225C">
        <w:rPr>
          <w:rFonts w:ascii="Times New Roman" w:eastAsia="仿宋_GB2312" w:hAnsi="Times New Roman" w:cs="Times New Roman" w:hint="eastAsia"/>
          <w:sz w:val="32"/>
          <w:szCs w:val="32"/>
        </w:rPr>
        <w:t>年</w:t>
      </w:r>
      <w:r w:rsidR="00012113">
        <w:rPr>
          <w:rFonts w:ascii="Times New Roman" w:eastAsia="仿宋_GB2312" w:hAnsi="Times New Roman" w:cs="Times New Roman" w:hint="eastAsia"/>
          <w:sz w:val="32"/>
          <w:szCs w:val="32"/>
        </w:rPr>
        <w:t>5</w:t>
      </w:r>
      <w:r w:rsidRPr="0084225C">
        <w:rPr>
          <w:rFonts w:ascii="Times New Roman" w:eastAsia="仿宋_GB2312" w:hAnsi="Times New Roman" w:cs="Times New Roman" w:hint="eastAsia"/>
          <w:sz w:val="32"/>
          <w:szCs w:val="32"/>
        </w:rPr>
        <w:t>月</w:t>
      </w:r>
      <w:r w:rsidR="00012113">
        <w:rPr>
          <w:rFonts w:ascii="Times New Roman" w:eastAsia="仿宋_GB2312" w:hAnsi="Times New Roman" w:cs="Times New Roman" w:hint="eastAsia"/>
          <w:sz w:val="32"/>
          <w:szCs w:val="32"/>
        </w:rPr>
        <w:t>6</w:t>
      </w:r>
      <w:r w:rsidRPr="0084225C">
        <w:rPr>
          <w:rFonts w:ascii="Times New Roman" w:eastAsia="仿宋_GB2312" w:hAnsi="Times New Roman" w:cs="Times New Roman" w:hint="eastAsia"/>
          <w:sz w:val="32"/>
          <w:szCs w:val="32"/>
        </w:rPr>
        <w:t>日</w:t>
      </w:r>
      <w:r w:rsidRPr="0084225C">
        <w:rPr>
          <w:rFonts w:ascii="Times New Roman" w:eastAsia="仿宋_GB2312" w:hAnsi="Times New Roman" w:cs="Times New Roman" w:hint="eastAsia"/>
          <w:sz w:val="32"/>
          <w:szCs w:val="32"/>
        </w:rPr>
        <w:t xml:space="preserve"> </w:t>
      </w:r>
    </w:p>
    <w:p w:rsidR="00FF5DF8" w:rsidRPr="0084225C" w:rsidRDefault="00FF5DF8" w:rsidP="00F54A78">
      <w:pPr>
        <w:overflowPunct w:val="0"/>
        <w:rPr>
          <w:rFonts w:ascii="Times New Roman" w:eastAsia="仿宋_GB2312" w:hAnsi="Times New Roman" w:cs="Times New Roman"/>
          <w:sz w:val="32"/>
          <w:szCs w:val="32"/>
        </w:rPr>
      </w:pPr>
    </w:p>
    <w:p w:rsidR="00FF5DF8" w:rsidRPr="0084225C" w:rsidRDefault="00FF5DF8" w:rsidP="00F54A78">
      <w:pPr>
        <w:overflowPunct w:val="0"/>
        <w:rPr>
          <w:rFonts w:ascii="Times New Roman" w:eastAsia="仿宋_GB2312" w:hAnsi="Times New Roman" w:cs="Times New Roman"/>
          <w:sz w:val="32"/>
          <w:szCs w:val="32"/>
        </w:rPr>
      </w:pPr>
    </w:p>
    <w:p w:rsidR="00A81560" w:rsidRPr="0084225C" w:rsidRDefault="00A81560" w:rsidP="00F54A78">
      <w:pPr>
        <w:tabs>
          <w:tab w:val="left" w:pos="0"/>
        </w:tabs>
        <w:overflowPunct w:val="0"/>
        <w:spacing w:line="580" w:lineRule="exact"/>
        <w:rPr>
          <w:rFonts w:ascii="Times New Roman" w:eastAsia="方正小标宋简体" w:hAnsi="Times New Roman" w:cs="Times New Roman"/>
          <w:bCs/>
          <w:kern w:val="0"/>
          <w:sz w:val="44"/>
          <w:szCs w:val="44"/>
        </w:rPr>
      </w:pPr>
    </w:p>
    <w:p w:rsidR="00765B2A" w:rsidRPr="0084225C" w:rsidRDefault="00765B2A" w:rsidP="00F54A78">
      <w:pPr>
        <w:tabs>
          <w:tab w:val="left" w:pos="0"/>
        </w:tabs>
        <w:overflowPunct w:val="0"/>
        <w:spacing w:line="580" w:lineRule="exact"/>
        <w:rPr>
          <w:rFonts w:ascii="Times New Roman" w:eastAsia="方正小标宋简体" w:hAnsi="Times New Roman" w:cs="Times New Roman"/>
          <w:bCs/>
          <w:kern w:val="0"/>
          <w:sz w:val="44"/>
          <w:szCs w:val="44"/>
        </w:rPr>
      </w:pPr>
    </w:p>
    <w:p w:rsidR="00B71652" w:rsidRDefault="00B71652" w:rsidP="00F54A78">
      <w:pPr>
        <w:tabs>
          <w:tab w:val="left" w:pos="0"/>
        </w:tabs>
        <w:overflowPunct w:val="0"/>
        <w:spacing w:line="580" w:lineRule="exact"/>
        <w:jc w:val="center"/>
        <w:rPr>
          <w:rFonts w:ascii="Times New Roman" w:eastAsia="方正小标宋简体" w:hAnsi="Times New Roman" w:cs="Times New Roman"/>
          <w:bCs/>
          <w:kern w:val="0"/>
          <w:sz w:val="44"/>
          <w:szCs w:val="44"/>
        </w:rPr>
      </w:pPr>
    </w:p>
    <w:p w:rsidR="00175811" w:rsidRPr="0084225C" w:rsidRDefault="00631F66" w:rsidP="00F54A78">
      <w:pPr>
        <w:tabs>
          <w:tab w:val="left" w:pos="0"/>
        </w:tabs>
        <w:overflowPunct w:val="0"/>
        <w:spacing w:line="580" w:lineRule="exact"/>
        <w:jc w:val="center"/>
        <w:rPr>
          <w:rFonts w:ascii="Times New Roman" w:eastAsia="楷体_GB2312" w:hAnsi="Times New Roman" w:cs="Times New Roman"/>
          <w:bCs/>
          <w:kern w:val="0"/>
          <w:sz w:val="44"/>
          <w:szCs w:val="44"/>
        </w:rPr>
      </w:pPr>
      <w:r w:rsidRPr="00631F66">
        <w:rPr>
          <w:rFonts w:ascii="Times New Roman" w:eastAsia="方正小标宋简体" w:hAnsi="Times New Roman" w:cs="Times New Roman" w:hint="eastAsia"/>
          <w:bCs/>
          <w:kern w:val="0"/>
          <w:sz w:val="44"/>
          <w:szCs w:val="44"/>
        </w:rPr>
        <w:t>天津外国语大学本科生转专业实施办法</w:t>
      </w:r>
    </w:p>
    <w:p w:rsidR="00765B2A" w:rsidRPr="0084225C" w:rsidRDefault="00765B2A" w:rsidP="00F54A78">
      <w:pPr>
        <w:tabs>
          <w:tab w:val="left" w:pos="0"/>
        </w:tabs>
        <w:overflowPunct w:val="0"/>
        <w:spacing w:line="580" w:lineRule="exact"/>
        <w:rPr>
          <w:rFonts w:ascii="Times New Roman" w:eastAsia="方正小标宋简体" w:hAnsi="Times New Roman" w:cs="Times New Roman"/>
          <w:bCs/>
          <w:kern w:val="0"/>
          <w:sz w:val="44"/>
          <w:szCs w:val="44"/>
        </w:rPr>
      </w:pPr>
    </w:p>
    <w:p w:rsidR="003831F4" w:rsidRPr="003831F4" w:rsidRDefault="003831F4" w:rsidP="00E278DF">
      <w:pPr>
        <w:snapToGrid w:val="0"/>
        <w:spacing w:line="580" w:lineRule="exact"/>
        <w:jc w:val="center"/>
        <w:rPr>
          <w:rFonts w:ascii="Times New Roman" w:eastAsia="仿宋_GB2312" w:hAnsi="Times New Roman" w:cs="仿宋_GB2312"/>
          <w:kern w:val="0"/>
          <w:sz w:val="32"/>
          <w:szCs w:val="32"/>
        </w:rPr>
      </w:pPr>
      <w:r w:rsidRPr="00E278DF">
        <w:rPr>
          <w:rFonts w:ascii="黑体" w:eastAsia="黑体" w:hAnsi="黑体" w:cs="仿宋_GB2312" w:hint="eastAsia"/>
          <w:kern w:val="0"/>
          <w:sz w:val="32"/>
          <w:szCs w:val="32"/>
        </w:rPr>
        <w:t>第一章</w:t>
      </w:r>
      <w:r w:rsidR="00E278DF">
        <w:rPr>
          <w:rFonts w:ascii="黑体" w:eastAsia="黑体" w:hAnsi="黑体" w:cs="仿宋_GB2312" w:hint="eastAsia"/>
          <w:kern w:val="0"/>
          <w:sz w:val="32"/>
          <w:szCs w:val="32"/>
        </w:rPr>
        <w:t xml:space="preserve">  </w:t>
      </w:r>
      <w:r w:rsidRPr="00E278DF">
        <w:rPr>
          <w:rFonts w:ascii="黑体" w:eastAsia="黑体" w:hAnsi="黑体" w:cs="仿宋_GB2312" w:hint="eastAsia"/>
          <w:kern w:val="0"/>
          <w:sz w:val="32"/>
          <w:szCs w:val="32"/>
        </w:rPr>
        <w:t>总</w:t>
      </w:r>
      <w:r w:rsidR="00E278DF">
        <w:rPr>
          <w:rFonts w:ascii="黑体" w:eastAsia="黑体" w:hAnsi="黑体" w:cs="仿宋_GB2312" w:hint="eastAsia"/>
          <w:kern w:val="0"/>
          <w:sz w:val="32"/>
          <w:szCs w:val="32"/>
        </w:rPr>
        <w:t xml:space="preserve">  </w:t>
      </w:r>
      <w:r w:rsidRPr="00E278DF">
        <w:rPr>
          <w:rFonts w:ascii="黑体" w:eastAsia="黑体" w:hAnsi="黑体" w:cs="仿宋_GB2312" w:hint="eastAsia"/>
          <w:kern w:val="0"/>
          <w:sz w:val="32"/>
          <w:szCs w:val="32"/>
        </w:rPr>
        <w:t>则</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第一条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为更好地体现我校育人为本的教育理念，充分调动学生学习积极性、主动性和创造性，满足学生个性化发展需求，规范本科生转专业管理工作，</w:t>
      </w:r>
      <w:bookmarkStart w:id="1" w:name="_GoBack"/>
      <w:bookmarkEnd w:id="1"/>
      <w:r w:rsidRPr="00012113">
        <w:rPr>
          <w:rFonts w:ascii="Times New Roman" w:eastAsia="仿宋_GB2312" w:hAnsi="Times New Roman" w:cs="仿宋_GB2312" w:hint="eastAsia"/>
          <w:kern w:val="0"/>
          <w:sz w:val="32"/>
          <w:szCs w:val="32"/>
        </w:rPr>
        <w:t>结合学校实际，制定本实施办法。</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第二条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转专业工作坚持公平、公正、公开的原则，科学选拔，程序规范透明。</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第三条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转专业是指允许部分本科生在校期间由入学录取专业转入另一个专业学习。转专业后，学籍管理与学生管理相应转至新专业所在学院，并按新专业培养方案培养和毕业。</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第四条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学院应根据专业的师资和教学资源，贯彻以学生为中心的发展理念，开放转专业名额；转出专业学生人数控制在本年级本专业学生总人数的</w:t>
      </w:r>
      <w:r w:rsidRPr="00012113">
        <w:rPr>
          <w:rFonts w:ascii="Times New Roman" w:eastAsia="仿宋_GB2312" w:hAnsi="Times New Roman" w:cs="仿宋_GB2312" w:hint="eastAsia"/>
          <w:kern w:val="0"/>
          <w:sz w:val="32"/>
          <w:szCs w:val="32"/>
        </w:rPr>
        <w:t>25%</w:t>
      </w:r>
      <w:r w:rsidRPr="00012113">
        <w:rPr>
          <w:rFonts w:ascii="Times New Roman" w:eastAsia="仿宋_GB2312" w:hAnsi="Times New Roman" w:cs="仿宋_GB2312" w:hint="eastAsia"/>
          <w:kern w:val="0"/>
          <w:sz w:val="32"/>
          <w:szCs w:val="32"/>
        </w:rPr>
        <w:t>以内；接纳转入专业的学生人数控制在本年级本专业学生总人数的</w:t>
      </w:r>
      <w:r w:rsidRPr="00012113">
        <w:rPr>
          <w:rFonts w:ascii="Times New Roman" w:eastAsia="仿宋_GB2312" w:hAnsi="Times New Roman" w:cs="仿宋_GB2312" w:hint="eastAsia"/>
          <w:kern w:val="0"/>
          <w:sz w:val="32"/>
          <w:szCs w:val="32"/>
        </w:rPr>
        <w:t>15%</w:t>
      </w:r>
      <w:r w:rsidRPr="00012113">
        <w:rPr>
          <w:rFonts w:ascii="Times New Roman" w:eastAsia="仿宋_GB2312" w:hAnsi="Times New Roman" w:cs="仿宋_GB2312" w:hint="eastAsia"/>
          <w:kern w:val="0"/>
          <w:sz w:val="32"/>
          <w:szCs w:val="32"/>
        </w:rPr>
        <w:t>以内，不足</w:t>
      </w:r>
      <w:r w:rsidRPr="00012113">
        <w:rPr>
          <w:rFonts w:ascii="Times New Roman" w:eastAsia="仿宋_GB2312" w:hAnsi="Times New Roman" w:cs="仿宋_GB2312" w:hint="eastAsia"/>
          <w:kern w:val="0"/>
          <w:sz w:val="32"/>
          <w:szCs w:val="32"/>
        </w:rPr>
        <w:t>1</w:t>
      </w:r>
      <w:r w:rsidRPr="00012113">
        <w:rPr>
          <w:rFonts w:ascii="Times New Roman" w:eastAsia="仿宋_GB2312" w:hAnsi="Times New Roman" w:cs="仿宋_GB2312" w:hint="eastAsia"/>
          <w:kern w:val="0"/>
          <w:sz w:val="32"/>
          <w:szCs w:val="32"/>
        </w:rPr>
        <w:t>人的按</w:t>
      </w:r>
      <w:r w:rsidRPr="00012113">
        <w:rPr>
          <w:rFonts w:ascii="Times New Roman" w:eastAsia="仿宋_GB2312" w:hAnsi="Times New Roman" w:cs="仿宋_GB2312" w:hint="eastAsia"/>
          <w:kern w:val="0"/>
          <w:sz w:val="32"/>
          <w:szCs w:val="32"/>
        </w:rPr>
        <w:t>1</w:t>
      </w:r>
      <w:r w:rsidRPr="00012113">
        <w:rPr>
          <w:rFonts w:ascii="Times New Roman" w:eastAsia="仿宋_GB2312" w:hAnsi="Times New Roman" w:cs="仿宋_GB2312" w:hint="eastAsia"/>
          <w:kern w:val="0"/>
          <w:sz w:val="32"/>
          <w:szCs w:val="32"/>
        </w:rPr>
        <w:t>人计算。</w:t>
      </w:r>
    </w:p>
    <w:p w:rsidR="00012113" w:rsidRPr="00012113" w:rsidRDefault="00012113" w:rsidP="00012113">
      <w:pPr>
        <w:snapToGrid w:val="0"/>
        <w:spacing w:line="580" w:lineRule="exact"/>
        <w:jc w:val="center"/>
        <w:rPr>
          <w:rFonts w:ascii="黑体" w:eastAsia="黑体" w:hAnsi="黑体" w:cs="仿宋_GB2312" w:hint="eastAsia"/>
          <w:kern w:val="0"/>
          <w:sz w:val="32"/>
          <w:szCs w:val="32"/>
        </w:rPr>
      </w:pPr>
      <w:r w:rsidRPr="00012113">
        <w:rPr>
          <w:rFonts w:ascii="黑体" w:eastAsia="黑体" w:hAnsi="黑体" w:cs="仿宋_GB2312" w:hint="eastAsia"/>
          <w:kern w:val="0"/>
          <w:sz w:val="32"/>
          <w:szCs w:val="32"/>
        </w:rPr>
        <w:t>第二章  申请条件</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第五条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转专业可以分为申请转专业和特殊情况转专业。</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第六条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一年级学生可以在第二学期申请转专业，每名学生只能申请转入</w:t>
      </w:r>
      <w:r w:rsidRPr="00012113">
        <w:rPr>
          <w:rFonts w:ascii="Times New Roman" w:eastAsia="仿宋_GB2312" w:hAnsi="Times New Roman" w:cs="仿宋_GB2312" w:hint="eastAsia"/>
          <w:kern w:val="0"/>
          <w:sz w:val="32"/>
          <w:szCs w:val="32"/>
        </w:rPr>
        <w:t>1</w:t>
      </w:r>
      <w:r w:rsidRPr="00012113">
        <w:rPr>
          <w:rFonts w:ascii="Times New Roman" w:eastAsia="仿宋_GB2312" w:hAnsi="Times New Roman" w:cs="仿宋_GB2312" w:hint="eastAsia"/>
          <w:kern w:val="0"/>
          <w:sz w:val="32"/>
          <w:szCs w:val="32"/>
        </w:rPr>
        <w:t>个专业。申请转专业的学生应符合以下条件：</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lastRenderedPageBreak/>
        <w:t>（一）一年级在校学生；</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（二）在校期间无违纪处分记录；</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（三）对其他专业有兴趣和专长；</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（四）第一学期所有必修课程无不及格记录；</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（五）符合拟转入专业当年公布的接收条件；</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（六）非外语专业转入外语专业，高考当年外语成绩不低于</w:t>
      </w:r>
      <w:r w:rsidRPr="00012113">
        <w:rPr>
          <w:rFonts w:ascii="Times New Roman" w:eastAsia="仿宋_GB2312" w:hAnsi="Times New Roman" w:cs="仿宋_GB2312" w:hint="eastAsia"/>
          <w:kern w:val="0"/>
          <w:sz w:val="32"/>
          <w:szCs w:val="32"/>
        </w:rPr>
        <w:t>120</w:t>
      </w:r>
      <w:r w:rsidRPr="00012113">
        <w:rPr>
          <w:rFonts w:ascii="Times New Roman" w:eastAsia="仿宋_GB2312" w:hAnsi="Times New Roman" w:cs="仿宋_GB2312" w:hint="eastAsia"/>
          <w:kern w:val="0"/>
          <w:sz w:val="32"/>
          <w:szCs w:val="32"/>
        </w:rPr>
        <w:t>分（以标准</w:t>
      </w:r>
      <w:proofErr w:type="gramStart"/>
      <w:r w:rsidRPr="00012113">
        <w:rPr>
          <w:rFonts w:ascii="Times New Roman" w:eastAsia="仿宋_GB2312" w:hAnsi="Times New Roman" w:cs="仿宋_GB2312" w:hint="eastAsia"/>
          <w:kern w:val="0"/>
          <w:sz w:val="32"/>
          <w:szCs w:val="32"/>
        </w:rPr>
        <w:t>分统计</w:t>
      </w:r>
      <w:proofErr w:type="gramEnd"/>
      <w:r w:rsidRPr="00012113">
        <w:rPr>
          <w:rFonts w:ascii="Times New Roman" w:eastAsia="仿宋_GB2312" w:hAnsi="Times New Roman" w:cs="仿宋_GB2312" w:hint="eastAsia"/>
          <w:kern w:val="0"/>
          <w:sz w:val="32"/>
          <w:szCs w:val="32"/>
        </w:rPr>
        <w:t>外语成绩的省份应转化为原始分），第一学期大英课程加权平均分不低于</w:t>
      </w:r>
      <w:r w:rsidRPr="00012113">
        <w:rPr>
          <w:rFonts w:ascii="Times New Roman" w:eastAsia="仿宋_GB2312" w:hAnsi="Times New Roman" w:cs="仿宋_GB2312" w:hint="eastAsia"/>
          <w:kern w:val="0"/>
          <w:sz w:val="32"/>
          <w:szCs w:val="32"/>
        </w:rPr>
        <w:t>75</w:t>
      </w:r>
      <w:r w:rsidRPr="00012113">
        <w:rPr>
          <w:rFonts w:ascii="Times New Roman" w:eastAsia="仿宋_GB2312" w:hAnsi="Times New Roman" w:cs="仿宋_GB2312" w:hint="eastAsia"/>
          <w:kern w:val="0"/>
          <w:sz w:val="32"/>
          <w:szCs w:val="32"/>
        </w:rPr>
        <w:t>分。</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第七条</w:t>
      </w:r>
      <w:r w:rsidR="00345277">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特殊情况转专业的条件：</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（一）取得学籍后发现某种疾病或生理缺陷，不能在原专业学习，但尚能在学校其他专业学习的学生；</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（二）休学、保留入学资格或保留学籍期满复学的学生，因学校专业调整（已停止招生或撤销）无法继续在原专业学习的，可转入相近专业学习；</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（三）学生休学创业或退役后复学，转入新专业更能发挥其专长的；</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（四）特殊情况转专业的受理时间可视事实发生时间而定。</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第八条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有下列情况之一者，不得转专业：</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（一）在校期间已转过专业的（因大类招生进行专业分流的，不计入转专业）；</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（二）在校期间入选各类复合型人才培养项目创新班的；</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（三）尚在休学、保留入学资格和保留学籍期间者；</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lastRenderedPageBreak/>
        <w:t>（四）外语类保送生不得转入非外语专业；艺术类和中外合作办学项目学生不允许转入和转出；</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（五）已达到退学条件的；</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（六）国家有相关规定或者录取前与学校有明确约定的学生，以及以特殊招生形式录取的学生；</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（七）教育部规定的其他不能转专业的学生，及经学校审核认为不适合转专业者。</w:t>
      </w:r>
    </w:p>
    <w:p w:rsidR="00012113" w:rsidRPr="00012113" w:rsidRDefault="00012113" w:rsidP="008500D0">
      <w:pPr>
        <w:snapToGrid w:val="0"/>
        <w:spacing w:line="580" w:lineRule="exact"/>
        <w:jc w:val="center"/>
        <w:rPr>
          <w:rFonts w:ascii="Times New Roman" w:eastAsia="仿宋_GB2312" w:hAnsi="Times New Roman" w:cs="仿宋_GB2312" w:hint="eastAsia"/>
          <w:kern w:val="0"/>
          <w:sz w:val="32"/>
          <w:szCs w:val="32"/>
        </w:rPr>
      </w:pPr>
      <w:r w:rsidRPr="008500D0">
        <w:rPr>
          <w:rFonts w:ascii="黑体" w:eastAsia="黑体" w:hAnsi="黑体" w:cs="仿宋_GB2312" w:hint="eastAsia"/>
          <w:kern w:val="0"/>
          <w:sz w:val="32"/>
          <w:szCs w:val="32"/>
        </w:rPr>
        <w:t>第三章  工作程序</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第九条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申请转专业的程序如下：</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一）每年春季学期，由教务处统一组织转专业工作。各学院根据教务处统一工作安排，制定学院转专业工作方案。工作方案应包括计划转入人数、转入条件、考核方式、考核程序等，考核方式中必须设置笔试环节。工作方案报教务处备案后向全校学生公布。</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（二）学院组织转专业报名工作，并接受学生咨询，指导学生评估本人的兴趣、特长，帮助学生分析拟转入专业的要求，协助学生决定是否转专业及转入何专业。</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（三）拟转专业的学生通过教务管理系统进行转专业报名，经学生所在学院及拟转入学院审核相应资格，审核通过的学生参加转入学院的专业考核。</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（四）各转入学院按考核成绩，在择优录取的原则下，根据各转入专业的计划转入人数，确定转专业学生名单，报教务处审</w:t>
      </w:r>
      <w:r w:rsidRPr="00012113">
        <w:rPr>
          <w:rFonts w:ascii="Times New Roman" w:eastAsia="仿宋_GB2312" w:hAnsi="Times New Roman" w:cs="仿宋_GB2312" w:hint="eastAsia"/>
          <w:kern w:val="0"/>
          <w:sz w:val="32"/>
          <w:szCs w:val="32"/>
        </w:rPr>
        <w:lastRenderedPageBreak/>
        <w:t>批，由教务处统一公示，公示期</w:t>
      </w:r>
      <w:r w:rsidRPr="00012113">
        <w:rPr>
          <w:rFonts w:ascii="Times New Roman" w:eastAsia="仿宋_GB2312" w:hAnsi="Times New Roman" w:cs="仿宋_GB2312" w:hint="eastAsia"/>
          <w:kern w:val="0"/>
          <w:sz w:val="32"/>
          <w:szCs w:val="32"/>
        </w:rPr>
        <w:t>5</w:t>
      </w:r>
      <w:r w:rsidRPr="00012113">
        <w:rPr>
          <w:rFonts w:ascii="Times New Roman" w:eastAsia="仿宋_GB2312" w:hAnsi="Times New Roman" w:cs="仿宋_GB2312" w:hint="eastAsia"/>
          <w:kern w:val="0"/>
          <w:sz w:val="32"/>
          <w:szCs w:val="32"/>
        </w:rPr>
        <w:t>个工作日。公示期结束后，报主管校领导审批。对无异议的学生，由转入学院于新学期开学前通知学生本人到有关部门办理学籍异动手续，并按照转入专业缴费注册。</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第十条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特殊情况转专业的程序如下：</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一）提出申请。学生填写《天津外国语大学学生申请事项多用表》，因疾病申请转专业的学生，需附三级甲等医院或相关专科医院检查证明，需要参加转入专业的专业考核；休学创业或退役复学申请转专业的学生，需参加转入专业的专业考核；考核通过后，方能转专业。</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（二）转出学院审核并签署意见。</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（三）转入学院审核并签署意见。</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（四）教务处审批并签署意见。</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（五）校内公示</w:t>
      </w:r>
      <w:r w:rsidRPr="00012113">
        <w:rPr>
          <w:rFonts w:ascii="Times New Roman" w:eastAsia="仿宋_GB2312" w:hAnsi="Times New Roman" w:cs="仿宋_GB2312" w:hint="eastAsia"/>
          <w:kern w:val="0"/>
          <w:sz w:val="32"/>
          <w:szCs w:val="32"/>
        </w:rPr>
        <w:t>5</w:t>
      </w:r>
      <w:r w:rsidRPr="00012113">
        <w:rPr>
          <w:rFonts w:ascii="Times New Roman" w:eastAsia="仿宋_GB2312" w:hAnsi="Times New Roman" w:cs="仿宋_GB2312" w:hint="eastAsia"/>
          <w:kern w:val="0"/>
          <w:sz w:val="32"/>
          <w:szCs w:val="32"/>
        </w:rPr>
        <w:t>个工作日。</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（六）公示无异议后，教务处报分管本科教学工作的校领导签署意见。</w:t>
      </w:r>
    </w:p>
    <w:p w:rsidR="00012113" w:rsidRPr="00012113" w:rsidRDefault="00012113" w:rsidP="008500D0">
      <w:pPr>
        <w:snapToGrid w:val="0"/>
        <w:spacing w:line="580" w:lineRule="exact"/>
        <w:jc w:val="center"/>
        <w:rPr>
          <w:rFonts w:ascii="Times New Roman" w:eastAsia="仿宋_GB2312" w:hAnsi="Times New Roman" w:cs="仿宋_GB2312" w:hint="eastAsia"/>
          <w:kern w:val="0"/>
          <w:sz w:val="32"/>
          <w:szCs w:val="32"/>
        </w:rPr>
      </w:pPr>
      <w:r w:rsidRPr="008500D0">
        <w:rPr>
          <w:rFonts w:ascii="黑体" w:eastAsia="黑体" w:hAnsi="黑体" w:cs="仿宋_GB2312" w:hint="eastAsia"/>
          <w:kern w:val="0"/>
          <w:sz w:val="32"/>
          <w:szCs w:val="32"/>
        </w:rPr>
        <w:t>第四章  学生培养</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第十一条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学生自提出转专业申请起，直到被批准并到转入学院报到前的学习期间，应按原专业培养方案完成课程（含寒暑期安排的教学活动）学习及考核。</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第十二条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转入学院应加强指导，帮助转专业学生制定选课计划，以使学生尽快适应转入专业的学习进程。</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lastRenderedPageBreak/>
        <w:t>第十三条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学生转入新专业后，不强制要求降级修读，按照新专业培养方案修完规定学分，达到相应要求，方可获得相应的毕业证书和学位证书。</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012113">
        <w:rPr>
          <w:rFonts w:ascii="Times New Roman" w:eastAsia="仿宋_GB2312" w:hAnsi="Times New Roman" w:cs="仿宋_GB2312" w:hint="eastAsia"/>
          <w:kern w:val="0"/>
          <w:sz w:val="32"/>
          <w:szCs w:val="32"/>
        </w:rPr>
        <w:t>学生转专业前已修读且已取得学分的课程，若与转入专业教学培养方案相同或相近，经转入学院和通</w:t>
      </w:r>
      <w:proofErr w:type="gramStart"/>
      <w:r w:rsidRPr="00012113">
        <w:rPr>
          <w:rFonts w:ascii="Times New Roman" w:eastAsia="仿宋_GB2312" w:hAnsi="Times New Roman" w:cs="仿宋_GB2312" w:hint="eastAsia"/>
          <w:kern w:val="0"/>
          <w:sz w:val="32"/>
          <w:szCs w:val="32"/>
        </w:rPr>
        <w:t>识课部门</w:t>
      </w:r>
      <w:proofErr w:type="gramEnd"/>
      <w:r w:rsidRPr="00012113">
        <w:rPr>
          <w:rFonts w:ascii="Times New Roman" w:eastAsia="仿宋_GB2312" w:hAnsi="Times New Roman" w:cs="仿宋_GB2312" w:hint="eastAsia"/>
          <w:kern w:val="0"/>
          <w:sz w:val="32"/>
          <w:szCs w:val="32"/>
        </w:rPr>
        <w:t>审核后，予以认定，分别计入专业课程和通识课程相关学分，其他未予认定课程学分可列入通识选修课学分，未修的课程应补修。</w:t>
      </w:r>
    </w:p>
    <w:p w:rsidR="00012113" w:rsidRPr="008500D0" w:rsidRDefault="00012113" w:rsidP="008500D0">
      <w:pPr>
        <w:snapToGrid w:val="0"/>
        <w:spacing w:line="580" w:lineRule="exact"/>
        <w:jc w:val="center"/>
        <w:rPr>
          <w:rFonts w:ascii="黑体" w:eastAsia="黑体" w:hAnsi="黑体" w:cs="仿宋_GB2312" w:hint="eastAsia"/>
          <w:kern w:val="0"/>
          <w:sz w:val="32"/>
          <w:szCs w:val="32"/>
        </w:rPr>
      </w:pPr>
      <w:r w:rsidRPr="008500D0">
        <w:rPr>
          <w:rFonts w:ascii="黑体" w:eastAsia="黑体" w:hAnsi="黑体" w:cs="仿宋_GB2312" w:hint="eastAsia"/>
          <w:kern w:val="0"/>
          <w:sz w:val="32"/>
          <w:szCs w:val="32"/>
        </w:rPr>
        <w:t>第五章</w:t>
      </w:r>
      <w:r w:rsidR="00345277">
        <w:rPr>
          <w:rFonts w:ascii="黑体" w:eastAsia="黑体" w:hAnsi="黑体" w:cs="仿宋_GB2312" w:hint="eastAsia"/>
          <w:kern w:val="0"/>
          <w:sz w:val="32"/>
          <w:szCs w:val="32"/>
        </w:rPr>
        <w:t xml:space="preserve">  </w:t>
      </w:r>
      <w:r w:rsidRPr="008500D0">
        <w:rPr>
          <w:rFonts w:ascii="黑体" w:eastAsia="黑体" w:hAnsi="黑体" w:cs="仿宋_GB2312" w:hint="eastAsia"/>
          <w:kern w:val="0"/>
          <w:sz w:val="32"/>
          <w:szCs w:val="32"/>
        </w:rPr>
        <w:t>附</w:t>
      </w:r>
      <w:r w:rsidR="00345277">
        <w:rPr>
          <w:rFonts w:ascii="黑体" w:eastAsia="黑体" w:hAnsi="黑体" w:cs="仿宋_GB2312" w:hint="eastAsia"/>
          <w:kern w:val="0"/>
          <w:sz w:val="32"/>
          <w:szCs w:val="32"/>
        </w:rPr>
        <w:t xml:space="preserve">  </w:t>
      </w:r>
      <w:r w:rsidRPr="008500D0">
        <w:rPr>
          <w:rFonts w:ascii="黑体" w:eastAsia="黑体" w:hAnsi="黑体" w:cs="仿宋_GB2312" w:hint="eastAsia"/>
          <w:kern w:val="0"/>
          <w:sz w:val="32"/>
          <w:szCs w:val="32"/>
        </w:rPr>
        <w:t>则</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第十四条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本实施办法自公布之日起施行。原管理办法《天津外国语大学全日制本科生转专业实施细则（修订）》（</w:t>
      </w:r>
      <w:proofErr w:type="gramStart"/>
      <w:r w:rsidRPr="00012113">
        <w:rPr>
          <w:rFonts w:ascii="Times New Roman" w:eastAsia="仿宋_GB2312" w:hAnsi="Times New Roman" w:cs="仿宋_GB2312" w:hint="eastAsia"/>
          <w:kern w:val="0"/>
          <w:sz w:val="32"/>
          <w:szCs w:val="32"/>
        </w:rPr>
        <w:t>津外大校</w:t>
      </w:r>
      <w:proofErr w:type="gramEnd"/>
      <w:r w:rsidRPr="00012113">
        <w:rPr>
          <w:rFonts w:ascii="Times New Roman" w:eastAsia="仿宋_GB2312" w:hAnsi="Times New Roman" w:cs="仿宋_GB2312" w:hint="eastAsia"/>
          <w:kern w:val="0"/>
          <w:sz w:val="32"/>
          <w:szCs w:val="32"/>
        </w:rPr>
        <w:t>〔</w:t>
      </w:r>
      <w:r w:rsidRPr="00012113">
        <w:rPr>
          <w:rFonts w:ascii="Times New Roman" w:eastAsia="仿宋_GB2312" w:hAnsi="Times New Roman" w:cs="仿宋_GB2312" w:hint="eastAsia"/>
          <w:kern w:val="0"/>
          <w:sz w:val="32"/>
          <w:szCs w:val="32"/>
        </w:rPr>
        <w:t>2025</w:t>
      </w:r>
      <w:r w:rsidRPr="00012113">
        <w:rPr>
          <w:rFonts w:ascii="Times New Roman" w:eastAsia="仿宋_GB2312" w:hAnsi="Times New Roman" w:cs="仿宋_GB2312" w:hint="eastAsia"/>
          <w:kern w:val="0"/>
          <w:sz w:val="32"/>
          <w:szCs w:val="32"/>
        </w:rPr>
        <w:t>〕</w:t>
      </w:r>
      <w:r w:rsidRPr="00012113">
        <w:rPr>
          <w:rFonts w:ascii="Times New Roman" w:eastAsia="仿宋_GB2312" w:hAnsi="Times New Roman" w:cs="仿宋_GB2312" w:hint="eastAsia"/>
          <w:kern w:val="0"/>
          <w:sz w:val="32"/>
          <w:szCs w:val="32"/>
        </w:rPr>
        <w:t>23</w:t>
      </w:r>
      <w:r w:rsidRPr="00012113">
        <w:rPr>
          <w:rFonts w:ascii="Times New Roman" w:eastAsia="仿宋_GB2312" w:hAnsi="Times New Roman" w:cs="仿宋_GB2312" w:hint="eastAsia"/>
          <w:kern w:val="0"/>
          <w:sz w:val="32"/>
          <w:szCs w:val="32"/>
        </w:rPr>
        <w:t>号）及其他文件中涉及转专业内容与本办法不符者，同时废止。</w:t>
      </w:r>
    </w:p>
    <w:p w:rsidR="00012113" w:rsidRPr="00012113" w:rsidRDefault="00012113" w:rsidP="00012113">
      <w:pPr>
        <w:snapToGrid w:val="0"/>
        <w:spacing w:line="580" w:lineRule="exact"/>
        <w:ind w:firstLineChars="200" w:firstLine="640"/>
        <w:jc w:val="left"/>
        <w:rPr>
          <w:rFonts w:ascii="Times New Roman" w:eastAsia="仿宋_GB2312" w:hAnsi="Times New Roman" w:cs="仿宋_GB2312" w:hint="eastAsia"/>
          <w:kern w:val="0"/>
          <w:sz w:val="32"/>
          <w:szCs w:val="32"/>
        </w:rPr>
      </w:pPr>
      <w:r w:rsidRPr="008500D0">
        <w:rPr>
          <w:rFonts w:ascii="楷体_GB2312" w:eastAsia="楷体_GB2312" w:hAnsi="Times New Roman" w:cs="仿宋_GB2312" w:hint="eastAsia"/>
          <w:kern w:val="0"/>
          <w:sz w:val="32"/>
          <w:szCs w:val="32"/>
        </w:rPr>
        <w:t>第十五条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本办法适用于我校全日制普通本科生。</w:t>
      </w:r>
    </w:p>
    <w:p w:rsidR="00417963" w:rsidRPr="003831F4" w:rsidRDefault="00012113" w:rsidP="00012113">
      <w:pPr>
        <w:snapToGrid w:val="0"/>
        <w:spacing w:line="580" w:lineRule="exact"/>
        <w:ind w:firstLineChars="200" w:firstLine="640"/>
        <w:jc w:val="left"/>
        <w:rPr>
          <w:rFonts w:ascii="Times New Roman" w:eastAsia="仿宋_GB2312" w:hAnsi="Times New Roman" w:cs="仿宋_GB2312"/>
          <w:kern w:val="0"/>
          <w:sz w:val="32"/>
          <w:szCs w:val="32"/>
        </w:rPr>
      </w:pPr>
      <w:r w:rsidRPr="008500D0">
        <w:rPr>
          <w:rFonts w:ascii="楷体_GB2312" w:eastAsia="楷体_GB2312" w:hAnsi="Times New Roman" w:cs="仿宋_GB2312" w:hint="eastAsia"/>
          <w:kern w:val="0"/>
          <w:sz w:val="32"/>
          <w:szCs w:val="32"/>
        </w:rPr>
        <w:t>第十六条</w:t>
      </w:r>
      <w:r w:rsidRPr="00012113">
        <w:rPr>
          <w:rFonts w:ascii="Times New Roman" w:eastAsia="仿宋_GB2312" w:hAnsi="Times New Roman" w:cs="仿宋_GB2312" w:hint="eastAsia"/>
          <w:kern w:val="0"/>
          <w:sz w:val="32"/>
          <w:szCs w:val="32"/>
        </w:rPr>
        <w:t xml:space="preserve">  </w:t>
      </w:r>
      <w:r w:rsidRPr="00012113">
        <w:rPr>
          <w:rFonts w:ascii="Times New Roman" w:eastAsia="仿宋_GB2312" w:hAnsi="Times New Roman" w:cs="仿宋_GB2312" w:hint="eastAsia"/>
          <w:kern w:val="0"/>
          <w:sz w:val="32"/>
          <w:szCs w:val="32"/>
        </w:rPr>
        <w:t>本实施办法由教务处负责解释。</w:t>
      </w:r>
    </w:p>
    <w:p w:rsidR="00467AB1" w:rsidRDefault="00467AB1" w:rsidP="00F54A78">
      <w:pPr>
        <w:tabs>
          <w:tab w:val="left" w:pos="0"/>
        </w:tabs>
        <w:overflowPunct w:val="0"/>
        <w:spacing w:line="580" w:lineRule="exact"/>
        <w:rPr>
          <w:rFonts w:ascii="Times New Roman" w:eastAsia="仿宋_GB2312" w:hAnsi="Times New Roman"/>
          <w:sz w:val="32"/>
          <w:szCs w:val="32"/>
        </w:rPr>
      </w:pPr>
    </w:p>
    <w:p w:rsidR="0046568A" w:rsidRDefault="0046568A" w:rsidP="00F54A78">
      <w:pPr>
        <w:tabs>
          <w:tab w:val="left" w:pos="0"/>
        </w:tabs>
        <w:overflowPunct w:val="0"/>
        <w:spacing w:line="580" w:lineRule="exact"/>
        <w:rPr>
          <w:rFonts w:ascii="Times New Roman" w:eastAsia="仿宋_GB2312" w:hAnsi="Times New Roman"/>
          <w:sz w:val="32"/>
          <w:szCs w:val="32"/>
        </w:rPr>
      </w:pPr>
    </w:p>
    <w:p w:rsidR="00A21D41" w:rsidRDefault="00A21D41" w:rsidP="00F54A78">
      <w:pPr>
        <w:tabs>
          <w:tab w:val="left" w:pos="0"/>
        </w:tabs>
        <w:overflowPunct w:val="0"/>
        <w:spacing w:line="580" w:lineRule="exact"/>
        <w:rPr>
          <w:rFonts w:ascii="Times New Roman" w:eastAsia="仿宋_GB2312" w:hAnsi="Times New Roman"/>
          <w:sz w:val="32"/>
          <w:szCs w:val="32"/>
        </w:rPr>
      </w:pPr>
    </w:p>
    <w:p w:rsidR="00A21D41" w:rsidRDefault="00A21D41" w:rsidP="00F54A78">
      <w:pPr>
        <w:tabs>
          <w:tab w:val="left" w:pos="0"/>
        </w:tabs>
        <w:overflowPunct w:val="0"/>
        <w:spacing w:line="580" w:lineRule="exact"/>
        <w:rPr>
          <w:rFonts w:ascii="Times New Roman" w:eastAsia="仿宋_GB2312" w:hAnsi="Times New Roman"/>
          <w:sz w:val="32"/>
          <w:szCs w:val="32"/>
        </w:rPr>
      </w:pPr>
    </w:p>
    <w:p w:rsidR="00A21D41" w:rsidRDefault="00A21D41" w:rsidP="00F54A78">
      <w:pPr>
        <w:tabs>
          <w:tab w:val="left" w:pos="0"/>
        </w:tabs>
        <w:overflowPunct w:val="0"/>
        <w:spacing w:line="580" w:lineRule="exact"/>
        <w:rPr>
          <w:rFonts w:ascii="Times New Roman" w:eastAsia="仿宋_GB2312" w:hAnsi="Times New Roman"/>
          <w:sz w:val="32"/>
          <w:szCs w:val="32"/>
        </w:rPr>
      </w:pPr>
    </w:p>
    <w:p w:rsidR="00A21D41" w:rsidRDefault="00A21D41" w:rsidP="00F54A78">
      <w:pPr>
        <w:tabs>
          <w:tab w:val="left" w:pos="0"/>
        </w:tabs>
        <w:overflowPunct w:val="0"/>
        <w:spacing w:line="580" w:lineRule="exact"/>
        <w:rPr>
          <w:rFonts w:ascii="Times New Roman" w:eastAsia="仿宋_GB2312" w:hAnsi="Times New Roman"/>
          <w:sz w:val="32"/>
          <w:szCs w:val="32"/>
        </w:rPr>
      </w:pPr>
    </w:p>
    <w:p w:rsidR="00A21D41" w:rsidRDefault="00A21D41" w:rsidP="00F54A78">
      <w:pPr>
        <w:pStyle w:val="a4"/>
        <w:overflowPunct w:val="0"/>
        <w:spacing w:line="480" w:lineRule="exact"/>
        <w:rPr>
          <w:rFonts w:ascii="Times New Roman" w:hAnsi="Times New Roman" w:cs="Times New Roman"/>
          <w:szCs w:val="32"/>
          <w:u w:val="single"/>
        </w:rPr>
      </w:pPr>
    </w:p>
    <w:p w:rsidR="00FF5DF8" w:rsidRPr="0084225C" w:rsidRDefault="0052040E" w:rsidP="00F54A78">
      <w:pPr>
        <w:pStyle w:val="a4"/>
        <w:overflowPunct w:val="0"/>
        <w:spacing w:line="480" w:lineRule="exact"/>
        <w:rPr>
          <w:rFonts w:ascii="Times New Roman" w:hAnsi="Times New Roman" w:cs="Times New Roman"/>
          <w:szCs w:val="32"/>
          <w:u w:val="single"/>
        </w:rPr>
      </w:pPr>
      <w:r w:rsidRPr="0084225C">
        <w:rPr>
          <w:rFonts w:ascii="Times New Roman" w:hAnsi="Times New Roman" w:cs="Times New Roman" w:hint="eastAsia"/>
          <w:szCs w:val="32"/>
          <w:u w:val="single"/>
        </w:rPr>
        <w:t xml:space="preserve"> </w:t>
      </w:r>
      <w:r w:rsidRPr="0084225C">
        <w:rPr>
          <w:rFonts w:ascii="Times New Roman" w:hAnsi="Times New Roman" w:cs="Times New Roman"/>
          <w:szCs w:val="32"/>
          <w:u w:val="single"/>
        </w:rPr>
        <w:t xml:space="preserve">                                                </w:t>
      </w:r>
      <w:r w:rsidRPr="0084225C">
        <w:rPr>
          <w:rFonts w:ascii="Times New Roman" w:hAnsi="Times New Roman" w:cs="Times New Roman" w:hint="eastAsia"/>
          <w:szCs w:val="32"/>
          <w:u w:val="single"/>
        </w:rPr>
        <w:t xml:space="preserve">      </w:t>
      </w:r>
      <w:r w:rsidRPr="0084225C">
        <w:rPr>
          <w:rFonts w:ascii="Times New Roman" w:hAnsi="Times New Roman" w:cs="Times New Roman"/>
          <w:szCs w:val="32"/>
          <w:u w:val="single"/>
        </w:rPr>
        <w:t xml:space="preserve">  </w:t>
      </w:r>
    </w:p>
    <w:p w:rsidR="00FF5DF8" w:rsidRPr="0084225C" w:rsidRDefault="0052040E" w:rsidP="00F54A78">
      <w:pPr>
        <w:overflowPunct w:val="0"/>
        <w:spacing w:line="400" w:lineRule="exact"/>
        <w:rPr>
          <w:rFonts w:ascii="Times New Roman" w:eastAsia="仿宋_GB2312" w:hAnsi="Times New Roman" w:cs="Times New Roman"/>
          <w:spacing w:val="-2"/>
          <w:sz w:val="28"/>
          <w:szCs w:val="28"/>
        </w:rPr>
      </w:pPr>
      <w:r w:rsidRPr="0084225C">
        <w:rPr>
          <w:rFonts w:ascii="Times New Roman" w:eastAsia="仿宋_GB2312" w:hAnsi="Times New Roman" w:cs="Times New Roman"/>
          <w:noProof/>
          <w:sz w:val="28"/>
          <w:szCs w:val="28"/>
        </w:rPr>
        <mc:AlternateContent>
          <mc:Choice Requires="wps">
            <w:drawing>
              <wp:anchor distT="0" distB="0" distL="114300" distR="114300" simplePos="0" relativeHeight="251661312" behindDoc="1" locked="0" layoutInCell="1" allowOverlap="1" wp14:anchorId="7AFAA394" wp14:editId="7C626C15">
                <wp:simplePos x="0" y="0"/>
                <wp:positionH relativeFrom="column">
                  <wp:posOffset>-635</wp:posOffset>
                </wp:positionH>
                <wp:positionV relativeFrom="paragraph">
                  <wp:posOffset>308610</wp:posOffset>
                </wp:positionV>
                <wp:extent cx="5702300" cy="8890"/>
                <wp:effectExtent l="8890" t="13335" r="13335" b="6350"/>
                <wp:wrapTight wrapText="bothSides">
                  <wp:wrapPolygon edited="0">
                    <wp:start x="0" y="0"/>
                    <wp:lineTo x="21600" y="0"/>
                    <wp:lineTo x="0" y="0"/>
                  </wp:wrapPolygon>
                </wp:wrapTight>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0"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657ED2" id="Line 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3pt" to="448.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">
                <w10:wrap type="tight"/>
              </v:line>
            </w:pict>
          </mc:Fallback>
        </mc:AlternateContent>
      </w:r>
      <w:r w:rsidRPr="0084225C">
        <w:rPr>
          <w:rFonts w:ascii="Times New Roman" w:eastAsia="仿宋_GB2312" w:hAnsi="Times New Roman" w:cs="Times New Roman"/>
          <w:sz w:val="28"/>
          <w:szCs w:val="28"/>
        </w:rPr>
        <w:t>天津外国语大学办公室</w:t>
      </w:r>
      <w:r w:rsidRPr="0084225C">
        <w:rPr>
          <w:rFonts w:ascii="Times New Roman" w:eastAsia="仿宋_GB2312" w:hAnsi="Times New Roman" w:cs="Times New Roman"/>
          <w:sz w:val="28"/>
          <w:szCs w:val="28"/>
        </w:rPr>
        <w:t xml:space="preserve"> </w:t>
      </w:r>
      <w:r w:rsidRPr="0084225C">
        <w:rPr>
          <w:rFonts w:ascii="Times New Roman" w:eastAsia="仿宋_GB2312" w:hAnsi="Times New Roman" w:cs="Times New Roman" w:hint="eastAsia"/>
          <w:sz w:val="28"/>
          <w:szCs w:val="28"/>
        </w:rPr>
        <w:t xml:space="preserve">           </w:t>
      </w:r>
      <w:r w:rsidR="006404B8" w:rsidRPr="0084225C">
        <w:rPr>
          <w:rFonts w:ascii="Times New Roman" w:eastAsia="仿宋_GB2312" w:hAnsi="Times New Roman" w:cs="Times New Roman" w:hint="eastAsia"/>
          <w:sz w:val="28"/>
          <w:szCs w:val="28"/>
        </w:rPr>
        <w:t xml:space="preserve">    </w:t>
      </w:r>
      <w:r w:rsidRPr="0084225C">
        <w:rPr>
          <w:rFonts w:ascii="Times New Roman" w:eastAsia="仿宋_GB2312" w:hAnsi="Times New Roman" w:cs="Times New Roman" w:hint="eastAsia"/>
          <w:sz w:val="28"/>
          <w:szCs w:val="28"/>
        </w:rPr>
        <w:t xml:space="preserve">        </w:t>
      </w:r>
      <w:r w:rsidRPr="0084225C">
        <w:rPr>
          <w:rFonts w:ascii="Times New Roman" w:eastAsia="仿宋_GB2312" w:hAnsi="Times New Roman" w:cs="Times New Roman"/>
          <w:sz w:val="28"/>
          <w:szCs w:val="28"/>
        </w:rPr>
        <w:t>20</w:t>
      </w:r>
      <w:r w:rsidRPr="0084225C">
        <w:rPr>
          <w:rFonts w:ascii="Times New Roman" w:eastAsia="仿宋_GB2312" w:hAnsi="Times New Roman" w:cs="Times New Roman" w:hint="eastAsia"/>
          <w:sz w:val="28"/>
          <w:szCs w:val="28"/>
        </w:rPr>
        <w:t>2</w:t>
      </w:r>
      <w:r w:rsidR="00DA14E2">
        <w:rPr>
          <w:rFonts w:ascii="Times New Roman" w:eastAsia="仿宋_GB2312" w:hAnsi="Times New Roman" w:cs="Times New Roman" w:hint="eastAsia"/>
          <w:sz w:val="28"/>
          <w:szCs w:val="28"/>
        </w:rPr>
        <w:t>6</w:t>
      </w:r>
      <w:r w:rsidRPr="0084225C">
        <w:rPr>
          <w:rFonts w:ascii="Times New Roman" w:eastAsia="仿宋_GB2312" w:hAnsi="Times New Roman" w:cs="Times New Roman"/>
          <w:sz w:val="28"/>
          <w:szCs w:val="28"/>
        </w:rPr>
        <w:t>年</w:t>
      </w:r>
      <w:r w:rsidR="00867A72">
        <w:rPr>
          <w:rFonts w:ascii="Times New Roman" w:eastAsia="仿宋_GB2312" w:hAnsi="Times New Roman" w:cs="Times New Roman" w:hint="eastAsia"/>
          <w:sz w:val="28"/>
          <w:szCs w:val="28"/>
        </w:rPr>
        <w:t>5</w:t>
      </w:r>
      <w:r w:rsidRPr="0084225C">
        <w:rPr>
          <w:rFonts w:ascii="Times New Roman" w:eastAsia="仿宋_GB2312" w:hAnsi="Times New Roman" w:cs="Times New Roman"/>
          <w:sz w:val="28"/>
          <w:szCs w:val="28"/>
        </w:rPr>
        <w:t>月</w:t>
      </w:r>
      <w:r w:rsidR="00867A72">
        <w:rPr>
          <w:rFonts w:ascii="Times New Roman" w:eastAsia="仿宋_GB2312" w:hAnsi="Times New Roman" w:cs="Times New Roman" w:hint="eastAsia"/>
          <w:sz w:val="28"/>
          <w:szCs w:val="28"/>
        </w:rPr>
        <w:t>6</w:t>
      </w:r>
      <w:r w:rsidRPr="0084225C">
        <w:rPr>
          <w:rFonts w:ascii="Times New Roman" w:eastAsia="仿宋_GB2312" w:hAnsi="Times New Roman" w:cs="Times New Roman"/>
          <w:sz w:val="28"/>
          <w:szCs w:val="28"/>
        </w:rPr>
        <w:t>日印发</w:t>
      </w:r>
    </w:p>
    <w:sectPr w:rsidR="00FF5DF8" w:rsidRPr="0084225C">
      <w:footerReference w:type="default" r:id="rId10"/>
      <w:pgSz w:w="11906" w:h="16838"/>
      <w:pgMar w:top="2098" w:right="1474" w:bottom="1417"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31D" w:rsidRDefault="005C031D">
      <w:r>
        <w:separator/>
      </w:r>
    </w:p>
  </w:endnote>
  <w:endnote w:type="continuationSeparator" w:id="0">
    <w:p w:rsidR="005C031D" w:rsidRDefault="005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大标宋_GBK">
    <w:altName w:val="宋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DF8" w:rsidRDefault="0052040E">
    <w:pPr>
      <w:pStyle w:val="a6"/>
    </w:pPr>
    <w:r>
      <w:rPr>
        <w:noProof/>
      </w:rPr>
      <mc:AlternateContent>
        <mc:Choice Requires="wps">
          <w:drawing>
            <wp:anchor distT="0" distB="0" distL="114300" distR="114300" simplePos="0" relativeHeight="251659264" behindDoc="0" locked="0" layoutInCell="1" allowOverlap="1" wp14:anchorId="3176514A" wp14:editId="23194DD7">
              <wp:simplePos x="0" y="0"/>
              <wp:positionH relativeFrom="margin">
                <wp:align>center</wp:align>
              </wp:positionH>
              <wp:positionV relativeFrom="paragraph">
                <wp:posOffset>0</wp:posOffset>
              </wp:positionV>
              <wp:extent cx="381635" cy="1974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DF8" w:rsidRDefault="0052040E">
                          <w:pPr>
                            <w:pStyle w:val="a6"/>
                            <w:rPr>
                              <w:rFonts w:ascii="宋体" w:eastAsia="宋体" w:hAnsi="宋体" w:cs="宋体"/>
                              <w:sz w:val="24"/>
                              <w:szCs w:val="24"/>
                            </w:rPr>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345277">
                            <w:rPr>
                              <w:rFonts w:asciiTheme="minorEastAsia" w:hAnsiTheme="minorEastAsia" w:cstheme="minorEastAsia"/>
                              <w:noProof/>
                              <w:sz w:val="24"/>
                              <w:szCs w:val="24"/>
                            </w:rPr>
                            <w:t>- 1 -</w:t>
                          </w:r>
                          <w:r>
                            <w:rPr>
                              <w:rFonts w:asciiTheme="minorEastAsia" w:hAnsiTheme="minorEastAsia" w:cstheme="minorEastAsia" w:hint="eastAsia"/>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30.05pt;height:15.5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" filled="f" stroked="f">
              <v:textbox style="mso-fit-shape-to-text:t" inset="0,0,0,0">
                <w:txbxContent>
                  <w:p w:rsidR="00FF5DF8" w:rsidRDefault="0052040E">
                    <w:pPr>
                      <w:pStyle w:val="a6"/>
                      <w:rPr>
                        <w:rFonts w:ascii="宋体" w:eastAsia="宋体" w:hAnsi="宋体" w:cs="宋体"/>
                        <w:sz w:val="24"/>
                        <w:szCs w:val="24"/>
                      </w:rPr>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345277">
                      <w:rPr>
                        <w:rFonts w:asciiTheme="minorEastAsia" w:hAnsiTheme="minorEastAsia" w:cstheme="minorEastAsia"/>
                        <w:noProof/>
                        <w:sz w:val="24"/>
                        <w:szCs w:val="24"/>
                      </w:rPr>
                      <w:t>- 1 -</w:t>
                    </w:r>
                    <w:r>
                      <w:rPr>
                        <w:rFonts w:asciiTheme="minorEastAsia" w:hAnsiTheme="minorEastAsia" w:cstheme="minorEastAsia"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31D" w:rsidRDefault="005C031D">
      <w:r>
        <w:separator/>
      </w:r>
    </w:p>
  </w:footnote>
  <w:footnote w:type="continuationSeparator" w:id="0">
    <w:p w:rsidR="005C031D" w:rsidRDefault="005C03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271E05"/>
    <w:multiLevelType w:val="singleLevel"/>
    <w:tmpl w:val="AA271E05"/>
    <w:lvl w:ilvl="0">
      <w:start w:val="1"/>
      <w:numFmt w:val="chineseCounting"/>
      <w:suff w:val="space"/>
      <w:lvlText w:val="（%1）"/>
      <w:lvlJc w:val="left"/>
      <w:rPr>
        <w:rFonts w:hint="eastAsia"/>
      </w:rPr>
    </w:lvl>
  </w:abstractNum>
  <w:abstractNum w:abstractNumId="1">
    <w:nsid w:val="C0049BF3"/>
    <w:multiLevelType w:val="singleLevel"/>
    <w:tmpl w:val="C0049BF3"/>
    <w:lvl w:ilvl="0">
      <w:start w:val="1"/>
      <w:numFmt w:val="chineseCounting"/>
      <w:suff w:val="space"/>
      <w:lvlText w:val="（%1）"/>
      <w:lvlJc w:val="left"/>
      <w:rPr>
        <w:rFonts w:hint="eastAsia"/>
      </w:rPr>
    </w:lvl>
  </w:abstractNum>
  <w:abstractNum w:abstractNumId="2">
    <w:nsid w:val="C08E6621"/>
    <w:multiLevelType w:val="singleLevel"/>
    <w:tmpl w:val="C08E6621"/>
    <w:lvl w:ilvl="0">
      <w:start w:val="1"/>
      <w:numFmt w:val="chineseCounting"/>
      <w:suff w:val="space"/>
      <w:lvlText w:val="（%1）"/>
      <w:lvlJc w:val="left"/>
      <w:rPr>
        <w:rFonts w:hint="eastAsia"/>
      </w:rPr>
    </w:lvl>
  </w:abstractNum>
  <w:abstractNum w:abstractNumId="3">
    <w:nsid w:val="C1A3C018"/>
    <w:multiLevelType w:val="singleLevel"/>
    <w:tmpl w:val="C1A3C018"/>
    <w:lvl w:ilvl="0">
      <w:start w:val="3"/>
      <w:numFmt w:val="chineseCounting"/>
      <w:suff w:val="space"/>
      <w:lvlText w:val="第%1章"/>
      <w:lvlJc w:val="left"/>
      <w:rPr>
        <w:rFonts w:hint="eastAsia"/>
      </w:rPr>
    </w:lvl>
  </w:abstractNum>
  <w:abstractNum w:abstractNumId="4">
    <w:nsid w:val="DCAF3AC8"/>
    <w:multiLevelType w:val="singleLevel"/>
    <w:tmpl w:val="DCAF3AC8"/>
    <w:lvl w:ilvl="0">
      <w:start w:val="1"/>
      <w:numFmt w:val="decimal"/>
      <w:suff w:val="nothing"/>
      <w:lvlText w:val="%1、"/>
      <w:lvlJc w:val="left"/>
    </w:lvl>
  </w:abstractNum>
  <w:abstractNum w:abstractNumId="5">
    <w:nsid w:val="DFBC5936"/>
    <w:multiLevelType w:val="singleLevel"/>
    <w:tmpl w:val="DFBC5936"/>
    <w:lvl w:ilvl="0">
      <w:start w:val="1"/>
      <w:numFmt w:val="chineseCounting"/>
      <w:suff w:val="space"/>
      <w:lvlText w:val="第%1章"/>
      <w:lvlJc w:val="left"/>
      <w:rPr>
        <w:rFonts w:hint="eastAsia"/>
      </w:rPr>
    </w:lvl>
  </w:abstractNum>
  <w:abstractNum w:abstractNumId="6">
    <w:nsid w:val="E71D4693"/>
    <w:multiLevelType w:val="singleLevel"/>
    <w:tmpl w:val="E71D4693"/>
    <w:lvl w:ilvl="0">
      <w:start w:val="1"/>
      <w:numFmt w:val="chineseCounting"/>
      <w:suff w:val="space"/>
      <w:lvlText w:val="第%1章"/>
      <w:lvlJc w:val="left"/>
      <w:rPr>
        <w:rFonts w:hint="eastAsia"/>
      </w:rPr>
    </w:lvl>
  </w:abstractNum>
  <w:abstractNum w:abstractNumId="7">
    <w:nsid w:val="0D6A16EF"/>
    <w:multiLevelType w:val="singleLevel"/>
    <w:tmpl w:val="3D0EB76C"/>
    <w:lvl w:ilvl="0">
      <w:start w:val="1"/>
      <w:numFmt w:val="chineseCounting"/>
      <w:suff w:val="space"/>
      <w:lvlText w:val="第%1条"/>
      <w:lvlJc w:val="left"/>
      <w:pPr>
        <w:ind w:left="426" w:firstLine="420"/>
      </w:pPr>
      <w:rPr>
        <w:rFonts w:ascii="楷体_GB2312" w:eastAsia="楷体_GB2312" w:hint="eastAsia"/>
        <w:b w:val="0"/>
        <w:bCs/>
      </w:rPr>
    </w:lvl>
  </w:abstractNum>
  <w:abstractNum w:abstractNumId="8">
    <w:nsid w:val="1B8FEB16"/>
    <w:multiLevelType w:val="singleLevel"/>
    <w:tmpl w:val="1B8FEB16"/>
    <w:lvl w:ilvl="0">
      <w:start w:val="1"/>
      <w:numFmt w:val="decimal"/>
      <w:lvlText w:val="%1."/>
      <w:lvlJc w:val="left"/>
      <w:pPr>
        <w:ind w:left="425" w:hanging="425"/>
      </w:pPr>
      <w:rPr>
        <w:rFonts w:hint="default"/>
      </w:rPr>
    </w:lvl>
  </w:abstractNum>
  <w:abstractNum w:abstractNumId="9">
    <w:nsid w:val="33A8E985"/>
    <w:multiLevelType w:val="singleLevel"/>
    <w:tmpl w:val="33A8E985"/>
    <w:lvl w:ilvl="0">
      <w:start w:val="1"/>
      <w:numFmt w:val="decimal"/>
      <w:suff w:val="space"/>
      <w:lvlText w:val="%1."/>
      <w:lvlJc w:val="left"/>
    </w:lvl>
  </w:abstractNum>
  <w:abstractNum w:abstractNumId="10">
    <w:nsid w:val="61D4B141"/>
    <w:multiLevelType w:val="singleLevel"/>
    <w:tmpl w:val="61D4B141"/>
    <w:lvl w:ilvl="0">
      <w:start w:val="1"/>
      <w:numFmt w:val="decimal"/>
      <w:lvlText w:val="%1."/>
      <w:lvlJc w:val="left"/>
      <w:pPr>
        <w:ind w:left="425" w:hanging="425"/>
      </w:pPr>
      <w:rPr>
        <w:rFonts w:hint="default"/>
      </w:rPr>
    </w:lvl>
  </w:abstractNum>
  <w:abstractNum w:abstractNumId="11">
    <w:nsid w:val="7C674DAE"/>
    <w:multiLevelType w:val="multilevel"/>
    <w:tmpl w:val="7C674DAE"/>
    <w:lvl w:ilvl="0">
      <w:start w:val="4"/>
      <w:numFmt w:val="japaneseCounting"/>
      <w:lvlText w:val="第%1章"/>
      <w:lvlJc w:val="left"/>
      <w:pPr>
        <w:tabs>
          <w:tab w:val="num" w:pos="3692"/>
        </w:tabs>
        <w:ind w:left="3692" w:hanging="1620"/>
      </w:pPr>
      <w:rPr>
        <w:rFonts w:hint="default"/>
      </w:rPr>
    </w:lvl>
    <w:lvl w:ilvl="1">
      <w:start w:val="1"/>
      <w:numFmt w:val="lowerLetter"/>
      <w:lvlText w:val="%2)"/>
      <w:lvlJc w:val="left"/>
      <w:pPr>
        <w:tabs>
          <w:tab w:val="num" w:pos="2912"/>
        </w:tabs>
        <w:ind w:left="2912" w:hanging="420"/>
      </w:pPr>
    </w:lvl>
    <w:lvl w:ilvl="2">
      <w:start w:val="1"/>
      <w:numFmt w:val="lowerRoman"/>
      <w:lvlText w:val="%3."/>
      <w:lvlJc w:val="right"/>
      <w:pPr>
        <w:tabs>
          <w:tab w:val="num" w:pos="3332"/>
        </w:tabs>
        <w:ind w:left="3332" w:hanging="420"/>
      </w:pPr>
    </w:lvl>
    <w:lvl w:ilvl="3">
      <w:start w:val="1"/>
      <w:numFmt w:val="decimal"/>
      <w:lvlText w:val="%4."/>
      <w:lvlJc w:val="left"/>
      <w:pPr>
        <w:tabs>
          <w:tab w:val="num" w:pos="3752"/>
        </w:tabs>
        <w:ind w:left="3752" w:hanging="420"/>
      </w:pPr>
    </w:lvl>
    <w:lvl w:ilvl="4">
      <w:start w:val="1"/>
      <w:numFmt w:val="lowerLetter"/>
      <w:lvlText w:val="%5)"/>
      <w:lvlJc w:val="left"/>
      <w:pPr>
        <w:tabs>
          <w:tab w:val="num" w:pos="4172"/>
        </w:tabs>
        <w:ind w:left="4172" w:hanging="420"/>
      </w:pPr>
    </w:lvl>
    <w:lvl w:ilvl="5">
      <w:start w:val="1"/>
      <w:numFmt w:val="lowerRoman"/>
      <w:lvlText w:val="%6."/>
      <w:lvlJc w:val="right"/>
      <w:pPr>
        <w:tabs>
          <w:tab w:val="num" w:pos="4592"/>
        </w:tabs>
        <w:ind w:left="4592" w:hanging="420"/>
      </w:pPr>
    </w:lvl>
    <w:lvl w:ilvl="6">
      <w:start w:val="1"/>
      <w:numFmt w:val="decimal"/>
      <w:lvlText w:val="%7."/>
      <w:lvlJc w:val="left"/>
      <w:pPr>
        <w:tabs>
          <w:tab w:val="num" w:pos="5012"/>
        </w:tabs>
        <w:ind w:left="5012" w:hanging="420"/>
      </w:pPr>
    </w:lvl>
    <w:lvl w:ilvl="7">
      <w:start w:val="1"/>
      <w:numFmt w:val="lowerLetter"/>
      <w:lvlText w:val="%8)"/>
      <w:lvlJc w:val="left"/>
      <w:pPr>
        <w:tabs>
          <w:tab w:val="num" w:pos="5432"/>
        </w:tabs>
        <w:ind w:left="5432" w:hanging="420"/>
      </w:pPr>
    </w:lvl>
    <w:lvl w:ilvl="8">
      <w:start w:val="1"/>
      <w:numFmt w:val="lowerRoman"/>
      <w:lvlText w:val="%9."/>
      <w:lvlJc w:val="right"/>
      <w:pPr>
        <w:tabs>
          <w:tab w:val="num" w:pos="5852"/>
        </w:tabs>
        <w:ind w:left="5852" w:hanging="420"/>
      </w:pPr>
    </w:lvl>
  </w:abstractNum>
  <w:num w:numId="1">
    <w:abstractNumId w:val="9"/>
  </w:num>
  <w:num w:numId="2">
    <w:abstractNumId w:val="7"/>
  </w:num>
  <w:num w:numId="3">
    <w:abstractNumId w:val="8"/>
  </w:num>
  <w:num w:numId="4">
    <w:abstractNumId w:val="10"/>
  </w:num>
  <w:num w:numId="5">
    <w:abstractNumId w:val="5"/>
  </w:num>
  <w:num w:numId="6">
    <w:abstractNumId w:val="11"/>
  </w:num>
  <w:num w:numId="7">
    <w:abstractNumId w:val="3"/>
  </w:num>
  <w:num w:numId="8">
    <w:abstractNumId w:val="1"/>
  </w:num>
  <w:num w:numId="9">
    <w:abstractNumId w:val="2"/>
  </w:num>
  <w:num w:numId="10">
    <w:abstractNumId w:val="0"/>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wZjQwNTNjNTI1MDJhNGEzZTNlOTQ4ZTE1MzA3ZGEifQ=="/>
  </w:docVars>
  <w:rsids>
    <w:rsidRoot w:val="00B41379"/>
    <w:rsid w:val="00004344"/>
    <w:rsid w:val="0000754C"/>
    <w:rsid w:val="00010BAD"/>
    <w:rsid w:val="00012113"/>
    <w:rsid w:val="00015E7F"/>
    <w:rsid w:val="00026A0F"/>
    <w:rsid w:val="00030587"/>
    <w:rsid w:val="00030E64"/>
    <w:rsid w:val="0003455F"/>
    <w:rsid w:val="00047210"/>
    <w:rsid w:val="0006743A"/>
    <w:rsid w:val="0007355D"/>
    <w:rsid w:val="00087DC0"/>
    <w:rsid w:val="000A38BA"/>
    <w:rsid w:val="000D3658"/>
    <w:rsid w:val="000D47C6"/>
    <w:rsid w:val="000E495A"/>
    <w:rsid w:val="000E73E5"/>
    <w:rsid w:val="000F0EBC"/>
    <w:rsid w:val="000F4A43"/>
    <w:rsid w:val="00105123"/>
    <w:rsid w:val="0010583F"/>
    <w:rsid w:val="00112820"/>
    <w:rsid w:val="00121222"/>
    <w:rsid w:val="00141723"/>
    <w:rsid w:val="00144A65"/>
    <w:rsid w:val="0014659B"/>
    <w:rsid w:val="0015025A"/>
    <w:rsid w:val="0015276F"/>
    <w:rsid w:val="00154484"/>
    <w:rsid w:val="001717C4"/>
    <w:rsid w:val="00175811"/>
    <w:rsid w:val="00177409"/>
    <w:rsid w:val="00180F46"/>
    <w:rsid w:val="00185236"/>
    <w:rsid w:val="00186A4D"/>
    <w:rsid w:val="00192891"/>
    <w:rsid w:val="00193412"/>
    <w:rsid w:val="00196CD7"/>
    <w:rsid w:val="001A3768"/>
    <w:rsid w:val="001B1EA9"/>
    <w:rsid w:val="001B7483"/>
    <w:rsid w:val="001D4BFA"/>
    <w:rsid w:val="001D6E9E"/>
    <w:rsid w:val="001E0EE1"/>
    <w:rsid w:val="001E3A58"/>
    <w:rsid w:val="001F5BB0"/>
    <w:rsid w:val="00202BA6"/>
    <w:rsid w:val="00214B45"/>
    <w:rsid w:val="002220DC"/>
    <w:rsid w:val="00225C80"/>
    <w:rsid w:val="00233796"/>
    <w:rsid w:val="00241A7C"/>
    <w:rsid w:val="0024385A"/>
    <w:rsid w:val="0026670C"/>
    <w:rsid w:val="00266B16"/>
    <w:rsid w:val="00292D85"/>
    <w:rsid w:val="00293FFA"/>
    <w:rsid w:val="00294F52"/>
    <w:rsid w:val="002A0B0A"/>
    <w:rsid w:val="002A37A8"/>
    <w:rsid w:val="002A3E90"/>
    <w:rsid w:val="002B13A4"/>
    <w:rsid w:val="002B5985"/>
    <w:rsid w:val="002C155B"/>
    <w:rsid w:val="002C326C"/>
    <w:rsid w:val="002D14FF"/>
    <w:rsid w:val="002D6036"/>
    <w:rsid w:val="002E4E8F"/>
    <w:rsid w:val="002F3AF1"/>
    <w:rsid w:val="002F63F6"/>
    <w:rsid w:val="002F6E13"/>
    <w:rsid w:val="003022A6"/>
    <w:rsid w:val="0030423F"/>
    <w:rsid w:val="0030439E"/>
    <w:rsid w:val="00307A01"/>
    <w:rsid w:val="00312684"/>
    <w:rsid w:val="00316882"/>
    <w:rsid w:val="00323811"/>
    <w:rsid w:val="00325A1A"/>
    <w:rsid w:val="00325C9A"/>
    <w:rsid w:val="00337E88"/>
    <w:rsid w:val="00345277"/>
    <w:rsid w:val="00345F94"/>
    <w:rsid w:val="00346096"/>
    <w:rsid w:val="00355D2C"/>
    <w:rsid w:val="003753A1"/>
    <w:rsid w:val="00375A5C"/>
    <w:rsid w:val="003831F4"/>
    <w:rsid w:val="00385A61"/>
    <w:rsid w:val="00393EB0"/>
    <w:rsid w:val="00395076"/>
    <w:rsid w:val="003958EA"/>
    <w:rsid w:val="003B0B84"/>
    <w:rsid w:val="003B12FB"/>
    <w:rsid w:val="003B153E"/>
    <w:rsid w:val="003B2E3B"/>
    <w:rsid w:val="003B46EF"/>
    <w:rsid w:val="003E12B9"/>
    <w:rsid w:val="003E586F"/>
    <w:rsid w:val="00402DE3"/>
    <w:rsid w:val="00403CF1"/>
    <w:rsid w:val="00405C53"/>
    <w:rsid w:val="00417963"/>
    <w:rsid w:val="00420DE2"/>
    <w:rsid w:val="00432BB1"/>
    <w:rsid w:val="00461A2F"/>
    <w:rsid w:val="0046568A"/>
    <w:rsid w:val="00467AB1"/>
    <w:rsid w:val="00467EBE"/>
    <w:rsid w:val="00475097"/>
    <w:rsid w:val="004826F0"/>
    <w:rsid w:val="004852CC"/>
    <w:rsid w:val="00485C36"/>
    <w:rsid w:val="004A3F41"/>
    <w:rsid w:val="004A5791"/>
    <w:rsid w:val="004B1D49"/>
    <w:rsid w:val="004B5DC9"/>
    <w:rsid w:val="004C1E5C"/>
    <w:rsid w:val="004D69FD"/>
    <w:rsid w:val="004F702C"/>
    <w:rsid w:val="005012F1"/>
    <w:rsid w:val="005053EF"/>
    <w:rsid w:val="00505EED"/>
    <w:rsid w:val="00507A7E"/>
    <w:rsid w:val="00513F2F"/>
    <w:rsid w:val="00516BB9"/>
    <w:rsid w:val="0052040E"/>
    <w:rsid w:val="005208AC"/>
    <w:rsid w:val="005369E8"/>
    <w:rsid w:val="005404B8"/>
    <w:rsid w:val="0054394F"/>
    <w:rsid w:val="005564CE"/>
    <w:rsid w:val="005643EA"/>
    <w:rsid w:val="005660DD"/>
    <w:rsid w:val="00566F6A"/>
    <w:rsid w:val="00567708"/>
    <w:rsid w:val="00572E59"/>
    <w:rsid w:val="00572F01"/>
    <w:rsid w:val="0057628E"/>
    <w:rsid w:val="005763B4"/>
    <w:rsid w:val="005A7CFE"/>
    <w:rsid w:val="005B161D"/>
    <w:rsid w:val="005B5E1A"/>
    <w:rsid w:val="005C031D"/>
    <w:rsid w:val="005D46BC"/>
    <w:rsid w:val="005D6994"/>
    <w:rsid w:val="005D72FA"/>
    <w:rsid w:val="005E1524"/>
    <w:rsid w:val="005E2D18"/>
    <w:rsid w:val="00602E0C"/>
    <w:rsid w:val="0062164F"/>
    <w:rsid w:val="00625254"/>
    <w:rsid w:val="00631F66"/>
    <w:rsid w:val="00634E1D"/>
    <w:rsid w:val="006404B8"/>
    <w:rsid w:val="00653EF5"/>
    <w:rsid w:val="0068095C"/>
    <w:rsid w:val="00690DC9"/>
    <w:rsid w:val="006A6B2D"/>
    <w:rsid w:val="006B03B2"/>
    <w:rsid w:val="006C7625"/>
    <w:rsid w:val="006D3630"/>
    <w:rsid w:val="006E0BE4"/>
    <w:rsid w:val="006E2B15"/>
    <w:rsid w:val="006E52F7"/>
    <w:rsid w:val="006F3A7C"/>
    <w:rsid w:val="00701514"/>
    <w:rsid w:val="00705D52"/>
    <w:rsid w:val="0070687C"/>
    <w:rsid w:val="00711F54"/>
    <w:rsid w:val="007177B2"/>
    <w:rsid w:val="007250D7"/>
    <w:rsid w:val="007316B5"/>
    <w:rsid w:val="007422CD"/>
    <w:rsid w:val="007431FB"/>
    <w:rsid w:val="00753E48"/>
    <w:rsid w:val="00762AD2"/>
    <w:rsid w:val="00765B2A"/>
    <w:rsid w:val="00775E4F"/>
    <w:rsid w:val="007850FD"/>
    <w:rsid w:val="00785C49"/>
    <w:rsid w:val="00792481"/>
    <w:rsid w:val="00796CBC"/>
    <w:rsid w:val="007A0D92"/>
    <w:rsid w:val="007A5D0B"/>
    <w:rsid w:val="007B09EA"/>
    <w:rsid w:val="007D44C4"/>
    <w:rsid w:val="007D638B"/>
    <w:rsid w:val="007D6713"/>
    <w:rsid w:val="007E2279"/>
    <w:rsid w:val="007F1B23"/>
    <w:rsid w:val="00805F29"/>
    <w:rsid w:val="00805F98"/>
    <w:rsid w:val="0083025C"/>
    <w:rsid w:val="008344A8"/>
    <w:rsid w:val="0084200D"/>
    <w:rsid w:val="0084225C"/>
    <w:rsid w:val="008500D0"/>
    <w:rsid w:val="008577D3"/>
    <w:rsid w:val="00867A72"/>
    <w:rsid w:val="00875537"/>
    <w:rsid w:val="00881B7B"/>
    <w:rsid w:val="00887228"/>
    <w:rsid w:val="008927E6"/>
    <w:rsid w:val="0089487F"/>
    <w:rsid w:val="008954AC"/>
    <w:rsid w:val="008A212A"/>
    <w:rsid w:val="008A2A17"/>
    <w:rsid w:val="008B42DA"/>
    <w:rsid w:val="008C4A3E"/>
    <w:rsid w:val="008C6BE5"/>
    <w:rsid w:val="008F6CCE"/>
    <w:rsid w:val="008F7163"/>
    <w:rsid w:val="008F7A24"/>
    <w:rsid w:val="00903C5C"/>
    <w:rsid w:val="009301CB"/>
    <w:rsid w:val="00936D7B"/>
    <w:rsid w:val="0094280F"/>
    <w:rsid w:val="009452E5"/>
    <w:rsid w:val="00952F64"/>
    <w:rsid w:val="00957472"/>
    <w:rsid w:val="009739BD"/>
    <w:rsid w:val="009A00A7"/>
    <w:rsid w:val="009A6EF8"/>
    <w:rsid w:val="009B2C8B"/>
    <w:rsid w:val="009C47B1"/>
    <w:rsid w:val="009C5737"/>
    <w:rsid w:val="009D0144"/>
    <w:rsid w:val="009D13B3"/>
    <w:rsid w:val="009E0417"/>
    <w:rsid w:val="00A050C3"/>
    <w:rsid w:val="00A21D41"/>
    <w:rsid w:val="00A30432"/>
    <w:rsid w:val="00A35EE7"/>
    <w:rsid w:val="00A408BC"/>
    <w:rsid w:val="00A46F92"/>
    <w:rsid w:val="00A5363F"/>
    <w:rsid w:val="00A54801"/>
    <w:rsid w:val="00A62B5D"/>
    <w:rsid w:val="00A6666D"/>
    <w:rsid w:val="00A772E5"/>
    <w:rsid w:val="00A81560"/>
    <w:rsid w:val="00A91D00"/>
    <w:rsid w:val="00A95CF0"/>
    <w:rsid w:val="00AA1632"/>
    <w:rsid w:val="00AA513E"/>
    <w:rsid w:val="00AA7971"/>
    <w:rsid w:val="00AC09D9"/>
    <w:rsid w:val="00AC39A5"/>
    <w:rsid w:val="00AD3361"/>
    <w:rsid w:val="00AE4DB1"/>
    <w:rsid w:val="00B105EA"/>
    <w:rsid w:val="00B11D94"/>
    <w:rsid w:val="00B1229A"/>
    <w:rsid w:val="00B33CE4"/>
    <w:rsid w:val="00B34647"/>
    <w:rsid w:val="00B41379"/>
    <w:rsid w:val="00B42B4B"/>
    <w:rsid w:val="00B53539"/>
    <w:rsid w:val="00B70643"/>
    <w:rsid w:val="00B71652"/>
    <w:rsid w:val="00B8150B"/>
    <w:rsid w:val="00B8403B"/>
    <w:rsid w:val="00B92622"/>
    <w:rsid w:val="00B969A7"/>
    <w:rsid w:val="00BA5469"/>
    <w:rsid w:val="00BB0FEE"/>
    <w:rsid w:val="00BC18F5"/>
    <w:rsid w:val="00BC1B85"/>
    <w:rsid w:val="00BE18EA"/>
    <w:rsid w:val="00BF01DB"/>
    <w:rsid w:val="00C12CE9"/>
    <w:rsid w:val="00C15C3D"/>
    <w:rsid w:val="00C21558"/>
    <w:rsid w:val="00C24C74"/>
    <w:rsid w:val="00C25374"/>
    <w:rsid w:val="00C41404"/>
    <w:rsid w:val="00C41A4B"/>
    <w:rsid w:val="00C4284A"/>
    <w:rsid w:val="00C432D2"/>
    <w:rsid w:val="00C5069A"/>
    <w:rsid w:val="00C51B4E"/>
    <w:rsid w:val="00C56F84"/>
    <w:rsid w:val="00C66361"/>
    <w:rsid w:val="00C66E44"/>
    <w:rsid w:val="00C73CFB"/>
    <w:rsid w:val="00C74541"/>
    <w:rsid w:val="00C76FE4"/>
    <w:rsid w:val="00C84C0D"/>
    <w:rsid w:val="00C853FB"/>
    <w:rsid w:val="00CA011A"/>
    <w:rsid w:val="00CC4A99"/>
    <w:rsid w:val="00CF2D91"/>
    <w:rsid w:val="00CF34F9"/>
    <w:rsid w:val="00D026AB"/>
    <w:rsid w:val="00D03614"/>
    <w:rsid w:val="00D0367B"/>
    <w:rsid w:val="00D12EB0"/>
    <w:rsid w:val="00D22C9B"/>
    <w:rsid w:val="00D35F6F"/>
    <w:rsid w:val="00D4464E"/>
    <w:rsid w:val="00D64275"/>
    <w:rsid w:val="00D71127"/>
    <w:rsid w:val="00D77BBF"/>
    <w:rsid w:val="00D9464D"/>
    <w:rsid w:val="00DA14E2"/>
    <w:rsid w:val="00DA2339"/>
    <w:rsid w:val="00DD73AC"/>
    <w:rsid w:val="00DE2499"/>
    <w:rsid w:val="00E10BF3"/>
    <w:rsid w:val="00E137B3"/>
    <w:rsid w:val="00E156CC"/>
    <w:rsid w:val="00E15F9A"/>
    <w:rsid w:val="00E21322"/>
    <w:rsid w:val="00E2401D"/>
    <w:rsid w:val="00E278DF"/>
    <w:rsid w:val="00E33507"/>
    <w:rsid w:val="00E416F1"/>
    <w:rsid w:val="00E4488E"/>
    <w:rsid w:val="00E529AC"/>
    <w:rsid w:val="00E55D32"/>
    <w:rsid w:val="00E61C75"/>
    <w:rsid w:val="00E631B0"/>
    <w:rsid w:val="00E63284"/>
    <w:rsid w:val="00E64620"/>
    <w:rsid w:val="00E73B49"/>
    <w:rsid w:val="00E7771D"/>
    <w:rsid w:val="00E801F9"/>
    <w:rsid w:val="00E80611"/>
    <w:rsid w:val="00E80CD1"/>
    <w:rsid w:val="00E820CA"/>
    <w:rsid w:val="00E93861"/>
    <w:rsid w:val="00EA31E0"/>
    <w:rsid w:val="00EA6BF2"/>
    <w:rsid w:val="00EA6D67"/>
    <w:rsid w:val="00EC70EF"/>
    <w:rsid w:val="00EC7263"/>
    <w:rsid w:val="00ED2519"/>
    <w:rsid w:val="00ED26FB"/>
    <w:rsid w:val="00EE07CE"/>
    <w:rsid w:val="00EF6137"/>
    <w:rsid w:val="00F07193"/>
    <w:rsid w:val="00F07416"/>
    <w:rsid w:val="00F10182"/>
    <w:rsid w:val="00F20255"/>
    <w:rsid w:val="00F21D95"/>
    <w:rsid w:val="00F4716E"/>
    <w:rsid w:val="00F54158"/>
    <w:rsid w:val="00F54A78"/>
    <w:rsid w:val="00F615BF"/>
    <w:rsid w:val="00F62ADE"/>
    <w:rsid w:val="00F63AE9"/>
    <w:rsid w:val="00F66148"/>
    <w:rsid w:val="00F71269"/>
    <w:rsid w:val="00FA56A7"/>
    <w:rsid w:val="00FC7624"/>
    <w:rsid w:val="00FD49B2"/>
    <w:rsid w:val="00FF4E2D"/>
    <w:rsid w:val="00FF5DF8"/>
    <w:rsid w:val="00FF7105"/>
    <w:rsid w:val="02483FDF"/>
    <w:rsid w:val="04D9583F"/>
    <w:rsid w:val="076751E6"/>
    <w:rsid w:val="07737B1A"/>
    <w:rsid w:val="07CF3C13"/>
    <w:rsid w:val="0A8B76DD"/>
    <w:rsid w:val="15057FE7"/>
    <w:rsid w:val="152E785F"/>
    <w:rsid w:val="1E9E1686"/>
    <w:rsid w:val="22E721D0"/>
    <w:rsid w:val="29645135"/>
    <w:rsid w:val="2CA03240"/>
    <w:rsid w:val="38256EFC"/>
    <w:rsid w:val="3A9D7C5E"/>
    <w:rsid w:val="3B010236"/>
    <w:rsid w:val="43977AB6"/>
    <w:rsid w:val="44B95FD0"/>
    <w:rsid w:val="48E43765"/>
    <w:rsid w:val="4B2763C6"/>
    <w:rsid w:val="4CE91C89"/>
    <w:rsid w:val="4D762AAF"/>
    <w:rsid w:val="54AB75F9"/>
    <w:rsid w:val="560732CB"/>
    <w:rsid w:val="56DF5F9B"/>
    <w:rsid w:val="5C4D1769"/>
    <w:rsid w:val="5DF46A7E"/>
    <w:rsid w:val="5F3A0A12"/>
    <w:rsid w:val="643D14DD"/>
    <w:rsid w:val="647012AD"/>
    <w:rsid w:val="671B5D5D"/>
    <w:rsid w:val="68FF0EB3"/>
    <w:rsid w:val="692255EC"/>
    <w:rsid w:val="6B2E1599"/>
    <w:rsid w:val="6EFF4D99"/>
    <w:rsid w:val="75D722F0"/>
    <w:rsid w:val="79D61239"/>
    <w:rsid w:val="7B061DE1"/>
    <w:rsid w:val="7D8171F4"/>
    <w:rsid w:val="7DBA07B9"/>
    <w:rsid w:val="7EF71F1B"/>
    <w:rsid w:val="7F974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Plain Text"/>
    <w:basedOn w:val="a"/>
    <w:link w:val="Char0"/>
    <w:qFormat/>
    <w:rPr>
      <w:rFonts w:ascii="仿宋_GB2312" w:eastAsia="仿宋_GB2312" w:hAnsi="Courier New" w:cs="Courier New"/>
      <w:sz w:val="32"/>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100" w:beforeAutospacing="1" w:after="100" w:afterAutospacing="1"/>
      <w:jc w:val="left"/>
    </w:pPr>
    <w:rPr>
      <w:rFonts w:ascii="Calibri" w:eastAsia="宋体" w:hAnsi="Calibri" w:cs="Times New Roman"/>
      <w:kern w:val="0"/>
      <w:sz w:val="24"/>
      <w:szCs w:val="24"/>
    </w:rPr>
  </w:style>
  <w:style w:type="table" w:styleId="a9">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rPr>
  </w:style>
  <w:style w:type="character" w:styleId="ab">
    <w:name w:val="page number"/>
    <w:qFormat/>
  </w:style>
  <w:style w:type="character" w:styleId="ac">
    <w:name w:val="Hyperlink"/>
    <w:basedOn w:val="a0"/>
    <w:uiPriority w:val="99"/>
    <w:qFormat/>
    <w:rPr>
      <w:color w:val="0563C1"/>
      <w:u w:val="single"/>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纯文本 Char"/>
    <w:basedOn w:val="a0"/>
    <w:link w:val="a4"/>
    <w:qFormat/>
    <w:rPr>
      <w:rFonts w:ascii="仿宋_GB2312" w:eastAsia="仿宋_GB2312" w:hAnsi="Courier New" w:cs="Courier New"/>
      <w:kern w:val="2"/>
      <w:sz w:val="32"/>
      <w:szCs w:val="21"/>
    </w:rPr>
  </w:style>
  <w:style w:type="character" w:customStyle="1" w:styleId="Char">
    <w:name w:val="正文文本 Char"/>
    <w:basedOn w:val="a0"/>
    <w:link w:val="a3"/>
    <w:uiPriority w:val="1"/>
    <w:rPr>
      <w:rFonts w:ascii="仿宋" w:eastAsia="仿宋" w:hAnsi="仿宋" w:cs="仿宋"/>
      <w:sz w:val="32"/>
      <w:szCs w:val="32"/>
      <w:lang w:val="zh-CN" w:bidi="zh-CN"/>
    </w:rPr>
  </w:style>
  <w:style w:type="paragraph" w:styleId="ad">
    <w:name w:val="List Paragraph"/>
    <w:basedOn w:val="a"/>
    <w:uiPriority w:val="34"/>
    <w:qFormat/>
    <w:pPr>
      <w:autoSpaceDE w:val="0"/>
      <w:autoSpaceDN w:val="0"/>
      <w:ind w:left="1462" w:hanging="323"/>
      <w:jc w:val="left"/>
    </w:pPr>
    <w:rPr>
      <w:rFonts w:ascii="仿宋" w:eastAsia="仿宋" w:hAnsi="仿宋" w:cs="仿宋"/>
      <w:kern w:val="0"/>
      <w:sz w:val="22"/>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character" w:customStyle="1" w:styleId="head">
    <w:name w:val="head"/>
    <w:basedOn w:val="a0"/>
  </w:style>
  <w:style w:type="paragraph" w:customStyle="1" w:styleId="Default">
    <w:name w:val="Default"/>
    <w:qFormat/>
    <w:rsid w:val="00405C53"/>
    <w:pPr>
      <w:widowControl w:val="0"/>
      <w:autoSpaceDE w:val="0"/>
      <w:autoSpaceDN w:val="0"/>
      <w:adjustRightInd w:val="0"/>
    </w:pPr>
    <w:rPr>
      <w:rFonts w:ascii="方正小标宋简体" w:eastAsia="方正小标宋简体" w:hAnsi="Times New Roman" w:cs="方正小标宋简体"/>
      <w:color w:val="000000"/>
      <w:sz w:val="24"/>
      <w:szCs w:val="24"/>
    </w:rPr>
  </w:style>
  <w:style w:type="paragraph" w:customStyle="1" w:styleId="TableText">
    <w:name w:val="Table Text"/>
    <w:basedOn w:val="a"/>
    <w:semiHidden/>
    <w:qFormat/>
    <w:rsid w:val="00C5069A"/>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8"/>
      <w:szCs w:val="28"/>
      <w:lang w:eastAsia="en-US"/>
    </w:rPr>
  </w:style>
  <w:style w:type="table" w:customStyle="1" w:styleId="1">
    <w:name w:val="网格型1"/>
    <w:basedOn w:val="a1"/>
    <w:next w:val="a9"/>
    <w:uiPriority w:val="59"/>
    <w:rsid w:val="00C76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Plain Text"/>
    <w:basedOn w:val="a"/>
    <w:link w:val="Char0"/>
    <w:qFormat/>
    <w:rPr>
      <w:rFonts w:ascii="仿宋_GB2312" w:eastAsia="仿宋_GB2312" w:hAnsi="Courier New" w:cs="Courier New"/>
      <w:sz w:val="32"/>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100" w:beforeAutospacing="1" w:after="100" w:afterAutospacing="1"/>
      <w:jc w:val="left"/>
    </w:pPr>
    <w:rPr>
      <w:rFonts w:ascii="Calibri" w:eastAsia="宋体" w:hAnsi="Calibri" w:cs="Times New Roman"/>
      <w:kern w:val="0"/>
      <w:sz w:val="24"/>
      <w:szCs w:val="24"/>
    </w:rPr>
  </w:style>
  <w:style w:type="table" w:styleId="a9">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rPr>
  </w:style>
  <w:style w:type="character" w:styleId="ab">
    <w:name w:val="page number"/>
    <w:qFormat/>
  </w:style>
  <w:style w:type="character" w:styleId="ac">
    <w:name w:val="Hyperlink"/>
    <w:basedOn w:val="a0"/>
    <w:uiPriority w:val="99"/>
    <w:qFormat/>
    <w:rPr>
      <w:color w:val="0563C1"/>
      <w:u w:val="single"/>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纯文本 Char"/>
    <w:basedOn w:val="a0"/>
    <w:link w:val="a4"/>
    <w:qFormat/>
    <w:rPr>
      <w:rFonts w:ascii="仿宋_GB2312" w:eastAsia="仿宋_GB2312" w:hAnsi="Courier New" w:cs="Courier New"/>
      <w:kern w:val="2"/>
      <w:sz w:val="32"/>
      <w:szCs w:val="21"/>
    </w:rPr>
  </w:style>
  <w:style w:type="character" w:customStyle="1" w:styleId="Char">
    <w:name w:val="正文文本 Char"/>
    <w:basedOn w:val="a0"/>
    <w:link w:val="a3"/>
    <w:uiPriority w:val="1"/>
    <w:rPr>
      <w:rFonts w:ascii="仿宋" w:eastAsia="仿宋" w:hAnsi="仿宋" w:cs="仿宋"/>
      <w:sz w:val="32"/>
      <w:szCs w:val="32"/>
      <w:lang w:val="zh-CN" w:bidi="zh-CN"/>
    </w:rPr>
  </w:style>
  <w:style w:type="paragraph" w:styleId="ad">
    <w:name w:val="List Paragraph"/>
    <w:basedOn w:val="a"/>
    <w:uiPriority w:val="34"/>
    <w:qFormat/>
    <w:pPr>
      <w:autoSpaceDE w:val="0"/>
      <w:autoSpaceDN w:val="0"/>
      <w:ind w:left="1462" w:hanging="323"/>
      <w:jc w:val="left"/>
    </w:pPr>
    <w:rPr>
      <w:rFonts w:ascii="仿宋" w:eastAsia="仿宋" w:hAnsi="仿宋" w:cs="仿宋"/>
      <w:kern w:val="0"/>
      <w:sz w:val="22"/>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character" w:customStyle="1" w:styleId="head">
    <w:name w:val="head"/>
    <w:basedOn w:val="a0"/>
  </w:style>
  <w:style w:type="paragraph" w:customStyle="1" w:styleId="Default">
    <w:name w:val="Default"/>
    <w:qFormat/>
    <w:rsid w:val="00405C53"/>
    <w:pPr>
      <w:widowControl w:val="0"/>
      <w:autoSpaceDE w:val="0"/>
      <w:autoSpaceDN w:val="0"/>
      <w:adjustRightInd w:val="0"/>
    </w:pPr>
    <w:rPr>
      <w:rFonts w:ascii="方正小标宋简体" w:eastAsia="方正小标宋简体" w:hAnsi="Times New Roman" w:cs="方正小标宋简体"/>
      <w:color w:val="000000"/>
      <w:sz w:val="24"/>
      <w:szCs w:val="24"/>
    </w:rPr>
  </w:style>
  <w:style w:type="paragraph" w:customStyle="1" w:styleId="TableText">
    <w:name w:val="Table Text"/>
    <w:basedOn w:val="a"/>
    <w:semiHidden/>
    <w:qFormat/>
    <w:rsid w:val="00C5069A"/>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8"/>
      <w:szCs w:val="28"/>
      <w:lang w:eastAsia="en-US"/>
    </w:rPr>
  </w:style>
  <w:style w:type="table" w:customStyle="1" w:styleId="1">
    <w:name w:val="网格型1"/>
    <w:basedOn w:val="a1"/>
    <w:next w:val="a9"/>
    <w:uiPriority w:val="59"/>
    <w:rsid w:val="00C76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321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0"/>
    <customShpInfo spid="_x0000_s103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5583D0-F6B8-41A3-80CC-303725EC6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TotalTime>
  <Pages>6</Pages>
  <Words>360</Words>
  <Characters>2057</Characters>
  <Application>Microsoft Office Word</Application>
  <DocSecurity>0</DocSecurity>
  <Lines>17</Lines>
  <Paragraphs>4</Paragraphs>
  <ScaleCrop>false</ScaleCrop>
  <Company>MS</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USER-</cp:lastModifiedBy>
  <cp:revision>123</cp:revision>
  <cp:lastPrinted>2026-04-20T00:38:00Z</cp:lastPrinted>
  <dcterms:created xsi:type="dcterms:W3CDTF">2024-06-14T01:20:00Z</dcterms:created>
  <dcterms:modified xsi:type="dcterms:W3CDTF">2026-05-06T03:40:00Z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37A201265D1C4267B0E5328475197377_12</vt:lpwstr>
  </property>
</Properties>
</file>