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E53B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2025年中文伯苓班二次选拔项目介绍</w:t>
      </w:r>
      <w:bookmarkStart w:id="0" w:name="_GoBack"/>
      <w:bookmarkEnd w:id="0"/>
    </w:p>
    <w:p w14:paraId="4E45BF9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0" w:lineRule="atLeast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1B1B1B"/>
          <w:spacing w:val="0"/>
          <w:sz w:val="20"/>
          <w:szCs w:val="20"/>
        </w:rPr>
      </w:pPr>
    </w:p>
    <w:p w14:paraId="19823385">
      <w:pPr>
        <w:pStyle w:val="4"/>
        <w:keepNext w:val="0"/>
        <w:keepLines w:val="0"/>
        <w:widowControl/>
        <w:suppressLineNumbers w:val="0"/>
        <w:pBdr>
          <w:top w:val="single" w:color="ECECEC" w:sz="2" w:space="3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3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6"/>
          <w:szCs w:val="1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787878"/>
          <w:spacing w:val="0"/>
          <w:sz w:val="20"/>
          <w:szCs w:val="20"/>
          <w:shd w:val="clear" w:fill="FFFFFF"/>
        </w:rPr>
        <w:t>发布者：教学科研办发布时间：2025-08-09</w:t>
      </w:r>
    </w:p>
    <w:p w14:paraId="1555D46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3" w:afterAutospacing="0" w:line="13" w:lineRule="atLeast"/>
        <w:ind w:left="360" w:right="0" w:hanging="360"/>
        <w:jc w:val="left"/>
        <w:rPr>
          <w:rFonts w:hint="eastAsia" w:ascii="微软雅黑" w:hAnsi="微软雅黑" w:eastAsia="微软雅黑" w:cs="微软雅黑"/>
          <w:color w:val="333333"/>
          <w:sz w:val="18"/>
          <w:szCs w:val="18"/>
        </w:rPr>
      </w:pPr>
      <w:r>
        <w:rPr>
          <w:rStyle w:val="7"/>
          <w:rFonts w:hint="eastAsia" w:ascii="微软雅黑" w:hAnsi="微软雅黑" w:eastAsia="微软雅黑" w:cs="微软雅黑"/>
          <w:b/>
          <w:bCs/>
          <w:color w:val="333333"/>
          <w:sz w:val="20"/>
          <w:szCs w:val="20"/>
          <w:bdr w:val="none" w:color="auto" w:sz="0" w:space="0"/>
          <w:shd w:val="clear" w:fill="FFFFFF"/>
        </w:rPr>
        <w:t>一、项目简介和学生发展</w:t>
      </w:r>
    </w:p>
    <w:p w14:paraId="263AEA2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3" w:afterAutospacing="0" w:line="13" w:lineRule="atLeast"/>
        <w:ind w:left="0" w:right="0" w:firstLine="323"/>
        <w:jc w:val="left"/>
        <w:rPr>
          <w:rFonts w:hint="eastAsia" w:ascii="微软雅黑" w:hAnsi="微软雅黑" w:eastAsia="微软雅黑" w:cs="微软雅黑"/>
          <w:color w:val="333333"/>
          <w:sz w:val="18"/>
          <w:szCs w:val="18"/>
        </w:rPr>
      </w:pPr>
      <w:r>
        <w:rPr>
          <w:rFonts w:hint="eastAsia" w:ascii="微软雅黑" w:hAnsi="微软雅黑" w:eastAsia="微软雅黑" w:cs="微软雅黑"/>
          <w:color w:val="333333"/>
          <w:sz w:val="20"/>
          <w:szCs w:val="20"/>
          <w:bdr w:val="none" w:color="auto" w:sz="0" w:space="0"/>
          <w:shd w:val="clear" w:fill="FFFFFF"/>
        </w:rPr>
        <w:t>中国语言文学伯苓班系文学院基础学科拔尖人才培养项目，入选教育部“国家基础学科拔尖学生培养计划2.0基地”。中国语言文学伯苓班以导师制、小班化、个性化、国际化的模式进行培养；学制为四年，专业为汉语言文学；毕业后授文学学士学位。</w:t>
      </w:r>
    </w:p>
    <w:p w14:paraId="1C32FD9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3" w:afterAutospacing="0" w:line="13" w:lineRule="atLeast"/>
        <w:ind w:left="0" w:right="0" w:firstLine="323"/>
        <w:jc w:val="left"/>
        <w:rPr>
          <w:rFonts w:hint="eastAsia" w:ascii="微软雅黑" w:hAnsi="微软雅黑" w:eastAsia="微软雅黑" w:cs="微软雅黑"/>
          <w:color w:val="333333"/>
          <w:sz w:val="18"/>
          <w:szCs w:val="18"/>
        </w:rPr>
      </w:pPr>
      <w:r>
        <w:rPr>
          <w:rFonts w:hint="eastAsia" w:ascii="微软雅黑" w:hAnsi="微软雅黑" w:eastAsia="微软雅黑" w:cs="微软雅黑"/>
          <w:color w:val="333333"/>
          <w:sz w:val="20"/>
          <w:szCs w:val="20"/>
          <w:bdr w:val="none" w:color="auto" w:sz="0" w:space="0"/>
          <w:shd w:val="clear" w:fill="FFFFFF"/>
        </w:rPr>
        <w:t>中国语言文学学科在中国特色哲学社会科学建设中具有重要地位，是以中华母语及母语文学为基本内涵、具有深厚人文底蕴的基础学科，植根于中华优秀传统文化，肩负着传承和发展中华优秀传统文化的重任，是提升国家文化软实力、促进文化繁荣的重要力量。</w:t>
      </w:r>
    </w:p>
    <w:p w14:paraId="76858AD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3" w:afterAutospacing="0" w:line="13" w:lineRule="atLeast"/>
        <w:ind w:left="0" w:right="0" w:firstLine="323"/>
        <w:jc w:val="left"/>
        <w:rPr>
          <w:rFonts w:hint="eastAsia" w:ascii="微软雅黑" w:hAnsi="微软雅黑" w:eastAsia="微软雅黑" w:cs="微软雅黑"/>
          <w:color w:val="333333"/>
          <w:sz w:val="18"/>
          <w:szCs w:val="18"/>
        </w:rPr>
      </w:pPr>
      <w:r>
        <w:rPr>
          <w:rFonts w:hint="eastAsia" w:ascii="微软雅黑" w:hAnsi="微软雅黑" w:eastAsia="微软雅黑" w:cs="微软雅黑"/>
          <w:color w:val="333333"/>
          <w:sz w:val="20"/>
          <w:szCs w:val="20"/>
          <w:bdr w:val="none" w:color="auto" w:sz="0" w:space="0"/>
          <w:shd w:val="clear" w:fill="FFFFFF"/>
        </w:rPr>
        <w:t>中国语言文学伯苓班人才培养立足南开大学办学定位，始终坚持厚植爱国主义情怀，全方位立德树人的国家教育方针，坚持南开大学“公能”素质教育传统，以具备“爱国爱群之公德，服务社会之能力”为教育总目标，以服务国家政治、经济和文化建设发展需求为基本原则；致力于培养一批能够秉承允公允能、日新月异的南开精神，兼具人文精神与科学素养、家国情怀与世界胸襟、学术才华与文化自信、理论根基与实操能力，为开创中国语言文学的中国学派、中国话语、中国范式做出积极贡献的卓越文化学者；造就一批志在以出类拔萃的专业才能和综合素质服务于国家战略、社会发展和文化进步的尖端学术人才乃至未来的学术大师。</w:t>
      </w:r>
    </w:p>
    <w:p w14:paraId="62E94B6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3" w:afterAutospacing="0" w:line="13" w:lineRule="atLeast"/>
        <w:ind w:left="240" w:right="0" w:hanging="240"/>
        <w:jc w:val="left"/>
        <w:rPr>
          <w:rFonts w:hint="eastAsia" w:ascii="微软雅黑" w:hAnsi="微软雅黑" w:eastAsia="微软雅黑" w:cs="微软雅黑"/>
          <w:color w:val="333333"/>
          <w:sz w:val="18"/>
          <w:szCs w:val="18"/>
        </w:rPr>
      </w:pPr>
      <w:r>
        <w:rPr>
          <w:rFonts w:hint="eastAsia" w:ascii="微软雅黑" w:hAnsi="微软雅黑" w:eastAsia="微软雅黑" w:cs="微软雅黑"/>
          <w:color w:val="333333"/>
          <w:sz w:val="20"/>
          <w:szCs w:val="20"/>
          <w:bdr w:val="none" w:color="auto" w:sz="0" w:space="0"/>
          <w:shd w:val="clear" w:fill="FFFFFF"/>
        </w:rPr>
        <w:t> </w:t>
      </w:r>
    </w:p>
    <w:p w14:paraId="32274FB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3" w:afterAutospacing="0" w:line="13" w:lineRule="atLeast"/>
        <w:ind w:left="240" w:right="0" w:hanging="240"/>
        <w:jc w:val="left"/>
        <w:rPr>
          <w:rFonts w:hint="eastAsia" w:ascii="微软雅黑" w:hAnsi="微软雅黑" w:eastAsia="微软雅黑" w:cs="微软雅黑"/>
          <w:color w:val="333333"/>
          <w:sz w:val="18"/>
          <w:szCs w:val="18"/>
        </w:rPr>
      </w:pPr>
      <w:r>
        <w:rPr>
          <w:rFonts w:hint="eastAsia" w:ascii="微软雅黑" w:hAnsi="微软雅黑" w:eastAsia="微软雅黑" w:cs="微软雅黑"/>
          <w:color w:val="333333"/>
          <w:sz w:val="20"/>
          <w:szCs w:val="20"/>
          <w:bdr w:val="none" w:color="auto" w:sz="0" w:space="0"/>
          <w:shd w:val="clear" w:fill="FFFFFF"/>
        </w:rPr>
        <w:t>二、</w:t>
      </w:r>
      <w:r>
        <w:rPr>
          <w:rStyle w:val="7"/>
          <w:rFonts w:hint="eastAsia" w:ascii="微软雅黑" w:hAnsi="微软雅黑" w:eastAsia="微软雅黑" w:cs="微软雅黑"/>
          <w:b/>
          <w:bCs/>
          <w:color w:val="333333"/>
          <w:sz w:val="20"/>
          <w:szCs w:val="20"/>
          <w:bdr w:val="none" w:color="auto" w:sz="0" w:space="0"/>
          <w:shd w:val="clear" w:fill="FFFFFF"/>
        </w:rPr>
        <w:t>培养特色</w:t>
      </w:r>
    </w:p>
    <w:p w14:paraId="2DE4BA8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3" w:afterAutospacing="0" w:line="13" w:lineRule="atLeast"/>
        <w:ind w:left="0" w:right="0" w:firstLine="323"/>
        <w:jc w:val="left"/>
        <w:rPr>
          <w:rFonts w:hint="eastAsia" w:ascii="微软雅黑" w:hAnsi="微软雅黑" w:eastAsia="微软雅黑" w:cs="微软雅黑"/>
          <w:color w:val="333333"/>
          <w:sz w:val="18"/>
          <w:szCs w:val="18"/>
        </w:rPr>
      </w:pPr>
      <w:r>
        <w:rPr>
          <w:rFonts w:hint="eastAsia" w:ascii="微软雅黑" w:hAnsi="微软雅黑" w:eastAsia="微软雅黑" w:cs="微软雅黑"/>
          <w:color w:val="333333"/>
          <w:sz w:val="20"/>
          <w:szCs w:val="20"/>
          <w:bdr w:val="none" w:color="auto" w:sz="0" w:space="0"/>
          <w:shd w:val="clear" w:fill="FFFFFF"/>
        </w:rPr>
        <w:t>中国语言文学伯苓班拟招生20人，独立成班，独立编制培养方案，核心课程由文学院资深教师讲授；在一年级配备由五名不同学科教师组成的伯苓班专业导师组；从第三学期开始，为每名学生单独配备专业导师，进行一对一专业指导。课程体系通专结合，注重学术基础培养与研究能力培养，毕业学分为145学分左右。</w:t>
      </w:r>
    </w:p>
    <w:p w14:paraId="69E0367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3" w:afterAutospacing="0" w:line="13" w:lineRule="atLeast"/>
        <w:ind w:left="0" w:right="0" w:firstLine="323"/>
        <w:jc w:val="left"/>
        <w:rPr>
          <w:rFonts w:hint="eastAsia" w:ascii="微软雅黑" w:hAnsi="微软雅黑" w:eastAsia="微软雅黑" w:cs="微软雅黑"/>
          <w:color w:val="333333"/>
          <w:sz w:val="18"/>
          <w:szCs w:val="18"/>
        </w:rPr>
      </w:pPr>
      <w:r>
        <w:rPr>
          <w:rFonts w:hint="eastAsia" w:ascii="微软雅黑" w:hAnsi="微软雅黑" w:eastAsia="微软雅黑" w:cs="微软雅黑"/>
          <w:color w:val="333333"/>
          <w:sz w:val="20"/>
          <w:szCs w:val="20"/>
          <w:bdr w:val="none" w:color="auto" w:sz="0" w:space="0"/>
          <w:shd w:val="clear" w:fill="FFFFFF"/>
        </w:rPr>
        <w:t>伯苓班培养过程中采用遴选入班、动态调整机制。入学第一学期按照学校二次选拔工作部署，面向全校选拔伯苓班学生。培养过程中依据考核结果和个人意愿进行动态调整。凡严重违反校纪校规、或在考核</w:t>
      </w:r>
      <w:r>
        <w:rPr>
          <w:rFonts w:hint="eastAsia" w:ascii="微软雅黑" w:hAnsi="微软雅黑" w:eastAsia="微软雅黑" w:cs="微软雅黑"/>
          <w:color w:val="000000"/>
          <w:sz w:val="20"/>
          <w:szCs w:val="20"/>
          <w:bdr w:val="none" w:color="auto" w:sz="0" w:space="0"/>
          <w:shd w:val="clear" w:fill="FFFFFF"/>
        </w:rPr>
        <w:t>周期内</w:t>
      </w:r>
      <w:r>
        <w:rPr>
          <w:rStyle w:val="7"/>
          <w:rFonts w:hint="eastAsia" w:ascii="微软雅黑" w:hAnsi="微软雅黑" w:eastAsia="微软雅黑" w:cs="微软雅黑"/>
          <w:b/>
          <w:bCs/>
          <w:color w:val="000000"/>
          <w:sz w:val="20"/>
          <w:szCs w:val="20"/>
          <w:bdr w:val="none" w:color="auto" w:sz="0" w:space="0"/>
          <w:shd w:val="clear" w:fill="FFFFFF"/>
        </w:rPr>
        <w:t>必修课程不及格科目在两门以上（含两门）</w:t>
      </w:r>
      <w:r>
        <w:rPr>
          <w:rFonts w:hint="eastAsia" w:ascii="微软雅黑" w:hAnsi="微软雅黑" w:eastAsia="微软雅黑" w:cs="微软雅黑"/>
          <w:color w:val="000000"/>
          <w:sz w:val="20"/>
          <w:szCs w:val="20"/>
          <w:bdr w:val="none" w:color="auto" w:sz="0" w:space="0"/>
          <w:shd w:val="clear" w:fill="FFFFFF"/>
        </w:rPr>
        <w:t>、或因其</w:t>
      </w:r>
      <w:r>
        <w:rPr>
          <w:rFonts w:hint="eastAsia" w:ascii="微软雅黑" w:hAnsi="微软雅黑" w:eastAsia="微软雅黑" w:cs="微软雅黑"/>
          <w:color w:val="333333"/>
          <w:sz w:val="20"/>
          <w:szCs w:val="20"/>
          <w:bdr w:val="none" w:color="auto" w:sz="0" w:space="0"/>
          <w:shd w:val="clear" w:fill="FFFFFF"/>
        </w:rPr>
        <w:t>它原因主动申请退出伯苓班者，经学院批准，可以退出伯苓班，转入文学院汉语言文学专业其他教学班继续学业修习。</w:t>
      </w:r>
    </w:p>
    <w:p w14:paraId="1499767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3" w:afterAutospacing="0" w:line="13" w:lineRule="atLeast"/>
        <w:ind w:left="0" w:right="0" w:firstLine="323"/>
        <w:jc w:val="left"/>
        <w:rPr>
          <w:rFonts w:hint="eastAsia" w:ascii="微软雅黑" w:hAnsi="微软雅黑" w:eastAsia="微软雅黑" w:cs="微软雅黑"/>
          <w:color w:val="333333"/>
          <w:sz w:val="18"/>
          <w:szCs w:val="18"/>
        </w:rPr>
      </w:pPr>
      <w:r>
        <w:rPr>
          <w:rFonts w:hint="eastAsia" w:ascii="微软雅黑" w:hAnsi="微软雅黑" w:eastAsia="微软雅黑" w:cs="微软雅黑"/>
          <w:color w:val="333333"/>
          <w:sz w:val="20"/>
          <w:szCs w:val="20"/>
          <w:bdr w:val="none" w:color="auto" w:sz="0" w:space="0"/>
          <w:shd w:val="clear" w:fill="FFFFFF"/>
        </w:rPr>
        <w:t>大一和大二学年结束，学院将组织综合评价小组，对伯苓班同学进行综合测评，未能通过测评的同学，将退出伯苓班，转入汉语言文学专业继续学业修习。</w:t>
      </w:r>
    </w:p>
    <w:p w14:paraId="5E6DC84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3" w:afterAutospacing="0" w:line="13" w:lineRule="atLeast"/>
        <w:ind w:left="0" w:right="0" w:firstLine="323"/>
        <w:jc w:val="left"/>
        <w:rPr>
          <w:rFonts w:hint="eastAsia" w:ascii="微软雅黑" w:hAnsi="微软雅黑" w:eastAsia="微软雅黑" w:cs="微软雅黑"/>
          <w:color w:val="333333"/>
          <w:sz w:val="18"/>
          <w:szCs w:val="18"/>
        </w:rPr>
      </w:pPr>
      <w:r>
        <w:rPr>
          <w:rFonts w:hint="eastAsia" w:ascii="微软雅黑" w:hAnsi="微软雅黑" w:eastAsia="微软雅黑" w:cs="微软雅黑"/>
          <w:color w:val="333333"/>
          <w:sz w:val="20"/>
          <w:szCs w:val="20"/>
          <w:bdr w:val="none" w:color="auto" w:sz="0" w:space="0"/>
          <w:shd w:val="clear" w:fill="FFFFFF"/>
        </w:rPr>
        <w:t>报考同学需对人文基础学科研究抱有较强兴趣，基础良好，乐于从事语言与文学研究。</w:t>
      </w:r>
    </w:p>
    <w:p w14:paraId="627BFCD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3" w:afterAutospacing="0" w:line="13" w:lineRule="atLeast"/>
        <w:ind w:left="0" w:right="0" w:firstLine="323"/>
        <w:jc w:val="left"/>
        <w:rPr>
          <w:rFonts w:hint="eastAsia" w:ascii="微软雅黑" w:hAnsi="微软雅黑" w:eastAsia="微软雅黑" w:cs="微软雅黑"/>
          <w:color w:val="333333"/>
          <w:sz w:val="18"/>
          <w:szCs w:val="18"/>
        </w:rPr>
      </w:pPr>
    </w:p>
    <w:p w14:paraId="537C6A6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3" w:afterAutospacing="0" w:line="13" w:lineRule="atLeast"/>
        <w:ind w:left="240" w:right="0" w:hanging="240"/>
        <w:jc w:val="left"/>
        <w:rPr>
          <w:rFonts w:hint="eastAsia" w:ascii="微软雅黑" w:hAnsi="微软雅黑" w:eastAsia="微软雅黑" w:cs="微软雅黑"/>
          <w:color w:val="333333"/>
          <w:sz w:val="18"/>
          <w:szCs w:val="18"/>
        </w:rPr>
      </w:pPr>
      <w:r>
        <w:rPr>
          <w:rStyle w:val="7"/>
          <w:rFonts w:hint="eastAsia" w:ascii="微软雅黑" w:hAnsi="微软雅黑" w:eastAsia="微软雅黑" w:cs="微软雅黑"/>
          <w:b/>
          <w:bCs/>
          <w:color w:val="333333"/>
          <w:sz w:val="20"/>
          <w:szCs w:val="20"/>
          <w:bdr w:val="none" w:color="auto" w:sz="0" w:space="0"/>
          <w:shd w:val="clear" w:fill="FFFFFF"/>
        </w:rPr>
        <w:t>三、入学选拔细则</w:t>
      </w:r>
    </w:p>
    <w:p w14:paraId="1D9E380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3" w:afterAutospacing="0" w:line="13" w:lineRule="atLeast"/>
        <w:ind w:left="0" w:right="0" w:firstLine="218"/>
        <w:jc w:val="left"/>
        <w:rPr>
          <w:rFonts w:hint="eastAsia" w:ascii="微软雅黑" w:hAnsi="微软雅黑" w:eastAsia="微软雅黑" w:cs="微软雅黑"/>
          <w:color w:val="333333"/>
          <w:sz w:val="18"/>
          <w:szCs w:val="18"/>
        </w:rPr>
      </w:pPr>
      <w:r>
        <w:rPr>
          <w:rFonts w:hint="eastAsia" w:ascii="微软雅黑" w:hAnsi="微软雅黑" w:eastAsia="微软雅黑" w:cs="微软雅黑"/>
          <w:color w:val="333333"/>
          <w:sz w:val="20"/>
          <w:szCs w:val="20"/>
          <w:bdr w:val="none" w:color="auto" w:sz="0" w:space="0"/>
          <w:shd w:val="clear" w:fill="FFFFFF"/>
        </w:rPr>
        <w:t>（一）选拔范围：全校</w:t>
      </w:r>
    </w:p>
    <w:p w14:paraId="407D525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3" w:afterAutospacing="0" w:line="13" w:lineRule="atLeast"/>
        <w:ind w:left="0" w:right="0" w:firstLine="218"/>
        <w:jc w:val="left"/>
        <w:rPr>
          <w:rFonts w:hint="eastAsia" w:ascii="微软雅黑" w:hAnsi="微软雅黑" w:eastAsia="微软雅黑" w:cs="微软雅黑"/>
          <w:color w:val="333333"/>
          <w:sz w:val="18"/>
          <w:szCs w:val="18"/>
        </w:rPr>
      </w:pPr>
      <w:r>
        <w:rPr>
          <w:rFonts w:hint="eastAsia" w:ascii="微软雅黑" w:hAnsi="微软雅黑" w:eastAsia="微软雅黑" w:cs="微软雅黑"/>
          <w:color w:val="333333"/>
          <w:sz w:val="20"/>
          <w:szCs w:val="20"/>
          <w:bdr w:val="none" w:color="auto" w:sz="0" w:space="0"/>
          <w:shd w:val="clear" w:fill="FFFFFF"/>
        </w:rPr>
        <w:t>（二）计划录取人数：20人</w:t>
      </w:r>
    </w:p>
    <w:p w14:paraId="620F259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3" w:afterAutospacing="0" w:line="13" w:lineRule="atLeast"/>
        <w:ind w:left="0" w:right="0" w:firstLine="218"/>
        <w:jc w:val="left"/>
        <w:rPr>
          <w:rFonts w:hint="eastAsia" w:ascii="微软雅黑" w:hAnsi="微软雅黑" w:eastAsia="微软雅黑" w:cs="微软雅黑"/>
          <w:color w:val="333333"/>
          <w:sz w:val="18"/>
          <w:szCs w:val="18"/>
        </w:rPr>
      </w:pPr>
      <w:r>
        <w:rPr>
          <w:rFonts w:hint="eastAsia" w:ascii="微软雅黑" w:hAnsi="微软雅黑" w:eastAsia="微软雅黑" w:cs="微软雅黑"/>
          <w:color w:val="333333"/>
          <w:sz w:val="20"/>
          <w:szCs w:val="20"/>
          <w:bdr w:val="none" w:color="auto" w:sz="0" w:space="0"/>
          <w:shd w:val="clear" w:fill="FFFFFF"/>
        </w:rPr>
        <w:t>（三）学校考核科目（初试）：语文、数学、英语</w:t>
      </w:r>
    </w:p>
    <w:p w14:paraId="23CF89D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3" w:afterAutospacing="0" w:line="13" w:lineRule="atLeast"/>
        <w:ind w:left="0" w:right="0" w:firstLine="218"/>
        <w:jc w:val="left"/>
        <w:rPr>
          <w:rFonts w:hint="eastAsia" w:ascii="微软雅黑" w:hAnsi="微软雅黑" w:eastAsia="微软雅黑" w:cs="微软雅黑"/>
          <w:color w:val="333333"/>
          <w:sz w:val="18"/>
          <w:szCs w:val="18"/>
        </w:rPr>
      </w:pPr>
      <w:r>
        <w:rPr>
          <w:rFonts w:hint="eastAsia" w:ascii="微软雅黑" w:hAnsi="微软雅黑" w:eastAsia="微软雅黑" w:cs="微软雅黑"/>
          <w:color w:val="333333"/>
          <w:sz w:val="20"/>
          <w:szCs w:val="20"/>
          <w:bdr w:val="none" w:color="auto" w:sz="0" w:space="0"/>
          <w:shd w:val="clear" w:fill="FFFFFF"/>
        </w:rPr>
        <w:t>（四）进入复试比例：1:1.5</w:t>
      </w:r>
    </w:p>
    <w:p w14:paraId="5B1F86D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3" w:afterAutospacing="0" w:line="13" w:lineRule="atLeast"/>
        <w:ind w:left="0" w:right="0" w:firstLine="218"/>
        <w:jc w:val="left"/>
        <w:rPr>
          <w:rFonts w:hint="eastAsia" w:ascii="微软雅黑" w:hAnsi="微软雅黑" w:eastAsia="微软雅黑" w:cs="微软雅黑"/>
          <w:color w:val="333333"/>
          <w:sz w:val="18"/>
          <w:szCs w:val="18"/>
        </w:rPr>
      </w:pPr>
      <w:r>
        <w:rPr>
          <w:rFonts w:hint="eastAsia" w:ascii="微软雅黑" w:hAnsi="微软雅黑" w:eastAsia="微软雅黑" w:cs="微软雅黑"/>
          <w:color w:val="333333"/>
          <w:sz w:val="20"/>
          <w:szCs w:val="20"/>
          <w:bdr w:val="none" w:color="auto" w:sz="0" w:space="0"/>
          <w:shd w:val="clear" w:fill="FFFFFF"/>
        </w:rPr>
        <w:t>（五）复试方案：</w:t>
      </w:r>
    </w:p>
    <w:p w14:paraId="6D6F2B4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3" w:afterAutospacing="0" w:line="13" w:lineRule="atLeast"/>
        <w:ind w:left="0" w:right="0" w:firstLine="323"/>
        <w:jc w:val="left"/>
        <w:rPr>
          <w:rFonts w:hint="eastAsia" w:ascii="微软雅黑" w:hAnsi="微软雅黑" w:eastAsia="微软雅黑" w:cs="微软雅黑"/>
          <w:color w:val="333333"/>
          <w:sz w:val="18"/>
          <w:szCs w:val="18"/>
        </w:rPr>
      </w:pPr>
      <w:r>
        <w:rPr>
          <w:rFonts w:hint="eastAsia" w:ascii="微软雅黑" w:hAnsi="微软雅黑" w:eastAsia="微软雅黑" w:cs="微软雅黑"/>
          <w:color w:val="333333"/>
          <w:sz w:val="20"/>
          <w:szCs w:val="20"/>
          <w:bdr w:val="none" w:color="auto" w:sz="0" w:space="0"/>
          <w:shd w:val="clear" w:fill="FFFFFF"/>
        </w:rPr>
        <w:t>1.复试为综合面试。</w:t>
      </w:r>
    </w:p>
    <w:p w14:paraId="21164D3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3" w:afterAutospacing="0" w:line="13" w:lineRule="atLeast"/>
        <w:ind w:left="0" w:right="0" w:firstLine="323"/>
        <w:jc w:val="left"/>
        <w:rPr>
          <w:rFonts w:hint="eastAsia" w:ascii="微软雅黑" w:hAnsi="微软雅黑" w:eastAsia="微软雅黑" w:cs="微软雅黑"/>
          <w:color w:val="333333"/>
          <w:sz w:val="18"/>
          <w:szCs w:val="18"/>
        </w:rPr>
      </w:pPr>
      <w:r>
        <w:rPr>
          <w:rFonts w:hint="eastAsia" w:ascii="微软雅黑" w:hAnsi="微软雅黑" w:eastAsia="微软雅黑" w:cs="微软雅黑"/>
          <w:color w:val="333333"/>
          <w:sz w:val="20"/>
          <w:szCs w:val="20"/>
          <w:bdr w:val="none" w:color="auto" w:sz="0" w:space="0"/>
          <w:shd w:val="clear" w:fill="FFFFFF"/>
        </w:rPr>
        <w:t>2.由学院组成专家委员会进行面试工作，重点考察学生的学术兴趣、学术基础、思维水平与综合能力。</w:t>
      </w:r>
    </w:p>
    <w:p w14:paraId="65743B3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3" w:afterAutospacing="0" w:line="13" w:lineRule="atLeast"/>
        <w:ind w:left="0" w:right="0" w:firstLine="323"/>
        <w:jc w:val="left"/>
        <w:rPr>
          <w:rFonts w:hint="eastAsia" w:ascii="微软雅黑" w:hAnsi="微软雅黑" w:eastAsia="微软雅黑" w:cs="微软雅黑"/>
          <w:color w:val="333333"/>
          <w:sz w:val="18"/>
          <w:szCs w:val="18"/>
        </w:rPr>
      </w:pPr>
      <w:r>
        <w:rPr>
          <w:rFonts w:hint="eastAsia" w:ascii="微软雅黑" w:hAnsi="微软雅黑" w:eastAsia="微软雅黑" w:cs="微软雅黑"/>
          <w:color w:val="333333"/>
          <w:sz w:val="20"/>
          <w:szCs w:val="20"/>
          <w:bdr w:val="none" w:color="auto" w:sz="0" w:space="0"/>
          <w:shd w:val="clear" w:fill="FFFFFF"/>
        </w:rPr>
        <w:t>3.依据学生综合成绩进行排序，录取前20名。综合成绩结构：数学初试5%、英语初试5%、语文初试40%，综合面试50%，满分100分。</w:t>
      </w:r>
    </w:p>
    <w:p w14:paraId="56C24A7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13" w:lineRule="atLeast"/>
        <w:ind w:left="0" w:right="0"/>
        <w:jc w:val="left"/>
        <w:rPr>
          <w:rFonts w:hint="eastAsia" w:ascii="微软雅黑" w:hAnsi="微软雅黑" w:eastAsia="微软雅黑" w:cs="微软雅黑"/>
          <w:color w:val="333333"/>
          <w:sz w:val="18"/>
          <w:szCs w:val="18"/>
        </w:rPr>
      </w:pPr>
      <w:r>
        <w:rPr>
          <w:rStyle w:val="7"/>
          <w:rFonts w:hint="eastAsia" w:ascii="微软雅黑" w:hAnsi="微软雅黑" w:eastAsia="微软雅黑" w:cs="微软雅黑"/>
          <w:b/>
          <w:bCs/>
          <w:color w:val="333333"/>
          <w:sz w:val="20"/>
          <w:szCs w:val="20"/>
          <w:bdr w:val="none" w:color="auto" w:sz="0" w:space="0"/>
          <w:shd w:val="clear" w:fill="FFFFFF"/>
        </w:rPr>
        <w:t> </w:t>
      </w:r>
    </w:p>
    <w:p w14:paraId="6C441E7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13" w:lineRule="atLeast"/>
        <w:ind w:left="0" w:right="0"/>
        <w:jc w:val="left"/>
        <w:rPr>
          <w:rFonts w:hint="eastAsia" w:ascii="微软雅黑" w:hAnsi="微软雅黑" w:eastAsia="微软雅黑" w:cs="微软雅黑"/>
          <w:color w:val="333333"/>
          <w:sz w:val="18"/>
          <w:szCs w:val="18"/>
        </w:rPr>
      </w:pPr>
      <w:r>
        <w:rPr>
          <w:rStyle w:val="7"/>
          <w:rFonts w:hint="eastAsia" w:ascii="微软雅黑" w:hAnsi="微软雅黑" w:eastAsia="微软雅黑" w:cs="微软雅黑"/>
          <w:b/>
          <w:bCs/>
          <w:color w:val="333333"/>
          <w:sz w:val="20"/>
          <w:szCs w:val="20"/>
          <w:bdr w:val="none" w:color="auto" w:sz="0" w:space="0"/>
          <w:shd w:val="clear" w:fill="FFFFFF"/>
        </w:rPr>
        <w:t>四、中文伯苓班复试安排</w:t>
      </w:r>
    </w:p>
    <w:p w14:paraId="1CD79B4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13" w:lineRule="atLeast"/>
        <w:ind w:left="0" w:right="0" w:firstLine="323"/>
        <w:jc w:val="left"/>
        <w:rPr>
          <w:rFonts w:hint="eastAsia" w:ascii="微软雅黑" w:hAnsi="微软雅黑" w:eastAsia="微软雅黑" w:cs="微软雅黑"/>
          <w:color w:val="333333"/>
          <w:sz w:val="18"/>
          <w:szCs w:val="18"/>
        </w:rPr>
      </w:pPr>
      <w:r>
        <w:rPr>
          <w:rFonts w:hint="eastAsia" w:ascii="微软雅黑" w:hAnsi="微软雅黑" w:eastAsia="微软雅黑" w:cs="微软雅黑"/>
          <w:color w:val="333333"/>
          <w:sz w:val="20"/>
          <w:szCs w:val="20"/>
          <w:bdr w:val="none" w:color="auto" w:sz="0" w:space="0"/>
          <w:shd w:val="clear" w:fill="FFFFFF"/>
        </w:rPr>
        <w:t>1.复试时间：另行通知。</w:t>
      </w:r>
    </w:p>
    <w:p w14:paraId="0C37CC8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13" w:lineRule="atLeast"/>
        <w:ind w:left="0" w:right="0" w:firstLine="323"/>
        <w:jc w:val="left"/>
        <w:rPr>
          <w:rFonts w:hint="eastAsia" w:ascii="微软雅黑" w:hAnsi="微软雅黑" w:eastAsia="微软雅黑" w:cs="微软雅黑"/>
          <w:color w:val="333333"/>
          <w:sz w:val="18"/>
          <w:szCs w:val="18"/>
        </w:rPr>
      </w:pPr>
      <w:r>
        <w:rPr>
          <w:rFonts w:hint="eastAsia" w:ascii="微软雅黑" w:hAnsi="微软雅黑" w:eastAsia="微软雅黑" w:cs="微软雅黑"/>
          <w:color w:val="333333"/>
          <w:sz w:val="20"/>
          <w:szCs w:val="20"/>
          <w:bdr w:val="none" w:color="auto" w:sz="0" w:space="0"/>
          <w:shd w:val="clear" w:fill="FFFFFF"/>
        </w:rPr>
        <w:t>2.请同学们随时关注飞书，一旦复试名单确定，会建立飞书群，有任何消息将会通过飞书群第一时间发布。</w:t>
      </w:r>
    </w:p>
    <w:p w14:paraId="3243940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13" w:lineRule="atLeast"/>
        <w:ind w:left="0" w:right="0" w:firstLine="323"/>
        <w:jc w:val="left"/>
        <w:rPr>
          <w:rFonts w:hint="eastAsia" w:ascii="微软雅黑" w:hAnsi="微软雅黑" w:eastAsia="微软雅黑" w:cs="微软雅黑"/>
          <w:color w:val="333333"/>
          <w:sz w:val="18"/>
          <w:szCs w:val="18"/>
        </w:rPr>
      </w:pPr>
      <w:r>
        <w:rPr>
          <w:rFonts w:hint="eastAsia" w:ascii="微软雅黑" w:hAnsi="微软雅黑" w:eastAsia="微软雅黑" w:cs="微软雅黑"/>
          <w:color w:val="333333"/>
          <w:sz w:val="20"/>
          <w:szCs w:val="20"/>
          <w:bdr w:val="none" w:color="auto" w:sz="0" w:space="0"/>
          <w:shd w:val="clear" w:fill="FFFFFF"/>
        </w:rPr>
        <w:t>3.进入复试的同学需要提前准备好申请表，具体要求见表格下方提示。</w:t>
      </w:r>
    </w:p>
    <w:p w14:paraId="2EC430E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13" w:lineRule="atLeast"/>
        <w:ind w:left="0" w:right="0" w:firstLine="323"/>
        <w:jc w:val="left"/>
        <w:rPr>
          <w:rFonts w:hint="eastAsia" w:ascii="微软雅黑" w:hAnsi="微软雅黑" w:eastAsia="微软雅黑" w:cs="微软雅黑"/>
          <w:color w:val="333333"/>
          <w:sz w:val="18"/>
          <w:szCs w:val="18"/>
        </w:rPr>
      </w:pPr>
    </w:p>
    <w:p w14:paraId="48079CD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13" w:lineRule="atLeast"/>
        <w:ind w:left="0" w:right="0"/>
        <w:jc w:val="left"/>
        <w:rPr>
          <w:rFonts w:hint="eastAsia" w:ascii="微软雅黑" w:hAnsi="微软雅黑" w:eastAsia="微软雅黑" w:cs="微软雅黑"/>
          <w:color w:val="333333"/>
          <w:sz w:val="18"/>
          <w:szCs w:val="18"/>
        </w:rPr>
      </w:pPr>
      <w:r>
        <w:rPr>
          <w:rStyle w:val="7"/>
          <w:rFonts w:hint="eastAsia" w:ascii="微软雅黑" w:hAnsi="微软雅黑" w:eastAsia="微软雅黑" w:cs="微软雅黑"/>
          <w:b/>
          <w:bCs/>
          <w:color w:val="333333"/>
          <w:sz w:val="20"/>
          <w:szCs w:val="20"/>
          <w:bdr w:val="none" w:color="auto" w:sz="0" w:space="0"/>
          <w:shd w:val="clear" w:fill="FFFFFF"/>
        </w:rPr>
        <w:t>五、联系方式：</w:t>
      </w:r>
    </w:p>
    <w:p w14:paraId="5D1AB3D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13" w:lineRule="atLeast"/>
        <w:ind w:left="0" w:right="0" w:firstLine="323"/>
        <w:jc w:val="left"/>
        <w:rPr>
          <w:rFonts w:hint="eastAsia" w:ascii="微软雅黑" w:hAnsi="微软雅黑" w:eastAsia="微软雅黑" w:cs="微软雅黑"/>
          <w:color w:val="333333"/>
          <w:sz w:val="18"/>
          <w:szCs w:val="18"/>
        </w:rPr>
      </w:pPr>
      <w:r>
        <w:rPr>
          <w:rFonts w:hint="eastAsia" w:ascii="微软雅黑" w:hAnsi="微软雅黑" w:eastAsia="微软雅黑" w:cs="微软雅黑"/>
          <w:color w:val="333333"/>
          <w:sz w:val="20"/>
          <w:szCs w:val="20"/>
          <w:bdr w:val="none" w:color="auto" w:sz="0" w:space="0"/>
          <w:shd w:val="clear" w:fill="FFFFFF"/>
        </w:rPr>
        <w:t>文学院教学办公室联系电话：022-23501368</w:t>
      </w:r>
      <w:r>
        <w:rPr>
          <w:rFonts w:hint="eastAsia" w:ascii="微软雅黑" w:hAnsi="微软雅黑" w:eastAsia="微软雅黑" w:cs="微软雅黑"/>
          <w:color w:val="333333"/>
          <w:sz w:val="22"/>
          <w:szCs w:val="22"/>
          <w:bdr w:val="none" w:color="auto" w:sz="0" w:space="0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color w:val="333333"/>
          <w:sz w:val="20"/>
          <w:szCs w:val="20"/>
          <w:bdr w:val="none" w:color="auto" w:sz="0" w:space="0"/>
          <w:shd w:val="clear" w:fill="FFFFFF"/>
        </w:rPr>
        <w:t>    联系邮箱：</w:t>
      </w:r>
      <w:r>
        <w:rPr>
          <w:rFonts w:hint="eastAsia" w:ascii="微软雅黑" w:hAnsi="微软雅黑" w:eastAsia="微软雅黑" w:cs="微软雅黑"/>
          <w:color w:val="000000"/>
          <w:sz w:val="20"/>
          <w:szCs w:val="20"/>
          <w:bdr w:val="none" w:color="auto" w:sz="0" w:space="0"/>
          <w:shd w:val="clear" w:fill="FFFFFF"/>
        </w:rPr>
        <w:t>wxybkjx@nankai.edu.cn</w:t>
      </w:r>
    </w:p>
    <w:p w14:paraId="769832B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75" w:afterAutospacing="0" w:line="13" w:lineRule="atLeast"/>
        <w:ind w:left="0" w:right="0" w:firstLine="323"/>
        <w:jc w:val="left"/>
        <w:rPr>
          <w:rFonts w:hint="eastAsia" w:ascii="微软雅黑" w:hAnsi="微软雅黑" w:eastAsia="微软雅黑" w:cs="微软雅黑"/>
          <w:color w:val="333333"/>
          <w:sz w:val="18"/>
          <w:szCs w:val="18"/>
        </w:rPr>
      </w:pPr>
      <w:r>
        <w:rPr>
          <w:rFonts w:hint="eastAsia" w:ascii="微软雅黑" w:hAnsi="微软雅黑" w:eastAsia="微软雅黑" w:cs="微软雅黑"/>
          <w:color w:val="333333"/>
          <w:sz w:val="20"/>
          <w:szCs w:val="20"/>
          <w:bdr w:val="none" w:color="auto" w:sz="0" w:space="0"/>
          <w:shd w:val="clear" w:fill="FFFFFF"/>
        </w:rPr>
        <w:t>暑假期间，请飞书联系。联系人：谢楠</w:t>
      </w:r>
    </w:p>
    <w:p w14:paraId="782CB8D0">
      <w:pPr>
        <w:rPr>
          <w:rFonts w:hint="eastAsia" w:ascii="微软雅黑" w:hAnsi="微软雅黑" w:eastAsia="微软雅黑" w:cs="微软雅黑"/>
          <w:sz w:val="36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534997"/>
    <w:rsid w:val="7553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2026-05-20T02:30:00Z</dcterms:created>
  <dc:creator>费国鑫</dc:creator>
  <cp:lastModifiedBy>费国鑫</cp:lastModifiedBy>
  <dcterms:modified xsi:type="dcterms:W3CDTF">2026-05-20T02:30:33Z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63FF9D6757D54EB2AAC0301A8F93FBBB_11</vt:lpwstr>
  </property>
  <property fmtid="{D5CDD505-2E9C-101B-9397-08002B2CF9AE}" pid="4" name="KSOTemplateDocerSaveRecord">
    <vt:lpwstr>eyJoZGlkIjoiZGZjOTI2MTMwM2FmNDJkNzcyMjZiMmViNjE2N2UxZmUiLCJ1c2VySWQiOiI5OTA4OTE5MDEifQ==</vt:lpwstr>
  </property>
</Properties>
</file>