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7A0" w:rsidRPr="00D95095" w:rsidRDefault="00DB726F">
      <w:pPr>
        <w:adjustRightInd w:val="0"/>
        <w:snapToGrid w:val="0"/>
        <w:spacing w:line="360" w:lineRule="auto"/>
        <w:jc w:val="center"/>
        <w:rPr>
          <w:rFonts w:ascii="黑体" w:eastAsia="黑体" w:hAnsi="黑体" w:cs="黑体"/>
          <w:bCs/>
          <w:color w:val="000000" w:themeColor="text1"/>
          <w:sz w:val="36"/>
          <w:szCs w:val="36"/>
        </w:rPr>
      </w:pPr>
      <w:r w:rsidRPr="00D95095">
        <w:rPr>
          <w:rFonts w:ascii="黑体" w:eastAsia="黑体" w:hAnsi="黑体" w:cs="黑体" w:hint="eastAsia"/>
          <w:bCs/>
          <w:color w:val="000000" w:themeColor="text1"/>
          <w:sz w:val="36"/>
          <w:szCs w:val="36"/>
        </w:rPr>
        <w:t>航空工程学院推荐</w:t>
      </w:r>
      <w:r w:rsidRPr="00D95095">
        <w:rPr>
          <w:rFonts w:ascii="黑体" w:eastAsia="黑体" w:hAnsi="黑体" w:cs="黑体" w:hint="eastAsia"/>
          <w:bCs/>
          <w:color w:val="000000" w:themeColor="text1"/>
          <w:sz w:val="36"/>
          <w:szCs w:val="36"/>
          <w:lang w:val="en-US"/>
        </w:rPr>
        <w:t>2026年</w:t>
      </w:r>
      <w:r w:rsidRPr="00D95095">
        <w:rPr>
          <w:rFonts w:ascii="黑体" w:eastAsia="黑体" w:hAnsi="黑体" w:cs="黑体" w:hint="eastAsia"/>
          <w:bCs/>
          <w:color w:val="000000" w:themeColor="text1"/>
          <w:sz w:val="36"/>
          <w:szCs w:val="36"/>
        </w:rPr>
        <w:t>优秀应届本科毕业生免试攻读</w:t>
      </w:r>
    </w:p>
    <w:p w:rsidR="006B17A0" w:rsidRPr="00D95095" w:rsidRDefault="00DB726F">
      <w:pPr>
        <w:adjustRightInd w:val="0"/>
        <w:snapToGrid w:val="0"/>
        <w:spacing w:line="360" w:lineRule="auto"/>
        <w:jc w:val="center"/>
        <w:rPr>
          <w:rFonts w:ascii="黑体" w:eastAsia="黑体" w:hAnsi="黑体" w:cs="黑体"/>
          <w:bCs/>
          <w:color w:val="000000" w:themeColor="text1"/>
          <w:sz w:val="36"/>
          <w:szCs w:val="36"/>
        </w:rPr>
      </w:pPr>
      <w:r w:rsidRPr="00D95095">
        <w:rPr>
          <w:rFonts w:ascii="黑体" w:eastAsia="黑体" w:hAnsi="黑体" w:cs="黑体" w:hint="eastAsia"/>
          <w:bCs/>
          <w:color w:val="000000" w:themeColor="text1"/>
          <w:sz w:val="36"/>
          <w:szCs w:val="36"/>
        </w:rPr>
        <w:t>硕士学位研究生工作</w:t>
      </w:r>
      <w:r w:rsidRPr="00D95095">
        <w:rPr>
          <w:rFonts w:ascii="黑体" w:eastAsia="黑体" w:hAnsi="黑体" w:cs="黑体" w:hint="eastAsia"/>
          <w:bCs/>
          <w:color w:val="000000" w:themeColor="text1"/>
          <w:sz w:val="36"/>
          <w:szCs w:val="36"/>
          <w:lang w:val="en-US"/>
        </w:rPr>
        <w:t>细则</w:t>
      </w:r>
    </w:p>
    <w:p w:rsidR="006B17A0" w:rsidRPr="00D95095" w:rsidRDefault="006B17A0">
      <w:pPr>
        <w:adjustRightInd w:val="0"/>
        <w:snapToGrid w:val="0"/>
        <w:jc w:val="center"/>
        <w:rPr>
          <w:rFonts w:ascii="仿宋_GB2312" w:eastAsia="仿宋_GB2312" w:hAnsi="仿宋_GB2312" w:cs="仿宋_GB2312"/>
          <w:color w:val="000000" w:themeColor="text1"/>
          <w:sz w:val="30"/>
          <w:szCs w:val="30"/>
        </w:rPr>
      </w:pP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第一章 总则</w:t>
      </w:r>
    </w:p>
    <w:p w:rsidR="006B17A0" w:rsidRPr="00D95095" w:rsidRDefault="00DB726F" w:rsidP="00D95095">
      <w:pPr>
        <w:tabs>
          <w:tab w:val="left" w:pos="190"/>
        </w:tabs>
        <w:adjustRightInd w:val="0"/>
        <w:snapToGrid w:val="0"/>
        <w:spacing w:line="360" w:lineRule="auto"/>
        <w:ind w:firstLineChars="200" w:firstLine="643"/>
        <w:jc w:val="both"/>
        <w:rPr>
          <w:rFonts w:ascii="仿宋_GB2312" w:eastAsia="仿宋_GB2312" w:hAnsi="仿宋_GB2312" w:cs="仿宋_GB2312"/>
          <w:snapToGrid w:val="0"/>
          <w:color w:val="000000" w:themeColor="text1"/>
          <w:sz w:val="32"/>
          <w:szCs w:val="32"/>
        </w:rPr>
      </w:pPr>
      <w:r w:rsidRPr="00D95095">
        <w:rPr>
          <w:rFonts w:ascii="仿宋_GB2312" w:eastAsia="仿宋_GB2312" w:hAnsi="仿宋_GB2312" w:cs="仿宋_GB2312" w:hint="eastAsia"/>
          <w:b/>
          <w:color w:val="000000" w:themeColor="text1"/>
          <w:sz w:val="32"/>
          <w:szCs w:val="32"/>
        </w:rPr>
        <w:t xml:space="preserve">第一条 </w:t>
      </w:r>
      <w:r w:rsidRPr="00D95095">
        <w:rPr>
          <w:rFonts w:ascii="仿宋_GB2312" w:eastAsia="仿宋_GB2312" w:hAnsi="仿宋_GB2312" w:cs="仿宋_GB2312" w:hint="eastAsia"/>
          <w:color w:val="000000" w:themeColor="text1"/>
          <w:sz w:val="32"/>
          <w:szCs w:val="32"/>
        </w:rPr>
        <w:t>为促进我院推荐优秀应届本科毕业生免试攻读硕士学位研究生(以下简称“推免”)更加科学、规范，落实“资源围绕目标转”原则，切实发挥“推免”指挥棒的作用，激励学生学习、竞赛的积极性，结合学院实际，特制定本</w:t>
      </w:r>
      <w:bookmarkStart w:id="0" w:name="OLE_LINK1"/>
      <w:r w:rsidRPr="00D95095">
        <w:rPr>
          <w:rFonts w:ascii="仿宋_GB2312" w:eastAsia="仿宋_GB2312" w:hAnsi="仿宋_GB2312" w:cs="仿宋_GB2312" w:hint="eastAsia"/>
          <w:bCs/>
          <w:color w:val="000000" w:themeColor="text1"/>
          <w:sz w:val="32"/>
          <w:szCs w:val="32"/>
          <w:lang w:val="en-US"/>
        </w:rPr>
        <w:t>细则</w:t>
      </w:r>
      <w:bookmarkEnd w:id="0"/>
      <w:r w:rsidRPr="00D95095">
        <w:rPr>
          <w:rFonts w:ascii="仿宋_GB2312" w:eastAsia="仿宋_GB2312" w:hAnsi="仿宋_GB2312" w:cs="仿宋_GB2312" w:hint="eastAsia"/>
          <w:color w:val="000000" w:themeColor="text1"/>
          <w:sz w:val="32"/>
          <w:szCs w:val="32"/>
        </w:rPr>
        <w:t>。</w:t>
      </w:r>
    </w:p>
    <w:p w:rsidR="006B17A0" w:rsidRPr="006F0938" w:rsidRDefault="00DB726F" w:rsidP="00D95095">
      <w:pPr>
        <w:adjustRightInd w:val="0"/>
        <w:snapToGrid w:val="0"/>
        <w:spacing w:line="360" w:lineRule="auto"/>
        <w:ind w:firstLineChars="200" w:firstLine="643"/>
        <w:jc w:val="both"/>
        <w:rPr>
          <w:rFonts w:ascii="仿宋_GB2312" w:eastAsia="仿宋_GB2312" w:hAnsi="仿宋_GB2312" w:cs="仿宋_GB2312"/>
          <w:color w:val="FF0000"/>
          <w:sz w:val="32"/>
          <w:szCs w:val="32"/>
        </w:rPr>
      </w:pPr>
      <w:r w:rsidRPr="00D95095">
        <w:rPr>
          <w:rFonts w:ascii="仿宋_GB2312" w:eastAsia="仿宋_GB2312" w:hAnsi="仿宋_GB2312" w:cs="仿宋_GB2312" w:hint="eastAsia"/>
          <w:b/>
          <w:color w:val="000000" w:themeColor="text1"/>
          <w:sz w:val="32"/>
          <w:szCs w:val="32"/>
        </w:rPr>
        <w:t xml:space="preserve">第二条 </w:t>
      </w:r>
      <w:r w:rsidRPr="00D95095">
        <w:rPr>
          <w:rFonts w:ascii="仿宋_GB2312" w:eastAsia="仿宋_GB2312" w:hAnsi="仿宋_GB2312" w:cs="仿宋_GB2312" w:hint="eastAsia"/>
          <w:color w:val="000000" w:themeColor="text1"/>
          <w:sz w:val="32"/>
          <w:szCs w:val="32"/>
        </w:rPr>
        <w:t>本</w:t>
      </w:r>
      <w:r w:rsidRPr="00D95095">
        <w:rPr>
          <w:rFonts w:ascii="仿宋_GB2312" w:eastAsia="仿宋_GB2312" w:hAnsi="仿宋_GB2312" w:cs="仿宋_GB2312" w:hint="eastAsia"/>
          <w:bCs/>
          <w:color w:val="000000" w:themeColor="text1"/>
          <w:sz w:val="32"/>
          <w:szCs w:val="32"/>
          <w:lang w:val="en-US"/>
        </w:rPr>
        <w:t>细则</w:t>
      </w:r>
      <w:r w:rsidRPr="00D95095">
        <w:rPr>
          <w:rFonts w:ascii="仿宋_GB2312" w:eastAsia="仿宋_GB2312" w:hAnsi="仿宋_GB2312" w:cs="仿宋_GB2312" w:hint="eastAsia"/>
          <w:color w:val="000000" w:themeColor="text1"/>
          <w:sz w:val="32"/>
          <w:szCs w:val="32"/>
        </w:rPr>
        <w:t>所称免试，是指应届本科毕业生不必经过全国硕士研究生入学统一考试的初试，直接进入复试；本</w:t>
      </w:r>
      <w:r w:rsidRPr="00D95095">
        <w:rPr>
          <w:rFonts w:ascii="仿宋_GB2312" w:eastAsia="仿宋_GB2312" w:hAnsi="仿宋_GB2312" w:cs="仿宋_GB2312" w:hint="eastAsia"/>
          <w:bCs/>
          <w:color w:val="000000" w:themeColor="text1"/>
          <w:sz w:val="32"/>
          <w:szCs w:val="32"/>
          <w:lang w:val="en-US"/>
        </w:rPr>
        <w:t>细则</w:t>
      </w:r>
      <w:r w:rsidRPr="00D95095">
        <w:rPr>
          <w:rFonts w:ascii="仿宋_GB2312" w:eastAsia="仿宋_GB2312" w:hAnsi="仿宋_GB2312" w:cs="仿宋_GB2312" w:hint="eastAsia"/>
          <w:color w:val="000000" w:themeColor="text1"/>
          <w:sz w:val="32"/>
          <w:szCs w:val="32"/>
        </w:rPr>
        <w:t>所称推荐是指学校按规定对本校优秀应届本科毕业生进行遴选，确认其免初试资格并向招生单位推荐。</w:t>
      </w:r>
      <w:r w:rsidR="006F0938" w:rsidRPr="006F0938">
        <w:rPr>
          <w:rFonts w:ascii="仿宋_GB2312" w:eastAsia="仿宋_GB2312" w:hAnsi="仿宋_GB2312" w:cs="仿宋_GB2312" w:hint="eastAsia"/>
          <w:color w:val="FF0000"/>
          <w:sz w:val="32"/>
          <w:szCs w:val="32"/>
        </w:rPr>
        <w:t>本细则不适用</w:t>
      </w:r>
      <w:proofErr w:type="gramStart"/>
      <w:r w:rsidR="006F0938" w:rsidRPr="006F0938">
        <w:rPr>
          <w:rFonts w:ascii="仿宋_GB2312" w:eastAsia="仿宋_GB2312" w:hAnsi="仿宋_GB2312" w:cs="仿宋_GB2312" w:hint="eastAsia"/>
          <w:color w:val="FF0000"/>
          <w:sz w:val="32"/>
          <w:szCs w:val="32"/>
        </w:rPr>
        <w:t>专项推免工作</w:t>
      </w:r>
      <w:proofErr w:type="gramEnd"/>
      <w:r w:rsidR="006F0938" w:rsidRPr="006F0938">
        <w:rPr>
          <w:rFonts w:ascii="仿宋_GB2312" w:eastAsia="仿宋_GB2312" w:hAnsi="仿宋_GB2312" w:cs="仿宋_GB2312" w:hint="eastAsia"/>
          <w:color w:val="FF0000"/>
          <w:sz w:val="32"/>
          <w:szCs w:val="32"/>
        </w:rPr>
        <w:t>（研究生支教团）。</w:t>
      </w:r>
    </w:p>
    <w:p w:rsidR="006B17A0" w:rsidRPr="00D95095" w:rsidRDefault="00DB726F" w:rsidP="00D95095">
      <w:pPr>
        <w:adjustRightInd w:val="0"/>
        <w:snapToGrid w:val="0"/>
        <w:spacing w:line="360" w:lineRule="auto"/>
        <w:ind w:leftChars="1" w:left="2" w:right="144" w:firstLineChars="200" w:firstLine="643"/>
        <w:jc w:val="both"/>
        <w:rPr>
          <w:rFonts w:ascii="仿宋_GB2312" w:eastAsia="仿宋_GB2312" w:hAnsi="仿宋_GB2312" w:cs="仿宋_GB2312"/>
          <w:snapToGrid w:val="0"/>
          <w:color w:val="000000" w:themeColor="text1"/>
          <w:sz w:val="32"/>
          <w:szCs w:val="32"/>
        </w:rPr>
      </w:pPr>
      <w:r w:rsidRPr="00D95095">
        <w:rPr>
          <w:rFonts w:ascii="仿宋_GB2312" w:eastAsia="仿宋_GB2312" w:hAnsi="仿宋_GB2312" w:cs="仿宋_GB2312" w:hint="eastAsia"/>
          <w:b/>
          <w:color w:val="000000" w:themeColor="text1"/>
          <w:sz w:val="32"/>
          <w:szCs w:val="32"/>
        </w:rPr>
        <w:t xml:space="preserve">第三条 </w:t>
      </w:r>
      <w:proofErr w:type="gramStart"/>
      <w:r w:rsidRPr="00D95095">
        <w:rPr>
          <w:rFonts w:ascii="仿宋_GB2312" w:eastAsia="仿宋_GB2312" w:hAnsi="仿宋_GB2312" w:cs="仿宋_GB2312" w:hint="eastAsia"/>
          <w:snapToGrid w:val="0"/>
          <w:color w:val="000000" w:themeColor="text1"/>
          <w:spacing w:val="7"/>
          <w:sz w:val="32"/>
          <w:szCs w:val="32"/>
        </w:rPr>
        <w:t>推免工作</w:t>
      </w:r>
      <w:proofErr w:type="gramEnd"/>
      <w:r w:rsidRPr="00D95095">
        <w:rPr>
          <w:rFonts w:ascii="仿宋_GB2312" w:eastAsia="仿宋_GB2312" w:hAnsi="仿宋_GB2312" w:cs="仿宋_GB2312" w:hint="eastAsia"/>
          <w:snapToGrid w:val="0"/>
          <w:color w:val="000000" w:themeColor="text1"/>
          <w:spacing w:val="7"/>
          <w:sz w:val="32"/>
          <w:szCs w:val="32"/>
        </w:rPr>
        <w:t>坚持公开、公正、公平原则，坚持全面考</w:t>
      </w:r>
      <w:r w:rsidRPr="00D95095">
        <w:rPr>
          <w:rFonts w:ascii="仿宋_GB2312" w:eastAsia="仿宋_GB2312" w:hAnsi="仿宋_GB2312" w:cs="仿宋_GB2312" w:hint="eastAsia"/>
          <w:snapToGrid w:val="0"/>
          <w:color w:val="000000" w:themeColor="text1"/>
          <w:spacing w:val="4"/>
          <w:sz w:val="32"/>
          <w:szCs w:val="32"/>
        </w:rPr>
        <w:t>查、综合评价、择优选拔，突出能力考查，注</w:t>
      </w:r>
      <w:r w:rsidRPr="00D95095">
        <w:rPr>
          <w:rFonts w:ascii="仿宋_GB2312" w:eastAsia="仿宋_GB2312" w:hAnsi="仿宋_GB2312" w:cs="仿宋_GB2312" w:hint="eastAsia"/>
          <w:snapToGrid w:val="0"/>
          <w:color w:val="000000" w:themeColor="text1"/>
          <w:spacing w:val="3"/>
          <w:sz w:val="32"/>
          <w:szCs w:val="32"/>
        </w:rPr>
        <w:t>重一贯表现，强化</w:t>
      </w:r>
      <w:r w:rsidRPr="00D95095">
        <w:rPr>
          <w:rFonts w:ascii="仿宋_GB2312" w:eastAsia="仿宋_GB2312" w:hAnsi="仿宋_GB2312" w:cs="仿宋_GB2312" w:hint="eastAsia"/>
          <w:snapToGrid w:val="0"/>
          <w:color w:val="000000" w:themeColor="text1"/>
          <w:spacing w:val="8"/>
          <w:sz w:val="32"/>
          <w:szCs w:val="32"/>
        </w:rPr>
        <w:t>对考生科研创新潜质和专业能力倾向的考核。</w:t>
      </w: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第二章 组织和领导</w:t>
      </w:r>
    </w:p>
    <w:p w:rsidR="006B17A0" w:rsidRPr="00D95095" w:rsidRDefault="00DB726F" w:rsidP="00D95095">
      <w:pPr>
        <w:adjustRightInd w:val="0"/>
        <w:snapToGrid w:val="0"/>
        <w:spacing w:line="360" w:lineRule="auto"/>
        <w:ind w:left="10" w:right="142" w:firstLine="632"/>
        <w:jc w:val="both"/>
        <w:rPr>
          <w:rFonts w:ascii="仿宋_GB2312" w:eastAsia="仿宋_GB2312" w:hAnsi="仿宋_GB2312" w:cs="仿宋_GB2312"/>
          <w:snapToGrid w:val="0"/>
          <w:color w:val="000000" w:themeColor="text1"/>
          <w:sz w:val="32"/>
          <w:szCs w:val="32"/>
        </w:rPr>
      </w:pPr>
      <w:r w:rsidRPr="00D95095">
        <w:rPr>
          <w:rFonts w:ascii="仿宋_GB2312" w:eastAsia="仿宋_GB2312" w:hAnsi="仿宋_GB2312" w:cs="仿宋_GB2312" w:hint="eastAsia"/>
          <w:b/>
          <w:color w:val="000000" w:themeColor="text1"/>
          <w:sz w:val="32"/>
          <w:szCs w:val="32"/>
        </w:rPr>
        <w:t xml:space="preserve">第四条 </w:t>
      </w:r>
      <w:r w:rsidRPr="00D95095">
        <w:rPr>
          <w:rFonts w:ascii="仿宋_GB2312" w:eastAsia="仿宋_GB2312" w:hAnsi="仿宋_GB2312" w:cs="仿宋_GB2312" w:hint="eastAsia"/>
          <w:snapToGrid w:val="0"/>
          <w:color w:val="000000" w:themeColor="text1"/>
          <w:spacing w:val="7"/>
          <w:sz w:val="32"/>
          <w:szCs w:val="32"/>
        </w:rPr>
        <w:t>学院</w:t>
      </w:r>
      <w:r w:rsidRPr="00D95095">
        <w:rPr>
          <w:rFonts w:ascii="仿宋_GB2312" w:eastAsia="仿宋_GB2312" w:hAnsi="仿宋_GB2312" w:cs="仿宋_GB2312" w:hint="eastAsia"/>
          <w:snapToGrid w:val="0"/>
          <w:color w:val="000000" w:themeColor="text1"/>
          <w:spacing w:val="6"/>
          <w:sz w:val="32"/>
          <w:szCs w:val="32"/>
        </w:rPr>
        <w:t>推荐</w:t>
      </w:r>
      <w:r w:rsidRPr="00D95095">
        <w:rPr>
          <w:rFonts w:ascii="仿宋_GB2312" w:eastAsia="仿宋_GB2312" w:hAnsi="仿宋_GB2312" w:cs="仿宋_GB2312" w:hint="eastAsia"/>
          <w:snapToGrid w:val="0"/>
          <w:color w:val="000000" w:themeColor="text1"/>
          <w:spacing w:val="3"/>
          <w:sz w:val="32"/>
          <w:szCs w:val="32"/>
        </w:rPr>
        <w:t>工作在学院党委领导下，学院推免生遴选工作小组负责</w:t>
      </w:r>
      <w:proofErr w:type="gramStart"/>
      <w:r w:rsidRPr="00D95095">
        <w:rPr>
          <w:rFonts w:ascii="仿宋_GB2312" w:eastAsia="仿宋_GB2312" w:hAnsi="仿宋_GB2312" w:cs="仿宋_GB2312" w:hint="eastAsia"/>
          <w:snapToGrid w:val="0"/>
          <w:color w:val="000000" w:themeColor="text1"/>
          <w:spacing w:val="3"/>
          <w:sz w:val="32"/>
          <w:szCs w:val="32"/>
        </w:rPr>
        <w:t>学院</w:t>
      </w:r>
      <w:r w:rsidRPr="00D95095">
        <w:rPr>
          <w:rFonts w:ascii="仿宋_GB2312" w:eastAsia="仿宋_GB2312" w:hAnsi="仿宋_GB2312" w:cs="仿宋_GB2312" w:hint="eastAsia"/>
          <w:snapToGrid w:val="0"/>
          <w:color w:val="000000" w:themeColor="text1"/>
          <w:spacing w:val="7"/>
          <w:sz w:val="32"/>
          <w:szCs w:val="32"/>
        </w:rPr>
        <w:t>推免工作</w:t>
      </w:r>
      <w:proofErr w:type="gramEnd"/>
      <w:r w:rsidRPr="00D95095">
        <w:rPr>
          <w:rFonts w:ascii="仿宋_GB2312" w:eastAsia="仿宋_GB2312" w:hAnsi="仿宋_GB2312" w:cs="仿宋_GB2312" w:hint="eastAsia"/>
          <w:snapToGrid w:val="0"/>
          <w:color w:val="000000" w:themeColor="text1"/>
          <w:spacing w:val="7"/>
          <w:sz w:val="32"/>
          <w:szCs w:val="32"/>
        </w:rPr>
        <w:t>的具体组织，</w:t>
      </w:r>
      <w:bookmarkStart w:id="1" w:name="OLE_LINK5"/>
      <w:bookmarkStart w:id="2" w:name="OLE_LINK4"/>
      <w:proofErr w:type="gramStart"/>
      <w:r w:rsidRPr="00D95095">
        <w:rPr>
          <w:rFonts w:ascii="仿宋_GB2312" w:eastAsia="仿宋_GB2312" w:hAnsi="仿宋_GB2312" w:cs="仿宋_GB2312" w:hint="eastAsia"/>
          <w:bCs/>
          <w:color w:val="000000" w:themeColor="text1"/>
          <w:sz w:val="32"/>
          <w:szCs w:val="32"/>
          <w:lang w:val="en-US"/>
        </w:rPr>
        <w:t>学院推免申</w:t>
      </w:r>
      <w:proofErr w:type="gramEnd"/>
      <w:r w:rsidRPr="00D95095">
        <w:rPr>
          <w:rFonts w:ascii="仿宋_GB2312" w:eastAsia="仿宋_GB2312" w:hAnsi="仿宋_GB2312" w:cs="仿宋_GB2312" w:hint="eastAsia"/>
          <w:bCs/>
          <w:color w:val="000000" w:themeColor="text1"/>
          <w:sz w:val="32"/>
          <w:szCs w:val="32"/>
          <w:lang w:val="en-US"/>
        </w:rPr>
        <w:t>报材料审核工作小组</w:t>
      </w:r>
      <w:bookmarkEnd w:id="1"/>
      <w:bookmarkEnd w:id="2"/>
      <w:r w:rsidRPr="00D95095">
        <w:rPr>
          <w:rFonts w:ascii="仿宋_GB2312" w:eastAsia="仿宋_GB2312" w:hAnsi="仿宋_GB2312" w:cs="仿宋_GB2312" w:hint="eastAsia"/>
          <w:bCs/>
          <w:color w:val="000000" w:themeColor="text1"/>
          <w:sz w:val="32"/>
          <w:szCs w:val="32"/>
          <w:lang w:val="en-US"/>
        </w:rPr>
        <w:t>负责材料真实性审查确认</w:t>
      </w:r>
      <w:r w:rsidRPr="00D95095">
        <w:rPr>
          <w:rFonts w:ascii="仿宋_GB2312" w:eastAsia="仿宋_GB2312" w:hAnsi="仿宋_GB2312" w:cs="仿宋_GB2312" w:hint="eastAsia"/>
          <w:snapToGrid w:val="0"/>
          <w:color w:val="000000" w:themeColor="text1"/>
          <w:spacing w:val="7"/>
          <w:sz w:val="32"/>
          <w:szCs w:val="32"/>
        </w:rPr>
        <w:t>。</w:t>
      </w:r>
    </w:p>
    <w:p w:rsidR="006B17A0" w:rsidRPr="00D95095" w:rsidRDefault="00DB726F" w:rsidP="00D95095">
      <w:pPr>
        <w:kinsoku w:val="0"/>
        <w:adjustRightInd w:val="0"/>
        <w:snapToGrid w:val="0"/>
        <w:spacing w:line="360" w:lineRule="auto"/>
        <w:ind w:firstLineChars="228" w:firstLine="732"/>
        <w:jc w:val="both"/>
        <w:textAlignment w:val="baseline"/>
        <w:rPr>
          <w:rFonts w:ascii="仿宋_GB2312" w:eastAsia="仿宋_GB2312" w:hAnsi="仿宋_GB2312" w:cs="仿宋_GB2312"/>
          <w:bCs/>
          <w:color w:val="000000" w:themeColor="text1"/>
          <w:sz w:val="32"/>
          <w:szCs w:val="32"/>
        </w:rPr>
      </w:pPr>
      <w:r w:rsidRPr="00D95095">
        <w:rPr>
          <w:rFonts w:ascii="仿宋_GB2312" w:eastAsia="仿宋_GB2312" w:hAnsi="仿宋_GB2312" w:cs="仿宋_GB2312" w:hint="eastAsia"/>
          <w:b/>
          <w:color w:val="000000" w:themeColor="text1"/>
          <w:sz w:val="32"/>
          <w:szCs w:val="32"/>
        </w:rPr>
        <w:t xml:space="preserve">第五条 </w:t>
      </w:r>
      <w:r w:rsidRPr="00D95095">
        <w:rPr>
          <w:rFonts w:ascii="仿宋_GB2312" w:eastAsia="仿宋_GB2312" w:hAnsi="仿宋_GB2312" w:cs="仿宋_GB2312" w:hint="eastAsia"/>
          <w:bCs/>
          <w:color w:val="000000" w:themeColor="text1"/>
          <w:sz w:val="32"/>
          <w:szCs w:val="32"/>
        </w:rPr>
        <w:t>学院推免生遴选工作小组由学院领导、学术分委员会委员等5-7人组成。具体组成人员为：</w:t>
      </w:r>
    </w:p>
    <w:p w:rsidR="006B17A0" w:rsidRPr="00D95095" w:rsidRDefault="00DB726F" w:rsidP="00D95095">
      <w:pPr>
        <w:kinsoku w:val="0"/>
        <w:adjustRightInd w:val="0"/>
        <w:snapToGrid w:val="0"/>
        <w:spacing w:line="360" w:lineRule="auto"/>
        <w:ind w:firstLineChars="228" w:firstLine="730"/>
        <w:jc w:val="both"/>
        <w:textAlignment w:val="baseline"/>
        <w:rPr>
          <w:rFonts w:ascii="仿宋_GB2312" w:eastAsia="仿宋_GB2312" w:hAnsi="仿宋_GB2312" w:cs="仿宋_GB2312"/>
          <w:bCs/>
          <w:color w:val="000000" w:themeColor="text1"/>
          <w:sz w:val="32"/>
          <w:szCs w:val="32"/>
        </w:rPr>
      </w:pPr>
      <w:r w:rsidRPr="00D95095">
        <w:rPr>
          <w:rFonts w:ascii="仿宋_GB2312" w:eastAsia="仿宋_GB2312" w:hAnsi="仿宋_GB2312" w:cs="仿宋_GB2312" w:hint="eastAsia"/>
          <w:bCs/>
          <w:color w:val="000000" w:themeColor="text1"/>
          <w:sz w:val="32"/>
          <w:szCs w:val="32"/>
        </w:rPr>
        <w:lastRenderedPageBreak/>
        <w:t>组长：学院主管教学领导</w:t>
      </w:r>
    </w:p>
    <w:p w:rsidR="006B17A0" w:rsidRPr="00D95095" w:rsidRDefault="00DB726F" w:rsidP="00D95095">
      <w:pPr>
        <w:kinsoku w:val="0"/>
        <w:adjustRightInd w:val="0"/>
        <w:snapToGrid w:val="0"/>
        <w:spacing w:line="360" w:lineRule="auto"/>
        <w:ind w:firstLineChars="228" w:firstLine="730"/>
        <w:jc w:val="both"/>
        <w:textAlignment w:val="baseline"/>
        <w:rPr>
          <w:rFonts w:ascii="仿宋_GB2312" w:eastAsia="仿宋_GB2312" w:hAnsi="仿宋_GB2312" w:cs="仿宋_GB2312"/>
          <w:bCs/>
          <w:color w:val="000000" w:themeColor="text1"/>
          <w:sz w:val="32"/>
          <w:szCs w:val="32"/>
        </w:rPr>
      </w:pPr>
      <w:r w:rsidRPr="00D95095">
        <w:rPr>
          <w:rFonts w:ascii="仿宋_GB2312" w:eastAsia="仿宋_GB2312" w:hAnsi="仿宋_GB2312" w:cs="仿宋_GB2312" w:hint="eastAsia"/>
          <w:bCs/>
          <w:color w:val="000000" w:themeColor="text1"/>
          <w:sz w:val="32"/>
          <w:szCs w:val="32"/>
        </w:rPr>
        <w:t>成员：学术分委员会委员</w:t>
      </w:r>
    </w:p>
    <w:p w:rsidR="006B17A0" w:rsidRPr="00D95095" w:rsidRDefault="00DB726F" w:rsidP="00D95095">
      <w:pPr>
        <w:kinsoku w:val="0"/>
        <w:adjustRightInd w:val="0"/>
        <w:snapToGrid w:val="0"/>
        <w:spacing w:line="360" w:lineRule="auto"/>
        <w:ind w:firstLineChars="228" w:firstLine="730"/>
        <w:jc w:val="both"/>
        <w:textAlignment w:val="baseline"/>
        <w:rPr>
          <w:rFonts w:ascii="仿宋_GB2312" w:eastAsia="仿宋_GB2312" w:hAnsi="仿宋_GB2312" w:cs="仿宋_GB2312"/>
          <w:bCs/>
          <w:color w:val="000000" w:themeColor="text1"/>
          <w:sz w:val="32"/>
          <w:szCs w:val="32"/>
        </w:rPr>
      </w:pPr>
      <w:r w:rsidRPr="00D95095">
        <w:rPr>
          <w:rFonts w:ascii="仿宋_GB2312" w:eastAsia="仿宋_GB2312" w:hAnsi="仿宋_GB2312" w:cs="仿宋_GB2312" w:hint="eastAsia"/>
          <w:bCs/>
          <w:color w:val="000000" w:themeColor="text1"/>
          <w:sz w:val="32"/>
          <w:szCs w:val="32"/>
        </w:rPr>
        <w:t>秘书：教务科长、</w:t>
      </w:r>
      <w:proofErr w:type="gramStart"/>
      <w:r w:rsidRPr="00D95095">
        <w:rPr>
          <w:rFonts w:ascii="仿宋_GB2312" w:eastAsia="仿宋_GB2312" w:hAnsi="仿宋_GB2312" w:cs="仿宋_GB2312" w:hint="eastAsia"/>
          <w:bCs/>
          <w:color w:val="000000" w:themeColor="text1"/>
          <w:sz w:val="32"/>
          <w:szCs w:val="32"/>
        </w:rPr>
        <w:t>学工办</w:t>
      </w:r>
      <w:proofErr w:type="gramEnd"/>
      <w:r w:rsidRPr="00D95095">
        <w:rPr>
          <w:rFonts w:ascii="仿宋_GB2312" w:eastAsia="仿宋_GB2312" w:hAnsi="仿宋_GB2312" w:cs="仿宋_GB2312" w:hint="eastAsia"/>
          <w:bCs/>
          <w:color w:val="000000" w:themeColor="text1"/>
          <w:sz w:val="32"/>
          <w:szCs w:val="32"/>
        </w:rPr>
        <w:t>主任</w:t>
      </w:r>
    </w:p>
    <w:p w:rsidR="006B17A0" w:rsidRPr="00D95095" w:rsidRDefault="00DB726F" w:rsidP="00D95095">
      <w:pPr>
        <w:kinsoku w:val="0"/>
        <w:adjustRightInd w:val="0"/>
        <w:snapToGrid w:val="0"/>
        <w:spacing w:line="360" w:lineRule="auto"/>
        <w:ind w:firstLineChars="228" w:firstLine="732"/>
        <w:jc w:val="both"/>
        <w:textAlignment w:val="baseline"/>
        <w:rPr>
          <w:rFonts w:ascii="仿宋_GB2312" w:eastAsia="仿宋_GB2312" w:hAnsi="仿宋_GB2312" w:cs="仿宋_GB2312"/>
          <w:bCs/>
          <w:color w:val="000000" w:themeColor="text1"/>
          <w:sz w:val="32"/>
          <w:szCs w:val="32"/>
        </w:rPr>
      </w:pPr>
      <w:r w:rsidRPr="00D95095">
        <w:rPr>
          <w:rFonts w:ascii="仿宋_GB2312" w:eastAsia="仿宋_GB2312" w:hAnsi="仿宋_GB2312" w:cs="仿宋_GB2312" w:hint="eastAsia"/>
          <w:b/>
          <w:color w:val="000000" w:themeColor="text1"/>
          <w:sz w:val="32"/>
          <w:szCs w:val="32"/>
        </w:rPr>
        <w:t>第六条</w:t>
      </w:r>
      <w:r w:rsidRPr="00D95095">
        <w:rPr>
          <w:rFonts w:ascii="仿宋_GB2312" w:eastAsia="仿宋_GB2312" w:hAnsi="仿宋_GB2312" w:cs="仿宋_GB2312" w:hint="eastAsia"/>
          <w:b/>
          <w:color w:val="000000" w:themeColor="text1"/>
          <w:sz w:val="32"/>
          <w:szCs w:val="32"/>
          <w:lang w:val="en-US"/>
        </w:rPr>
        <w:t xml:space="preserve"> </w:t>
      </w:r>
      <w:bookmarkStart w:id="3" w:name="OLE_LINK2"/>
      <w:bookmarkStart w:id="4" w:name="OLE_LINK3"/>
      <w:proofErr w:type="gramStart"/>
      <w:r w:rsidRPr="00D95095">
        <w:rPr>
          <w:rFonts w:ascii="仿宋_GB2312" w:eastAsia="仿宋_GB2312" w:hAnsi="仿宋_GB2312" w:cs="仿宋_GB2312" w:hint="eastAsia"/>
          <w:bCs/>
          <w:color w:val="000000" w:themeColor="text1"/>
          <w:sz w:val="32"/>
          <w:szCs w:val="32"/>
        </w:rPr>
        <w:t>学院</w:t>
      </w:r>
      <w:r w:rsidRPr="00D95095">
        <w:rPr>
          <w:rFonts w:ascii="仿宋_GB2312" w:eastAsia="仿宋_GB2312" w:hAnsi="仿宋_GB2312" w:cs="仿宋_GB2312" w:hint="eastAsia"/>
          <w:bCs/>
          <w:color w:val="000000" w:themeColor="text1"/>
          <w:sz w:val="32"/>
          <w:szCs w:val="32"/>
          <w:lang w:val="en-US"/>
        </w:rPr>
        <w:t>推免申报</w:t>
      </w:r>
      <w:proofErr w:type="gramEnd"/>
      <w:r w:rsidRPr="00D95095">
        <w:rPr>
          <w:rFonts w:ascii="仿宋_GB2312" w:eastAsia="仿宋_GB2312" w:hAnsi="仿宋_GB2312" w:cs="仿宋_GB2312" w:hint="eastAsia"/>
          <w:bCs/>
          <w:color w:val="000000" w:themeColor="text1"/>
          <w:sz w:val="32"/>
          <w:szCs w:val="32"/>
          <w:lang w:val="en-US"/>
        </w:rPr>
        <w:t>材料审核</w:t>
      </w:r>
      <w:r w:rsidRPr="00D95095">
        <w:rPr>
          <w:rFonts w:ascii="仿宋_GB2312" w:eastAsia="仿宋_GB2312" w:hAnsi="仿宋_GB2312" w:cs="仿宋_GB2312" w:hint="eastAsia"/>
          <w:bCs/>
          <w:color w:val="000000" w:themeColor="text1"/>
          <w:sz w:val="32"/>
          <w:szCs w:val="32"/>
        </w:rPr>
        <w:t>工作小组</w:t>
      </w:r>
      <w:bookmarkEnd w:id="3"/>
      <w:bookmarkEnd w:id="4"/>
      <w:r w:rsidRPr="00D95095">
        <w:rPr>
          <w:rFonts w:ascii="仿宋_GB2312" w:eastAsia="仿宋_GB2312" w:hAnsi="仿宋_GB2312" w:cs="仿宋_GB2312" w:hint="eastAsia"/>
          <w:bCs/>
          <w:color w:val="000000" w:themeColor="text1"/>
          <w:sz w:val="32"/>
          <w:szCs w:val="32"/>
        </w:rPr>
        <w:t>由学院领导、</w:t>
      </w:r>
      <w:r w:rsidRPr="00D95095">
        <w:rPr>
          <w:rFonts w:ascii="仿宋_GB2312" w:eastAsia="仿宋_GB2312" w:hAnsi="仿宋_GB2312" w:cs="仿宋_GB2312" w:hint="eastAsia"/>
          <w:bCs/>
          <w:color w:val="000000" w:themeColor="text1"/>
          <w:sz w:val="32"/>
          <w:szCs w:val="32"/>
          <w:lang w:val="en-US"/>
        </w:rPr>
        <w:t>教务科、</w:t>
      </w:r>
      <w:proofErr w:type="gramStart"/>
      <w:r w:rsidRPr="00D95095">
        <w:rPr>
          <w:rFonts w:ascii="仿宋_GB2312" w:eastAsia="仿宋_GB2312" w:hAnsi="仿宋_GB2312" w:cs="仿宋_GB2312" w:hint="eastAsia"/>
          <w:bCs/>
          <w:color w:val="000000" w:themeColor="text1"/>
          <w:sz w:val="32"/>
          <w:szCs w:val="32"/>
          <w:lang w:val="en-US"/>
        </w:rPr>
        <w:t>学工</w:t>
      </w:r>
      <w:proofErr w:type="gramEnd"/>
      <w:r w:rsidRPr="00D95095">
        <w:rPr>
          <w:rFonts w:ascii="仿宋_GB2312" w:eastAsia="仿宋_GB2312" w:hAnsi="仿宋_GB2312" w:cs="仿宋_GB2312" w:hint="eastAsia"/>
          <w:bCs/>
          <w:color w:val="000000" w:themeColor="text1"/>
          <w:sz w:val="32"/>
          <w:szCs w:val="32"/>
          <w:lang w:val="en-US"/>
        </w:rPr>
        <w:t>办等5人</w:t>
      </w:r>
      <w:r w:rsidRPr="00D95095">
        <w:rPr>
          <w:rFonts w:ascii="仿宋_GB2312" w:eastAsia="仿宋_GB2312" w:hAnsi="仿宋_GB2312" w:cs="仿宋_GB2312" w:hint="eastAsia"/>
          <w:bCs/>
          <w:color w:val="000000" w:themeColor="text1"/>
          <w:sz w:val="32"/>
          <w:szCs w:val="32"/>
        </w:rPr>
        <w:t>组成。具体组成人员为：</w:t>
      </w:r>
    </w:p>
    <w:p w:rsidR="006B17A0" w:rsidRPr="00D95095" w:rsidRDefault="00DB726F" w:rsidP="00D95095">
      <w:pPr>
        <w:kinsoku w:val="0"/>
        <w:adjustRightInd w:val="0"/>
        <w:snapToGrid w:val="0"/>
        <w:spacing w:line="360" w:lineRule="auto"/>
        <w:ind w:firstLineChars="228" w:firstLine="730"/>
        <w:jc w:val="both"/>
        <w:textAlignment w:val="baseline"/>
        <w:rPr>
          <w:rFonts w:ascii="仿宋_GB2312" w:eastAsia="仿宋_GB2312" w:hAnsi="仿宋_GB2312" w:cs="仿宋_GB2312"/>
          <w:bCs/>
          <w:color w:val="000000" w:themeColor="text1"/>
          <w:sz w:val="32"/>
          <w:szCs w:val="32"/>
          <w:lang w:val="en-US"/>
        </w:rPr>
      </w:pPr>
      <w:r w:rsidRPr="00D95095">
        <w:rPr>
          <w:rFonts w:ascii="仿宋_GB2312" w:eastAsia="仿宋_GB2312" w:hAnsi="仿宋_GB2312" w:cs="仿宋_GB2312" w:hint="eastAsia"/>
          <w:bCs/>
          <w:color w:val="000000" w:themeColor="text1"/>
          <w:sz w:val="32"/>
          <w:szCs w:val="32"/>
        </w:rPr>
        <w:t>组长：学院</w:t>
      </w:r>
      <w:r w:rsidRPr="00D95095">
        <w:rPr>
          <w:rFonts w:ascii="仿宋_GB2312" w:eastAsia="仿宋_GB2312" w:hAnsi="仿宋_GB2312" w:cs="仿宋_GB2312" w:hint="eastAsia"/>
          <w:bCs/>
          <w:color w:val="000000" w:themeColor="text1"/>
          <w:sz w:val="32"/>
          <w:szCs w:val="32"/>
          <w:lang w:val="en-US"/>
        </w:rPr>
        <w:t>纪委书记</w:t>
      </w:r>
    </w:p>
    <w:p w:rsidR="006B17A0" w:rsidRPr="00D95095" w:rsidRDefault="00DB726F" w:rsidP="00D95095">
      <w:pPr>
        <w:kinsoku w:val="0"/>
        <w:adjustRightInd w:val="0"/>
        <w:snapToGrid w:val="0"/>
        <w:spacing w:line="360" w:lineRule="auto"/>
        <w:ind w:firstLineChars="228" w:firstLine="730"/>
        <w:jc w:val="both"/>
        <w:textAlignment w:val="baseline"/>
        <w:rPr>
          <w:rFonts w:ascii="仿宋_GB2312" w:eastAsia="仿宋_GB2312" w:hAnsi="仿宋_GB2312" w:cs="仿宋_GB2312"/>
          <w:bCs/>
          <w:color w:val="000000" w:themeColor="text1"/>
          <w:sz w:val="32"/>
          <w:szCs w:val="32"/>
          <w:lang w:val="en-US"/>
        </w:rPr>
      </w:pPr>
      <w:r w:rsidRPr="00D95095">
        <w:rPr>
          <w:rFonts w:ascii="仿宋_GB2312" w:eastAsia="仿宋_GB2312" w:hAnsi="仿宋_GB2312" w:cs="仿宋_GB2312" w:hint="eastAsia"/>
          <w:bCs/>
          <w:color w:val="000000" w:themeColor="text1"/>
          <w:sz w:val="32"/>
          <w:szCs w:val="32"/>
        </w:rPr>
        <w:t>成员：</w:t>
      </w:r>
      <w:r w:rsidRPr="00D95095">
        <w:rPr>
          <w:rFonts w:ascii="仿宋_GB2312" w:eastAsia="仿宋_GB2312" w:hAnsi="仿宋_GB2312" w:cs="仿宋_GB2312" w:hint="eastAsia"/>
          <w:bCs/>
          <w:color w:val="000000" w:themeColor="text1"/>
          <w:sz w:val="32"/>
          <w:szCs w:val="32"/>
          <w:lang w:val="en-US"/>
        </w:rPr>
        <w:t>教务科科长、辅导员</w:t>
      </w: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第三章 名额分配</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w:t>
      </w:r>
      <w:r w:rsidRPr="00D95095">
        <w:rPr>
          <w:rFonts w:ascii="仿宋_GB2312" w:eastAsia="仿宋_GB2312" w:hAnsi="仿宋_GB2312" w:cs="仿宋_GB2312" w:hint="eastAsia"/>
          <w:b/>
          <w:color w:val="000000" w:themeColor="text1"/>
          <w:sz w:val="32"/>
          <w:szCs w:val="32"/>
          <w:lang w:val="en-US"/>
        </w:rPr>
        <w:t>七</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学院推免生遴选工作小组根据学校当年下达我院推免生名额，确定推荐免试生名额分配方案，按两步分配名额。</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w:t>
      </w:r>
      <w:r w:rsidRPr="00D95095">
        <w:rPr>
          <w:rFonts w:ascii="仿宋_GB2312" w:eastAsia="仿宋_GB2312" w:hAnsi="仿宋_GB2312" w:cs="仿宋_GB2312" w:hint="eastAsia"/>
          <w:b/>
          <w:color w:val="000000" w:themeColor="text1"/>
          <w:sz w:val="32"/>
          <w:szCs w:val="32"/>
          <w:lang w:val="en-US"/>
        </w:rPr>
        <w:t>八</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先按每个专业（包括新工科试点班）分配名额，学生人数≤100人的专业分配1个名额，100人＜学生人数≤200人的专业分配2个名额，学生人数＞200人的专业分配3个名额；剩余名额不分专业分配。按专业分配的名额可根据学校当年下达的名额适当调整。</w:t>
      </w: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 xml:space="preserve">第四章 </w:t>
      </w:r>
      <w:proofErr w:type="gramStart"/>
      <w:r w:rsidRPr="00D95095">
        <w:rPr>
          <w:rFonts w:ascii="黑体" w:eastAsia="黑体" w:hAnsi="黑体" w:cs="黑体" w:hint="eastAsia"/>
          <w:bCs/>
          <w:color w:val="000000" w:themeColor="text1"/>
          <w:sz w:val="32"/>
          <w:szCs w:val="32"/>
        </w:rPr>
        <w:t>推免条件</w:t>
      </w:r>
      <w:proofErr w:type="gramEnd"/>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w:t>
      </w:r>
      <w:r w:rsidRPr="00D95095">
        <w:rPr>
          <w:rFonts w:ascii="仿宋_GB2312" w:eastAsia="仿宋_GB2312" w:hAnsi="仿宋_GB2312" w:cs="仿宋_GB2312" w:hint="eastAsia"/>
          <w:b/>
          <w:color w:val="000000" w:themeColor="text1"/>
          <w:sz w:val="32"/>
          <w:szCs w:val="32"/>
          <w:lang w:val="en-US"/>
        </w:rPr>
        <w:t>九</w:t>
      </w:r>
      <w:r w:rsidRPr="00D95095">
        <w:rPr>
          <w:rFonts w:ascii="仿宋_GB2312" w:eastAsia="仿宋_GB2312" w:hAnsi="仿宋_GB2312" w:cs="仿宋_GB2312" w:hint="eastAsia"/>
          <w:b/>
          <w:color w:val="000000" w:themeColor="text1"/>
          <w:sz w:val="32"/>
          <w:szCs w:val="32"/>
        </w:rPr>
        <w:t xml:space="preserve">条 </w:t>
      </w:r>
      <w:r w:rsidRPr="00D95095">
        <w:rPr>
          <w:rFonts w:ascii="仿宋_GB2312" w:eastAsia="仿宋_GB2312" w:hAnsi="仿宋_GB2312" w:cs="仿宋_GB2312" w:hint="eastAsia"/>
          <w:color w:val="000000" w:themeColor="text1"/>
          <w:sz w:val="32"/>
          <w:szCs w:val="32"/>
        </w:rPr>
        <w:t>申报者必须是纳入国家普通本科招生计划录取的应届毕业生，且具备如下基本条件：</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（一）具有高尚的爱国主义情操和集体主义精神，积极</w:t>
      </w:r>
      <w:proofErr w:type="gramStart"/>
      <w:r w:rsidRPr="00D95095">
        <w:rPr>
          <w:rFonts w:ascii="仿宋_GB2312" w:eastAsia="仿宋_GB2312" w:hAnsi="仿宋_GB2312" w:cs="仿宋_GB2312" w:hint="eastAsia"/>
          <w:color w:val="000000" w:themeColor="text1"/>
          <w:sz w:val="32"/>
          <w:szCs w:val="32"/>
        </w:rPr>
        <w:t>践行</w:t>
      </w:r>
      <w:proofErr w:type="gramEnd"/>
      <w:r w:rsidRPr="00D95095">
        <w:rPr>
          <w:rFonts w:ascii="仿宋_GB2312" w:eastAsia="仿宋_GB2312" w:hAnsi="仿宋_GB2312" w:cs="仿宋_GB2312" w:hint="eastAsia"/>
          <w:color w:val="000000" w:themeColor="text1"/>
          <w:sz w:val="32"/>
          <w:szCs w:val="32"/>
        </w:rPr>
        <w:t>社会主义核心价值观，社会责任感强，遵纪守法，积极向上，身心健康，诚实守信，学风端正。思想品德考核不合格者不予推荐。</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（二）在校期间体育课程成绩合格，国家学生体质健康测试达标。</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lastRenderedPageBreak/>
        <w:t>（三）勤奋学习，刻苦钻研，成绩优秀；学术研究兴趣浓厚，有较强的创新意识、创新能力和专业能力倾向。平均</w:t>
      </w:r>
      <w:proofErr w:type="gramStart"/>
      <w:r w:rsidRPr="00D95095">
        <w:rPr>
          <w:rFonts w:ascii="仿宋_GB2312" w:eastAsia="仿宋_GB2312" w:hAnsi="仿宋_GB2312" w:cs="仿宋_GB2312" w:hint="eastAsia"/>
          <w:color w:val="000000" w:themeColor="text1"/>
          <w:sz w:val="32"/>
          <w:szCs w:val="32"/>
        </w:rPr>
        <w:t>学分绩点大于</w:t>
      </w:r>
      <w:proofErr w:type="gramEnd"/>
      <w:r w:rsidRPr="00D95095">
        <w:rPr>
          <w:rFonts w:ascii="仿宋_GB2312" w:eastAsia="仿宋_GB2312" w:hAnsi="仿宋_GB2312" w:cs="仿宋_GB2312" w:hint="eastAsia"/>
          <w:color w:val="000000" w:themeColor="text1"/>
          <w:sz w:val="32"/>
          <w:szCs w:val="32"/>
        </w:rPr>
        <w:t>应届毕业生平均学分绩点，且满足下列条件之一：</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1.已修课程成绩全部合格，无不及格记录；国家大学英语六级（CET-6）成绩达到425分；现有历年综合测评成绩排名在本专业前15%（含15%）。</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2.在高水平学科竞赛中获二等奖及以上个人或集体成员，包括：</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（1）全国大学生数学建模竞赛；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（2）全国大学生电子设计竞赛；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（3）“外</w:t>
      </w:r>
      <w:proofErr w:type="gramStart"/>
      <w:r w:rsidRPr="00D95095">
        <w:rPr>
          <w:rFonts w:ascii="仿宋_GB2312" w:eastAsia="仿宋_GB2312" w:hAnsi="仿宋_GB2312" w:cs="仿宋_GB2312" w:hint="eastAsia"/>
          <w:color w:val="000000" w:themeColor="text1"/>
          <w:sz w:val="32"/>
          <w:szCs w:val="32"/>
        </w:rPr>
        <w:t>研</w:t>
      </w:r>
      <w:proofErr w:type="gramEnd"/>
      <w:r w:rsidRPr="00D95095">
        <w:rPr>
          <w:rFonts w:ascii="仿宋_GB2312" w:eastAsia="仿宋_GB2312" w:hAnsi="仿宋_GB2312" w:cs="仿宋_GB2312" w:hint="eastAsia"/>
          <w:color w:val="000000" w:themeColor="text1"/>
          <w:sz w:val="32"/>
          <w:szCs w:val="32"/>
        </w:rPr>
        <w:t>社杯”全国英语大赛；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（4）“挑战杯”全国大学生系列科技学术竞赛；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（5）中国“互联网+”大学生创新创业大赛；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（6）全国大学生机械创新设计大赛；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（7）全国大学生工程训练综合能力竞赛；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（8）全国大学生交通运输科技大赛；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（9）全国大学生节能减排社会实践与科技竞赛；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（10）全国周培源大学生力学竞赛；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（11）学院结合学科发展、专业特点等因素，已报备的高水平竞赛。</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3.已修课程成绩全部合格，在校期间有参军入伍服兵役、参加省部级及以上大型活动志愿服务、到国际组织实习等经历；由学工部牵头组织，经学校推免生遴选工作领导小组认定，且经公示无异议后，在校期间为国家和社会做出突出贡献。</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lastRenderedPageBreak/>
        <w:t>4.有其他特殊学术专长学生。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同等条件下可优先考虑。对于特殊学术专长</w:t>
      </w:r>
      <w:proofErr w:type="gramStart"/>
      <w:r w:rsidRPr="00D95095">
        <w:rPr>
          <w:rFonts w:ascii="仿宋_GB2312" w:eastAsia="仿宋_GB2312" w:hAnsi="仿宋_GB2312" w:cs="仿宋_GB2312" w:hint="eastAsia"/>
          <w:color w:val="000000" w:themeColor="text1"/>
          <w:sz w:val="32"/>
          <w:szCs w:val="32"/>
        </w:rPr>
        <w:t>申请推免资格</w:t>
      </w:r>
      <w:proofErr w:type="gramEnd"/>
      <w:r w:rsidRPr="00D95095">
        <w:rPr>
          <w:rFonts w:ascii="仿宋_GB2312" w:eastAsia="仿宋_GB2312" w:hAnsi="仿宋_GB2312" w:cs="仿宋_GB2312" w:hint="eastAsia"/>
          <w:color w:val="000000" w:themeColor="text1"/>
          <w:sz w:val="32"/>
          <w:szCs w:val="32"/>
        </w:rPr>
        <w:t>学生，原则上需经本校本专业领域三名以上权威教授联名推荐且经学院推免生遴选工作小组认定，并报经学校按程序审核、公示无异议后，将被认定为“有其他特殊学术专长学生”。</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w:t>
      </w:r>
      <w:r w:rsidRPr="00D95095">
        <w:rPr>
          <w:rFonts w:ascii="仿宋_GB2312" w:eastAsia="仿宋_GB2312" w:hAnsi="仿宋_GB2312" w:cs="仿宋_GB2312" w:hint="eastAsia"/>
          <w:b/>
          <w:color w:val="000000" w:themeColor="text1"/>
          <w:sz w:val="32"/>
          <w:szCs w:val="32"/>
          <w:lang w:val="en-US"/>
        </w:rPr>
        <w:t>十</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学院对满足上述基本条件的申请者，按申请时“综合成绩”分两步排名遴选，择优选拔，落实分配指标。分配到专业的名额，按“综合成绩”专业排名遴选；分配到全院应届毕业生的剩余名额，按“综合成绩”全院排名遴选。</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“综合成绩”计算方法如下：</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综合成绩=学习成绩×90%+加分成绩×10%。</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其中，学习成绩=申请时平均</w:t>
      </w:r>
      <w:proofErr w:type="gramStart"/>
      <w:r w:rsidRPr="00D95095">
        <w:rPr>
          <w:rFonts w:ascii="仿宋_GB2312" w:eastAsia="仿宋_GB2312" w:hAnsi="仿宋_GB2312" w:cs="仿宋_GB2312" w:hint="eastAsia"/>
          <w:color w:val="000000" w:themeColor="text1"/>
          <w:sz w:val="32"/>
          <w:szCs w:val="32"/>
        </w:rPr>
        <w:t>学分绩点</w:t>
      </w:r>
      <w:proofErr w:type="gramEnd"/>
      <w:r w:rsidRPr="00D95095">
        <w:rPr>
          <w:rFonts w:ascii="仿宋_GB2312" w:eastAsia="仿宋_GB2312" w:hAnsi="仿宋_GB2312" w:cs="仿宋_GB2312" w:hint="eastAsia"/>
          <w:color w:val="000000" w:themeColor="text1"/>
          <w:sz w:val="32"/>
          <w:szCs w:val="32"/>
        </w:rPr>
        <w:t>÷4.8×100</w:t>
      </w:r>
    </w:p>
    <w:p w:rsidR="006B17A0" w:rsidRPr="006F0938" w:rsidRDefault="00DB726F" w:rsidP="00D95095">
      <w:pPr>
        <w:adjustRightInd w:val="0"/>
        <w:snapToGrid w:val="0"/>
        <w:spacing w:line="360" w:lineRule="auto"/>
        <w:ind w:firstLineChars="200" w:firstLine="640"/>
        <w:jc w:val="both"/>
        <w:rPr>
          <w:rFonts w:ascii="仿宋_GB2312" w:eastAsia="仿宋_GB2312" w:hAnsi="仿宋_GB2312" w:cs="仿宋_GB2312"/>
          <w:color w:val="FF0000"/>
          <w:sz w:val="32"/>
          <w:szCs w:val="32"/>
        </w:rPr>
      </w:pPr>
      <w:bookmarkStart w:id="5" w:name="OLE_LINK6"/>
      <w:bookmarkStart w:id="6" w:name="OLE_LINK7"/>
      <w:r w:rsidRPr="006F0938">
        <w:rPr>
          <w:rFonts w:ascii="仿宋_GB2312" w:eastAsia="仿宋_GB2312" w:hAnsi="仿宋_GB2312" w:cs="仿宋_GB2312" w:hint="eastAsia"/>
          <w:color w:val="FF0000"/>
          <w:sz w:val="32"/>
          <w:szCs w:val="32"/>
          <w:lang w:val="en-US"/>
        </w:rPr>
        <w:t>（注释：</w:t>
      </w:r>
      <w:bookmarkEnd w:id="5"/>
      <w:bookmarkEnd w:id="6"/>
      <w:r w:rsidRPr="006F0938">
        <w:rPr>
          <w:rFonts w:ascii="仿宋_GB2312" w:eastAsia="仿宋_GB2312" w:hAnsi="仿宋_GB2312" w:cs="仿宋_GB2312" w:hint="eastAsia"/>
          <w:color w:val="FF0000"/>
          <w:sz w:val="32"/>
          <w:szCs w:val="32"/>
          <w:lang w:val="en-US"/>
        </w:rPr>
        <w:t>（1）</w:t>
      </w:r>
      <w:r w:rsidR="006F0938" w:rsidRPr="006F0938">
        <w:rPr>
          <w:rFonts w:ascii="仿宋_GB2312" w:eastAsia="仿宋_GB2312" w:hint="eastAsia"/>
          <w:color w:val="FF0000"/>
          <w:sz w:val="30"/>
          <w:szCs w:val="30"/>
          <w:shd w:val="clear" w:color="auto" w:fill="FFFFFF"/>
        </w:rPr>
        <w:t>学习成绩的计算，根据2024年9月</w:t>
      </w:r>
      <w:r w:rsidR="006F0938" w:rsidRPr="006F0938">
        <w:rPr>
          <w:rFonts w:ascii="仿宋_GB2312" w:eastAsia="仿宋_GB2312" w:hint="eastAsia"/>
          <w:color w:val="FF0000"/>
          <w:sz w:val="30"/>
          <w:szCs w:val="30"/>
          <w:shd w:val="clear" w:color="auto" w:fill="FFFFFF"/>
        </w:rPr>
        <w:t>学校</w:t>
      </w:r>
      <w:r w:rsidR="006F0938" w:rsidRPr="006F0938">
        <w:rPr>
          <w:rFonts w:ascii="仿宋_GB2312" w:eastAsia="仿宋_GB2312" w:hint="eastAsia"/>
          <w:color w:val="FF0000"/>
          <w:sz w:val="30"/>
          <w:szCs w:val="30"/>
          <w:shd w:val="clear" w:color="auto" w:fill="FFFFFF"/>
        </w:rPr>
        <w:t>发布《关于推荐2025年优秀应届本科毕业生免试攻读硕士学位研究生工作的通知》（教务处函[2024]143号），通知发布前（即2023-2024-2学期及以前）取得的成绩，按第一次正常考试、重修或选考中高分</w:t>
      </w:r>
      <w:proofErr w:type="gramStart"/>
      <w:r w:rsidR="006F0938" w:rsidRPr="006F0938">
        <w:rPr>
          <w:rFonts w:ascii="仿宋_GB2312" w:eastAsia="仿宋_GB2312" w:hint="eastAsia"/>
          <w:color w:val="FF0000"/>
          <w:sz w:val="30"/>
          <w:szCs w:val="30"/>
          <w:shd w:val="clear" w:color="auto" w:fill="FFFFFF"/>
        </w:rPr>
        <w:t>进行绩点计算</w:t>
      </w:r>
      <w:proofErr w:type="gramEnd"/>
      <w:r w:rsidR="006F0938" w:rsidRPr="006F0938">
        <w:rPr>
          <w:rFonts w:ascii="仿宋_GB2312" w:eastAsia="仿宋_GB2312" w:hint="eastAsia"/>
          <w:color w:val="FF0000"/>
          <w:sz w:val="30"/>
          <w:szCs w:val="30"/>
          <w:shd w:val="clear" w:color="auto" w:fill="FFFFFF"/>
        </w:rPr>
        <w:t>；自通知发布后（即2024-2025-1学期及以后）取得的成绩均以第一次正常考试成绩为准，重修、选考成绩不参与计算。</w:t>
      </w:r>
      <w:r w:rsidRPr="006F0938">
        <w:rPr>
          <w:rFonts w:ascii="仿宋_GB2312" w:eastAsia="仿宋_GB2312" w:hAnsi="仿宋_GB2312" w:cs="仿宋_GB2312" w:hint="eastAsia"/>
          <w:color w:val="FF0000"/>
          <w:sz w:val="32"/>
          <w:szCs w:val="32"/>
          <w:lang w:val="en-US"/>
        </w:rPr>
        <w:t>（2）</w:t>
      </w:r>
      <w:r w:rsidRPr="006F0938">
        <w:rPr>
          <w:rFonts w:ascii="仿宋_GB2312" w:eastAsia="仿宋_GB2312" w:hAnsi="仿宋_GB2312" w:cs="仿宋_GB2312" w:hint="eastAsia"/>
          <w:color w:val="FF0000"/>
          <w:sz w:val="32"/>
          <w:szCs w:val="32"/>
        </w:rPr>
        <w:t>享受特殊招生政策学</w:t>
      </w:r>
      <w:r w:rsidRPr="006F0938">
        <w:rPr>
          <w:rFonts w:ascii="仿宋_GB2312" w:eastAsia="仿宋_GB2312" w:hAnsi="仿宋_GB2312" w:cs="仿宋_GB2312" w:hint="eastAsia"/>
          <w:color w:val="FF0000"/>
          <w:sz w:val="32"/>
          <w:szCs w:val="32"/>
        </w:rPr>
        <w:lastRenderedPageBreak/>
        <w:t>生认定的课程成绩，需以原始成绩及</w:t>
      </w:r>
      <w:proofErr w:type="gramStart"/>
      <w:r w:rsidRPr="006F0938">
        <w:rPr>
          <w:rFonts w:ascii="仿宋_GB2312" w:eastAsia="仿宋_GB2312" w:hAnsi="仿宋_GB2312" w:cs="仿宋_GB2312" w:hint="eastAsia"/>
          <w:color w:val="FF0000"/>
          <w:sz w:val="32"/>
          <w:szCs w:val="32"/>
        </w:rPr>
        <w:t>学分绩点进行</w:t>
      </w:r>
      <w:proofErr w:type="gramEnd"/>
      <w:r w:rsidRPr="006F0938">
        <w:rPr>
          <w:rFonts w:ascii="仿宋_GB2312" w:eastAsia="仿宋_GB2312" w:hAnsi="仿宋_GB2312" w:cs="仿宋_GB2312" w:hint="eastAsia"/>
          <w:color w:val="FF0000"/>
          <w:sz w:val="32"/>
          <w:szCs w:val="32"/>
        </w:rPr>
        <w:t>计算；（</w:t>
      </w:r>
      <w:r w:rsidRPr="006F0938">
        <w:rPr>
          <w:rFonts w:ascii="仿宋_GB2312" w:eastAsia="仿宋_GB2312" w:hAnsi="仿宋_GB2312" w:cs="仿宋_GB2312" w:hint="eastAsia"/>
          <w:color w:val="FF0000"/>
          <w:sz w:val="32"/>
          <w:szCs w:val="32"/>
          <w:lang w:val="en-US"/>
        </w:rPr>
        <w:t>3</w:t>
      </w:r>
      <w:r w:rsidRPr="006F0938">
        <w:rPr>
          <w:rFonts w:ascii="仿宋_GB2312" w:eastAsia="仿宋_GB2312" w:hAnsi="仿宋_GB2312" w:cs="仿宋_GB2312" w:hint="eastAsia"/>
          <w:color w:val="FF0000"/>
          <w:sz w:val="32"/>
          <w:szCs w:val="32"/>
        </w:rPr>
        <w:t>）学习成绩四舍五入保留至小数点后两位）。</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加分成绩=高水平竞赛加分+学生经历加分。具体加分成绩类型、项目及加分要求见表1。</w:t>
      </w:r>
    </w:p>
    <w:p w:rsidR="006B17A0" w:rsidRPr="00D95095" w:rsidRDefault="00DB726F">
      <w:pPr>
        <w:widowControl/>
        <w:kinsoku w:val="0"/>
        <w:adjustRightInd w:val="0"/>
        <w:snapToGrid w:val="0"/>
        <w:spacing w:before="120"/>
        <w:jc w:val="center"/>
        <w:textAlignment w:val="baseline"/>
        <w:rPr>
          <w:rFonts w:ascii="仿宋_GB2312" w:eastAsia="仿宋_GB2312" w:hAnsi="仿宋_GB2312" w:cs="仿宋_GB2312"/>
          <w:snapToGrid w:val="0"/>
          <w:color w:val="000000" w:themeColor="text1"/>
          <w:sz w:val="30"/>
          <w:szCs w:val="30"/>
        </w:rPr>
      </w:pPr>
      <w:r w:rsidRPr="00D95095">
        <w:rPr>
          <w:rFonts w:ascii="仿宋_GB2312" w:eastAsia="仿宋_GB2312" w:hAnsi="仿宋_GB2312" w:cs="仿宋_GB2312" w:hint="eastAsia"/>
          <w:snapToGrid w:val="0"/>
          <w:color w:val="000000" w:themeColor="text1"/>
          <w:spacing w:val="-3"/>
          <w:sz w:val="30"/>
          <w:szCs w:val="30"/>
        </w:rPr>
        <w:t>表1</w:t>
      </w:r>
      <w:r w:rsidRPr="00D95095">
        <w:rPr>
          <w:rFonts w:ascii="仿宋_GB2312" w:eastAsia="仿宋_GB2312" w:hAnsi="仿宋_GB2312" w:cs="仿宋_GB2312" w:hint="eastAsia"/>
          <w:snapToGrid w:val="0"/>
          <w:color w:val="000000" w:themeColor="text1"/>
          <w:spacing w:val="15"/>
          <w:sz w:val="30"/>
          <w:szCs w:val="30"/>
        </w:rPr>
        <w:t xml:space="preserve"> </w:t>
      </w:r>
      <w:r w:rsidRPr="00D95095">
        <w:rPr>
          <w:rFonts w:ascii="仿宋_GB2312" w:eastAsia="仿宋_GB2312" w:hAnsi="仿宋_GB2312" w:cs="仿宋_GB2312" w:hint="eastAsia"/>
          <w:snapToGrid w:val="0"/>
          <w:color w:val="000000" w:themeColor="text1"/>
          <w:spacing w:val="-3"/>
          <w:sz w:val="30"/>
          <w:szCs w:val="30"/>
        </w:rPr>
        <w:t>加分成绩类型、项目及加分要求</w:t>
      </w:r>
    </w:p>
    <w:p w:rsidR="006B17A0" w:rsidRPr="00D95095" w:rsidRDefault="006B17A0">
      <w:pPr>
        <w:widowControl/>
        <w:kinsoku w:val="0"/>
        <w:adjustRightInd w:val="0"/>
        <w:snapToGrid w:val="0"/>
        <w:spacing w:line="113" w:lineRule="exact"/>
        <w:textAlignment w:val="baseline"/>
        <w:rPr>
          <w:rFonts w:ascii="仿宋_GB2312" w:eastAsia="仿宋_GB2312" w:hAnsi="仿宋_GB2312" w:cs="仿宋_GB2312"/>
          <w:snapToGrid w:val="0"/>
          <w:color w:val="000000" w:themeColor="text1"/>
          <w:sz w:val="32"/>
          <w:szCs w:val="32"/>
        </w:rPr>
      </w:pPr>
    </w:p>
    <w:tbl>
      <w:tblPr>
        <w:tblStyle w:val="TableNormal"/>
        <w:tblW w:w="852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9"/>
        <w:gridCol w:w="850"/>
        <w:gridCol w:w="2977"/>
        <w:gridCol w:w="3950"/>
      </w:tblGrid>
      <w:tr w:rsidR="00D95095" w:rsidRPr="00D95095">
        <w:trPr>
          <w:trHeight w:val="627"/>
          <w:jc w:val="center"/>
        </w:trPr>
        <w:tc>
          <w:tcPr>
            <w:tcW w:w="749" w:type="dxa"/>
            <w:vAlign w:val="center"/>
          </w:tcPr>
          <w:p w:rsidR="006B17A0" w:rsidRPr="00D95095" w:rsidRDefault="00DB726F">
            <w:pPr>
              <w:widowControl/>
              <w:kinsoku w:val="0"/>
              <w:adjustRightInd w:val="0"/>
              <w:snapToGrid w:val="0"/>
              <w:ind w:left="115"/>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4"/>
                <w:sz w:val="28"/>
                <w:szCs w:val="28"/>
                <w:lang w:eastAsia="en-US"/>
              </w:rPr>
              <w:t>序号</w:t>
            </w:r>
            <w:proofErr w:type="spellEnd"/>
          </w:p>
        </w:tc>
        <w:tc>
          <w:tcPr>
            <w:tcW w:w="850" w:type="dxa"/>
            <w:vAlign w:val="center"/>
          </w:tcPr>
          <w:p w:rsidR="006B17A0" w:rsidRPr="00D95095" w:rsidRDefault="00DB726F">
            <w:pPr>
              <w:widowControl/>
              <w:kinsoku w:val="0"/>
              <w:adjustRightInd w:val="0"/>
              <w:snapToGrid w:val="0"/>
              <w:ind w:left="118"/>
              <w:jc w:val="center"/>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1"/>
                <w:sz w:val="28"/>
                <w:szCs w:val="28"/>
                <w:lang w:eastAsia="en-US"/>
              </w:rPr>
              <w:t>类型</w:t>
            </w:r>
            <w:proofErr w:type="spellEnd"/>
          </w:p>
        </w:tc>
        <w:tc>
          <w:tcPr>
            <w:tcW w:w="2977"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4"/>
                <w:sz w:val="28"/>
                <w:szCs w:val="28"/>
                <w:lang w:eastAsia="en-US"/>
              </w:rPr>
              <w:t>项目</w:t>
            </w:r>
            <w:proofErr w:type="spellEnd"/>
          </w:p>
        </w:tc>
        <w:tc>
          <w:tcPr>
            <w:tcW w:w="3950"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7"/>
                <w:sz w:val="28"/>
                <w:szCs w:val="28"/>
                <w:lang w:eastAsia="en-US"/>
              </w:rPr>
              <w:t>加分要求</w:t>
            </w:r>
            <w:proofErr w:type="spellEnd"/>
          </w:p>
        </w:tc>
      </w:tr>
      <w:tr w:rsidR="00D95095" w:rsidRPr="00D95095">
        <w:trPr>
          <w:trHeight w:val="691"/>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1</w:t>
            </w:r>
          </w:p>
        </w:tc>
        <w:tc>
          <w:tcPr>
            <w:tcW w:w="850" w:type="dxa"/>
            <w:vMerge w:val="restart"/>
            <w:tcBorders>
              <w:bottom w:val="nil"/>
            </w:tcBorders>
            <w:vAlign w:val="center"/>
          </w:tcPr>
          <w:p w:rsidR="006B17A0" w:rsidRPr="00D95095" w:rsidRDefault="00DB726F">
            <w:pPr>
              <w:widowControl/>
              <w:kinsoku w:val="0"/>
              <w:adjustRightInd w:val="0"/>
              <w:snapToGrid w:val="0"/>
              <w:ind w:left="116" w:right="112" w:firstLine="5"/>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3"/>
                <w:sz w:val="28"/>
                <w:szCs w:val="28"/>
                <w:lang w:eastAsia="en-US"/>
              </w:rPr>
              <w:t>全校通</w:t>
            </w:r>
            <w:r w:rsidRPr="00D95095">
              <w:rPr>
                <w:rFonts w:ascii="仿宋_GB2312" w:eastAsia="仿宋_GB2312" w:hAnsi="仿宋_GB2312" w:cs="仿宋_GB2312" w:hint="eastAsia"/>
                <w:snapToGrid w:val="0"/>
                <w:color w:val="000000" w:themeColor="text1"/>
                <w:spacing w:val="5"/>
                <w:sz w:val="28"/>
                <w:szCs w:val="28"/>
                <w:lang w:eastAsia="en-US"/>
              </w:rPr>
              <w:t>用高水</w:t>
            </w:r>
            <w:proofErr w:type="spellEnd"/>
            <w:r w:rsidRPr="00D95095">
              <w:rPr>
                <w:rFonts w:ascii="仿宋_GB2312" w:eastAsia="仿宋_GB2312" w:hAnsi="仿宋_GB2312" w:cs="仿宋_GB2312" w:hint="eastAsia"/>
                <w:snapToGrid w:val="0"/>
                <w:color w:val="000000" w:themeColor="text1"/>
                <w:sz w:val="28"/>
                <w:szCs w:val="28"/>
                <w:lang w:eastAsia="en-US"/>
              </w:rPr>
              <w:t xml:space="preserve"> </w:t>
            </w:r>
            <w:proofErr w:type="spellStart"/>
            <w:r w:rsidRPr="00D95095">
              <w:rPr>
                <w:rFonts w:ascii="仿宋_GB2312" w:eastAsia="仿宋_GB2312" w:hAnsi="仿宋_GB2312" w:cs="仿宋_GB2312" w:hint="eastAsia"/>
                <w:snapToGrid w:val="0"/>
                <w:color w:val="000000" w:themeColor="text1"/>
                <w:spacing w:val="5"/>
                <w:sz w:val="28"/>
                <w:szCs w:val="28"/>
                <w:lang w:eastAsia="en-US"/>
              </w:rPr>
              <w:t>平竞赛</w:t>
            </w:r>
            <w:proofErr w:type="spellEnd"/>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全国大学生数学建模竞赛</w:t>
            </w:r>
          </w:p>
        </w:tc>
        <w:tc>
          <w:tcPr>
            <w:tcW w:w="3950" w:type="dxa"/>
            <w:vMerge w:val="restart"/>
            <w:tcBorders>
              <w:bottom w:val="nil"/>
            </w:tcBorders>
          </w:tcPr>
          <w:p w:rsidR="006B17A0" w:rsidRPr="00D95095" w:rsidRDefault="00DB726F">
            <w:pPr>
              <w:widowControl/>
              <w:kinsoku w:val="0"/>
              <w:adjustRightInd w:val="0"/>
              <w:snapToGrid w:val="0"/>
              <w:spacing w:line="300" w:lineRule="auto"/>
              <w:ind w:left="425" w:right="123" w:hanging="262"/>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7"/>
                <w:sz w:val="28"/>
                <w:szCs w:val="28"/>
              </w:rPr>
              <w:t>1.高水平竞赛获奖加分累计不超过</w:t>
            </w:r>
            <w:r w:rsidRPr="00D95095">
              <w:rPr>
                <w:rFonts w:ascii="仿宋_GB2312" w:eastAsia="仿宋_GB2312" w:hAnsi="仿宋_GB2312" w:cs="仿宋_GB2312" w:hint="eastAsia"/>
                <w:snapToGrid w:val="0"/>
                <w:color w:val="000000" w:themeColor="text1"/>
                <w:spacing w:val="-3"/>
                <w:sz w:val="28"/>
                <w:szCs w:val="28"/>
              </w:rPr>
              <w:t>80</w:t>
            </w:r>
            <w:r w:rsidRPr="00D95095">
              <w:rPr>
                <w:rFonts w:ascii="仿宋_GB2312" w:eastAsia="仿宋_GB2312" w:hAnsi="仿宋_GB2312" w:cs="仿宋_GB2312" w:hint="eastAsia"/>
                <w:snapToGrid w:val="0"/>
                <w:color w:val="000000" w:themeColor="text1"/>
                <w:spacing w:val="12"/>
                <w:sz w:val="28"/>
                <w:szCs w:val="28"/>
              </w:rPr>
              <w:t xml:space="preserve"> </w:t>
            </w:r>
            <w:r w:rsidRPr="00D95095">
              <w:rPr>
                <w:rFonts w:ascii="仿宋_GB2312" w:eastAsia="仿宋_GB2312" w:hAnsi="仿宋_GB2312" w:cs="仿宋_GB2312" w:hint="eastAsia"/>
                <w:snapToGrid w:val="0"/>
                <w:color w:val="000000" w:themeColor="text1"/>
                <w:spacing w:val="-3"/>
                <w:sz w:val="28"/>
                <w:szCs w:val="28"/>
              </w:rPr>
              <w:t>分。</w:t>
            </w:r>
          </w:p>
          <w:p w:rsidR="006B17A0" w:rsidRPr="00D95095" w:rsidRDefault="00DB726F">
            <w:pPr>
              <w:widowControl/>
              <w:kinsoku w:val="0"/>
              <w:adjustRightInd w:val="0"/>
              <w:snapToGrid w:val="0"/>
              <w:spacing w:line="300" w:lineRule="auto"/>
              <w:ind w:left="425" w:right="109" w:hanging="282"/>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3"/>
                <w:sz w:val="28"/>
                <w:szCs w:val="28"/>
              </w:rPr>
              <w:t>2.获国家级一等奖加分20分；获国</w:t>
            </w:r>
            <w:r w:rsidRPr="00D95095">
              <w:rPr>
                <w:rFonts w:ascii="仿宋_GB2312" w:eastAsia="仿宋_GB2312" w:hAnsi="仿宋_GB2312" w:cs="仿宋_GB2312" w:hint="eastAsia"/>
                <w:snapToGrid w:val="0"/>
                <w:color w:val="000000" w:themeColor="text1"/>
                <w:spacing w:val="2"/>
                <w:sz w:val="28"/>
                <w:szCs w:val="28"/>
              </w:rPr>
              <w:t>家级二等奖加分10分。</w:t>
            </w:r>
          </w:p>
          <w:p w:rsidR="006B17A0" w:rsidRPr="00D95095" w:rsidRDefault="00DB726F">
            <w:pPr>
              <w:widowControl/>
              <w:kinsoku w:val="0"/>
              <w:adjustRightInd w:val="0"/>
              <w:snapToGrid w:val="0"/>
              <w:spacing w:line="300" w:lineRule="auto"/>
              <w:ind w:left="425" w:right="109" w:hanging="27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2"/>
                <w:sz w:val="28"/>
                <w:szCs w:val="28"/>
              </w:rPr>
              <w:t>3.同一加分项目多次获奖不累加，只</w:t>
            </w:r>
            <w:r w:rsidRPr="00D95095">
              <w:rPr>
                <w:rFonts w:ascii="仿宋_GB2312" w:eastAsia="仿宋_GB2312" w:hAnsi="仿宋_GB2312" w:cs="仿宋_GB2312" w:hint="eastAsia"/>
                <w:snapToGrid w:val="0"/>
                <w:color w:val="000000" w:themeColor="text1"/>
                <w:spacing w:val="7"/>
                <w:sz w:val="28"/>
                <w:szCs w:val="28"/>
              </w:rPr>
              <w:t>能以最高加分标准加分一次。</w:t>
            </w:r>
          </w:p>
          <w:p w:rsidR="006B17A0" w:rsidRPr="00D95095" w:rsidRDefault="00DB726F">
            <w:pPr>
              <w:widowControl/>
              <w:kinsoku w:val="0"/>
              <w:adjustRightInd w:val="0"/>
              <w:snapToGrid w:val="0"/>
              <w:spacing w:line="300" w:lineRule="auto"/>
              <w:ind w:left="425" w:right="128" w:hanging="283"/>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6"/>
                <w:sz w:val="28"/>
                <w:szCs w:val="28"/>
              </w:rPr>
              <w:t>4.国家级二等奖及以上个人获奖者</w:t>
            </w:r>
            <w:r w:rsidRPr="00D95095">
              <w:rPr>
                <w:rFonts w:ascii="仿宋_GB2312" w:eastAsia="仿宋_GB2312" w:hAnsi="仿宋_GB2312" w:cs="仿宋_GB2312" w:hint="eastAsia"/>
                <w:snapToGrid w:val="0"/>
                <w:color w:val="000000" w:themeColor="text1"/>
                <w:spacing w:val="9"/>
                <w:sz w:val="28"/>
                <w:szCs w:val="28"/>
              </w:rPr>
              <w:t>及集体获奖的全体成员均可获得相应</w:t>
            </w:r>
            <w:r w:rsidRPr="00D95095">
              <w:rPr>
                <w:rFonts w:ascii="仿宋_GB2312" w:eastAsia="仿宋_GB2312" w:hAnsi="仿宋_GB2312" w:cs="仿宋_GB2312" w:hint="eastAsia"/>
                <w:snapToGrid w:val="0"/>
                <w:color w:val="000000" w:themeColor="text1"/>
                <w:spacing w:val="1"/>
                <w:sz w:val="28"/>
                <w:szCs w:val="28"/>
              </w:rPr>
              <w:t>加分。</w:t>
            </w:r>
          </w:p>
          <w:p w:rsidR="006B17A0" w:rsidRPr="00D95095" w:rsidRDefault="00DB726F">
            <w:pPr>
              <w:widowControl/>
              <w:kinsoku w:val="0"/>
              <w:adjustRightInd w:val="0"/>
              <w:snapToGrid w:val="0"/>
              <w:spacing w:line="300" w:lineRule="auto"/>
              <w:ind w:left="425" w:right="123" w:hanging="276"/>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7"/>
                <w:sz w:val="28"/>
                <w:szCs w:val="28"/>
              </w:rPr>
              <w:t>5.学生与直系亲属合作的竞赛奖项等仅作为参考，不纳入加分。</w:t>
            </w:r>
          </w:p>
          <w:p w:rsidR="006B17A0" w:rsidRPr="00D95095" w:rsidRDefault="00DB726F">
            <w:pPr>
              <w:widowControl/>
              <w:kinsoku w:val="0"/>
              <w:adjustRightInd w:val="0"/>
              <w:snapToGrid w:val="0"/>
              <w:spacing w:line="300" w:lineRule="auto"/>
              <w:ind w:left="425" w:right="123" w:hanging="277"/>
              <w:textAlignment w:val="baseline"/>
              <w:rPr>
                <w:rFonts w:ascii="仿宋_GB2312" w:eastAsia="仿宋_GB2312" w:hAnsi="仿宋_GB2312" w:cs="仿宋_GB2312"/>
                <w:snapToGrid w:val="0"/>
                <w:color w:val="000000" w:themeColor="text1"/>
                <w:spacing w:val="4"/>
                <w:sz w:val="28"/>
                <w:szCs w:val="28"/>
              </w:rPr>
            </w:pPr>
            <w:r w:rsidRPr="00D95095">
              <w:rPr>
                <w:rFonts w:ascii="仿宋_GB2312" w:eastAsia="仿宋_GB2312" w:hAnsi="仿宋_GB2312" w:cs="仿宋_GB2312" w:hint="eastAsia"/>
                <w:snapToGrid w:val="0"/>
                <w:color w:val="000000" w:themeColor="text1"/>
                <w:spacing w:val="7"/>
                <w:sz w:val="28"/>
                <w:szCs w:val="28"/>
              </w:rPr>
              <w:t>6.学院备案的特色高水平竞赛加分</w:t>
            </w:r>
            <w:r w:rsidRPr="00D95095">
              <w:rPr>
                <w:rFonts w:ascii="仿宋_GB2312" w:eastAsia="仿宋_GB2312" w:hAnsi="仿宋_GB2312" w:cs="仿宋_GB2312" w:hint="eastAsia"/>
                <w:snapToGrid w:val="0"/>
                <w:color w:val="000000" w:themeColor="text1"/>
                <w:spacing w:val="8"/>
                <w:sz w:val="28"/>
                <w:szCs w:val="28"/>
              </w:rPr>
              <w:t>分值应与全校通用高水平竞赛加分</w:t>
            </w:r>
            <w:r w:rsidRPr="00D95095">
              <w:rPr>
                <w:rFonts w:ascii="仿宋_GB2312" w:eastAsia="仿宋_GB2312" w:hAnsi="仿宋_GB2312" w:cs="仿宋_GB2312" w:hint="eastAsia"/>
                <w:snapToGrid w:val="0"/>
                <w:color w:val="000000" w:themeColor="text1"/>
                <w:spacing w:val="4"/>
                <w:sz w:val="28"/>
                <w:szCs w:val="28"/>
              </w:rPr>
              <w:t>分值一致。</w:t>
            </w:r>
          </w:p>
          <w:p w:rsidR="006B17A0" w:rsidRPr="00D95095" w:rsidRDefault="00DB726F">
            <w:pPr>
              <w:widowControl/>
              <w:kinsoku w:val="0"/>
              <w:adjustRightInd w:val="0"/>
              <w:snapToGrid w:val="0"/>
              <w:spacing w:line="300" w:lineRule="auto"/>
              <w:ind w:left="425" w:right="123" w:hanging="27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5"/>
                <w:sz w:val="28"/>
                <w:szCs w:val="28"/>
              </w:rPr>
              <w:t>7.以正式文件或获奖证书为准。</w:t>
            </w:r>
          </w:p>
        </w:tc>
      </w:tr>
      <w:tr w:rsidR="00D95095" w:rsidRPr="00D95095">
        <w:trPr>
          <w:trHeight w:val="526"/>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2</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全国大学生电子设计竞赛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507"/>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3</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68"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“外</w:t>
            </w:r>
            <w:proofErr w:type="gramStart"/>
            <w:r w:rsidRPr="00D95095">
              <w:rPr>
                <w:rFonts w:ascii="仿宋_GB2312" w:eastAsia="仿宋_GB2312" w:hAnsi="仿宋_GB2312" w:cs="仿宋_GB2312" w:hint="eastAsia"/>
                <w:snapToGrid w:val="0"/>
                <w:color w:val="000000" w:themeColor="text1"/>
                <w:spacing w:val="8"/>
                <w:sz w:val="28"/>
                <w:szCs w:val="28"/>
              </w:rPr>
              <w:t>研</w:t>
            </w:r>
            <w:proofErr w:type="gramEnd"/>
            <w:r w:rsidRPr="00D95095">
              <w:rPr>
                <w:rFonts w:ascii="仿宋_GB2312" w:eastAsia="仿宋_GB2312" w:hAnsi="仿宋_GB2312" w:cs="仿宋_GB2312" w:hint="eastAsia"/>
                <w:snapToGrid w:val="0"/>
                <w:color w:val="000000" w:themeColor="text1"/>
                <w:spacing w:val="8"/>
                <w:sz w:val="28"/>
                <w:szCs w:val="28"/>
              </w:rPr>
              <w:t>社杯”全国英语大赛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628"/>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4</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hanging="5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9"/>
                <w:sz w:val="28"/>
                <w:szCs w:val="28"/>
              </w:rPr>
              <w:t>“挑战杯”全国大学生系列科技学术</w:t>
            </w:r>
            <w:r w:rsidRPr="00D95095">
              <w:rPr>
                <w:rFonts w:ascii="仿宋_GB2312" w:eastAsia="仿宋_GB2312" w:hAnsi="仿宋_GB2312" w:cs="仿宋_GB2312" w:hint="eastAsia"/>
                <w:snapToGrid w:val="0"/>
                <w:color w:val="000000" w:themeColor="text1"/>
                <w:spacing w:val="-1"/>
                <w:sz w:val="28"/>
                <w:szCs w:val="28"/>
              </w:rPr>
              <w:t>竞赛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613"/>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5</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19" w:right="142" w:firstLine="28"/>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3"/>
                <w:sz w:val="28"/>
                <w:szCs w:val="28"/>
              </w:rPr>
              <w:t>中国“互联网+”大学生创新创业大</w:t>
            </w:r>
            <w:r w:rsidRPr="00D95095">
              <w:rPr>
                <w:rFonts w:ascii="仿宋_GB2312" w:eastAsia="仿宋_GB2312" w:hAnsi="仿宋_GB2312" w:cs="仿宋_GB2312" w:hint="eastAsia"/>
                <w:snapToGrid w:val="0"/>
                <w:color w:val="000000" w:themeColor="text1"/>
                <w:sz w:val="28"/>
                <w:szCs w:val="28"/>
              </w:rPr>
              <w:t>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317"/>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6</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全国大学生机械创新设计大赛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317"/>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7</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全国大学生工程训练综合能力竞赛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317"/>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8</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全国大学生交通运输科技大赛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628"/>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z w:val="28"/>
                <w:szCs w:val="28"/>
                <w:lang w:eastAsia="en-US"/>
              </w:rPr>
              <w:t>9</w:t>
            </w:r>
          </w:p>
        </w:tc>
        <w:tc>
          <w:tcPr>
            <w:tcW w:w="8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19" w:right="142" w:firstLine="6"/>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全国大学生节能减排社会实践与科</w:t>
            </w:r>
            <w:r w:rsidRPr="00D95095">
              <w:rPr>
                <w:rFonts w:ascii="仿宋_GB2312" w:eastAsia="仿宋_GB2312" w:hAnsi="仿宋_GB2312" w:cs="仿宋_GB2312" w:hint="eastAsia"/>
                <w:snapToGrid w:val="0"/>
                <w:color w:val="000000" w:themeColor="text1"/>
                <w:spacing w:val="4"/>
                <w:sz w:val="28"/>
                <w:szCs w:val="28"/>
              </w:rPr>
              <w:t>技竞赛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261"/>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pacing w:val="-7"/>
                <w:sz w:val="28"/>
                <w:szCs w:val="28"/>
                <w:lang w:eastAsia="en-US"/>
              </w:rPr>
              <w:t>10</w:t>
            </w:r>
          </w:p>
        </w:tc>
        <w:tc>
          <w:tcPr>
            <w:tcW w:w="850" w:type="dxa"/>
            <w:vMerge/>
            <w:tcBorders>
              <w:top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lang w:eastAsia="en-US"/>
              </w:rPr>
            </w:pPr>
          </w:p>
        </w:tc>
        <w:tc>
          <w:tcPr>
            <w:tcW w:w="2977" w:type="dxa"/>
            <w:vAlign w:val="center"/>
          </w:tcPr>
          <w:p w:rsidR="006B17A0" w:rsidRPr="00D95095" w:rsidRDefault="00DB726F">
            <w:pPr>
              <w:widowControl/>
              <w:kinsoku w:val="0"/>
              <w:adjustRightInd w:val="0"/>
              <w:snapToGrid w:val="0"/>
              <w:ind w:left="125" w:rightChars="67" w:right="147"/>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全国周培源大学生力学竞赛</w:t>
            </w:r>
          </w:p>
        </w:tc>
        <w:tc>
          <w:tcPr>
            <w:tcW w:w="3950" w:type="dxa"/>
            <w:vMerge/>
            <w:tcBorders>
              <w:top w:val="nil"/>
              <w:bottom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1363"/>
          <w:jc w:val="center"/>
        </w:trPr>
        <w:tc>
          <w:tcPr>
            <w:tcW w:w="749" w:type="dxa"/>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pacing w:val="-7"/>
                <w:sz w:val="28"/>
                <w:szCs w:val="28"/>
                <w:lang w:eastAsia="en-US"/>
              </w:rPr>
              <w:t>11</w:t>
            </w:r>
          </w:p>
        </w:tc>
        <w:tc>
          <w:tcPr>
            <w:tcW w:w="850" w:type="dxa"/>
            <w:vAlign w:val="center"/>
          </w:tcPr>
          <w:p w:rsidR="006B17A0" w:rsidRPr="00D95095" w:rsidRDefault="00DB726F">
            <w:pPr>
              <w:widowControl/>
              <w:kinsoku w:val="0"/>
              <w:adjustRightInd w:val="0"/>
              <w:snapToGrid w:val="0"/>
              <w:ind w:left="116" w:right="112" w:firstLine="8"/>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2"/>
                <w:sz w:val="28"/>
                <w:szCs w:val="28"/>
                <w:lang w:eastAsia="en-US"/>
              </w:rPr>
              <w:t>学院特</w:t>
            </w:r>
            <w:r w:rsidRPr="00D95095">
              <w:rPr>
                <w:rFonts w:ascii="仿宋_GB2312" w:eastAsia="仿宋_GB2312" w:hAnsi="仿宋_GB2312" w:cs="仿宋_GB2312" w:hint="eastAsia"/>
                <w:snapToGrid w:val="0"/>
                <w:color w:val="000000" w:themeColor="text1"/>
                <w:spacing w:val="5"/>
                <w:sz w:val="28"/>
                <w:szCs w:val="28"/>
                <w:lang w:eastAsia="en-US"/>
              </w:rPr>
              <w:t>色高水</w:t>
            </w:r>
            <w:proofErr w:type="spellEnd"/>
            <w:r w:rsidRPr="00D95095">
              <w:rPr>
                <w:rFonts w:ascii="仿宋_GB2312" w:eastAsia="仿宋_GB2312" w:hAnsi="仿宋_GB2312" w:cs="仿宋_GB2312" w:hint="eastAsia"/>
                <w:snapToGrid w:val="0"/>
                <w:color w:val="000000" w:themeColor="text1"/>
                <w:sz w:val="28"/>
                <w:szCs w:val="28"/>
                <w:lang w:eastAsia="en-US"/>
              </w:rPr>
              <w:t xml:space="preserve"> </w:t>
            </w:r>
            <w:proofErr w:type="spellStart"/>
            <w:r w:rsidRPr="00D95095">
              <w:rPr>
                <w:rFonts w:ascii="仿宋_GB2312" w:eastAsia="仿宋_GB2312" w:hAnsi="仿宋_GB2312" w:cs="仿宋_GB2312" w:hint="eastAsia"/>
                <w:snapToGrid w:val="0"/>
                <w:color w:val="000000" w:themeColor="text1"/>
                <w:spacing w:val="5"/>
                <w:sz w:val="28"/>
                <w:szCs w:val="28"/>
                <w:lang w:eastAsia="en-US"/>
              </w:rPr>
              <w:t>平竞赛</w:t>
            </w:r>
            <w:proofErr w:type="spellEnd"/>
          </w:p>
        </w:tc>
        <w:tc>
          <w:tcPr>
            <w:tcW w:w="2977" w:type="dxa"/>
            <w:vAlign w:val="center"/>
          </w:tcPr>
          <w:p w:rsidR="006B17A0" w:rsidRPr="00D95095" w:rsidRDefault="00DB726F">
            <w:pPr>
              <w:widowControl/>
              <w:kinsoku w:val="0"/>
              <w:adjustRightInd w:val="0"/>
              <w:snapToGrid w:val="0"/>
              <w:ind w:left="125" w:right="142"/>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学院结合学科发展、专业特点等因</w:t>
            </w:r>
            <w:r w:rsidRPr="00D95095">
              <w:rPr>
                <w:rFonts w:ascii="仿宋_GB2312" w:eastAsia="仿宋_GB2312" w:hAnsi="仿宋_GB2312" w:cs="仿宋_GB2312" w:hint="eastAsia"/>
                <w:snapToGrid w:val="0"/>
                <w:color w:val="000000" w:themeColor="text1"/>
                <w:sz w:val="28"/>
                <w:szCs w:val="28"/>
              </w:rPr>
              <w:t>素，已报备的高水平竞赛</w:t>
            </w:r>
          </w:p>
        </w:tc>
        <w:tc>
          <w:tcPr>
            <w:tcW w:w="3950" w:type="dxa"/>
            <w:vMerge/>
            <w:tcBorders>
              <w:top w:val="nil"/>
            </w:tcBorders>
          </w:tcPr>
          <w:p w:rsidR="006B17A0" w:rsidRPr="00D95095" w:rsidRDefault="006B17A0">
            <w:pPr>
              <w:widowControl/>
              <w:kinsoku w:val="0"/>
              <w:adjustRightInd w:val="0"/>
              <w:snapToGrid w:val="0"/>
              <w:textAlignment w:val="baseline"/>
              <w:rPr>
                <w:rFonts w:ascii="仿宋_GB2312" w:eastAsia="仿宋_GB2312" w:hAnsi="仿宋_GB2312" w:cs="仿宋_GB2312"/>
                <w:snapToGrid w:val="0"/>
                <w:color w:val="000000" w:themeColor="text1"/>
                <w:sz w:val="28"/>
                <w:szCs w:val="28"/>
              </w:rPr>
            </w:pPr>
          </w:p>
        </w:tc>
      </w:tr>
      <w:tr w:rsidR="00D95095" w:rsidRPr="00D95095">
        <w:trPr>
          <w:trHeight w:val="1268"/>
          <w:jc w:val="center"/>
        </w:trPr>
        <w:tc>
          <w:tcPr>
            <w:tcW w:w="749" w:type="dxa"/>
            <w:vMerge w:val="restart"/>
            <w:tcBorders>
              <w:bottom w:val="nil"/>
            </w:tcBorders>
            <w:vAlign w:val="center"/>
          </w:tcPr>
          <w:p w:rsidR="006B17A0" w:rsidRPr="00D95095" w:rsidRDefault="00DB726F">
            <w:pPr>
              <w:widowControl/>
              <w:kinsoku w:val="0"/>
              <w:adjustRightInd w:val="0"/>
              <w:snapToGrid w:val="0"/>
              <w:jc w:val="center"/>
              <w:textAlignment w:val="baseline"/>
              <w:rPr>
                <w:rFonts w:ascii="仿宋_GB2312" w:eastAsia="仿宋_GB2312" w:hAnsi="仿宋_GB2312" w:cs="仿宋_GB2312"/>
                <w:snapToGrid w:val="0"/>
                <w:color w:val="000000" w:themeColor="text1"/>
                <w:sz w:val="28"/>
                <w:szCs w:val="28"/>
                <w:lang w:eastAsia="en-US"/>
              </w:rPr>
            </w:pPr>
            <w:r w:rsidRPr="00D95095">
              <w:rPr>
                <w:rFonts w:ascii="仿宋_GB2312" w:eastAsia="仿宋_GB2312" w:hAnsi="仿宋_GB2312" w:cs="仿宋_GB2312" w:hint="eastAsia"/>
                <w:snapToGrid w:val="0"/>
                <w:color w:val="000000" w:themeColor="text1"/>
                <w:spacing w:val="-7"/>
                <w:sz w:val="28"/>
                <w:szCs w:val="28"/>
                <w:lang w:eastAsia="en-US"/>
              </w:rPr>
              <w:t>12</w:t>
            </w:r>
          </w:p>
        </w:tc>
        <w:tc>
          <w:tcPr>
            <w:tcW w:w="850" w:type="dxa"/>
            <w:vMerge w:val="restart"/>
            <w:tcBorders>
              <w:bottom w:val="nil"/>
            </w:tcBorders>
            <w:vAlign w:val="center"/>
          </w:tcPr>
          <w:p w:rsidR="006B17A0" w:rsidRPr="00D95095" w:rsidRDefault="00DB726F">
            <w:pPr>
              <w:widowControl/>
              <w:kinsoku w:val="0"/>
              <w:adjustRightInd w:val="0"/>
              <w:snapToGrid w:val="0"/>
              <w:ind w:left="118" w:right="112" w:firstLine="7"/>
              <w:textAlignment w:val="baseline"/>
              <w:rPr>
                <w:rFonts w:ascii="仿宋_GB2312" w:eastAsia="仿宋_GB2312" w:hAnsi="仿宋_GB2312" w:cs="仿宋_GB2312"/>
                <w:snapToGrid w:val="0"/>
                <w:color w:val="000000" w:themeColor="text1"/>
                <w:sz w:val="28"/>
                <w:szCs w:val="28"/>
                <w:lang w:eastAsia="en-US"/>
              </w:rPr>
            </w:pPr>
            <w:proofErr w:type="spellStart"/>
            <w:r w:rsidRPr="00D95095">
              <w:rPr>
                <w:rFonts w:ascii="仿宋_GB2312" w:eastAsia="仿宋_GB2312" w:hAnsi="仿宋_GB2312" w:cs="仿宋_GB2312" w:hint="eastAsia"/>
                <w:snapToGrid w:val="0"/>
                <w:color w:val="000000" w:themeColor="text1"/>
                <w:spacing w:val="2"/>
                <w:sz w:val="28"/>
                <w:szCs w:val="28"/>
                <w:lang w:eastAsia="en-US"/>
              </w:rPr>
              <w:t>学生经</w:t>
            </w:r>
            <w:r w:rsidRPr="00D95095">
              <w:rPr>
                <w:rFonts w:ascii="仿宋_GB2312" w:eastAsia="仿宋_GB2312" w:hAnsi="仿宋_GB2312" w:cs="仿宋_GB2312" w:hint="eastAsia"/>
                <w:snapToGrid w:val="0"/>
                <w:color w:val="000000" w:themeColor="text1"/>
                <w:sz w:val="28"/>
                <w:szCs w:val="28"/>
                <w:lang w:eastAsia="en-US"/>
              </w:rPr>
              <w:t>历</w:t>
            </w:r>
            <w:proofErr w:type="spellEnd"/>
          </w:p>
        </w:tc>
        <w:tc>
          <w:tcPr>
            <w:tcW w:w="2977" w:type="dxa"/>
            <w:vAlign w:val="center"/>
          </w:tcPr>
          <w:p w:rsidR="006B17A0" w:rsidRPr="00D95095" w:rsidRDefault="00DB726F">
            <w:pPr>
              <w:widowControl/>
              <w:kinsoku w:val="0"/>
              <w:adjustRightInd w:val="0"/>
              <w:snapToGrid w:val="0"/>
              <w:ind w:leftChars="66" w:left="148" w:rightChars="67" w:right="147" w:hangingChars="1" w:hanging="3"/>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在校期间参军入伍服兵役后退役</w:t>
            </w:r>
          </w:p>
        </w:tc>
        <w:tc>
          <w:tcPr>
            <w:tcW w:w="3950" w:type="dxa"/>
            <w:vMerge w:val="restart"/>
            <w:tcBorders>
              <w:bottom w:val="nil"/>
            </w:tcBorders>
          </w:tcPr>
          <w:p w:rsidR="006B17A0" w:rsidRPr="00D95095" w:rsidRDefault="00DB726F">
            <w:pPr>
              <w:widowControl/>
              <w:kinsoku w:val="0"/>
              <w:adjustRightInd w:val="0"/>
              <w:snapToGrid w:val="0"/>
              <w:spacing w:line="300" w:lineRule="auto"/>
              <w:ind w:left="425" w:right="128" w:hanging="263"/>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7"/>
                <w:sz w:val="28"/>
                <w:szCs w:val="28"/>
              </w:rPr>
              <w:t>1.在校期间参军入伍服兵役后退役</w:t>
            </w:r>
            <w:r w:rsidRPr="00D95095">
              <w:rPr>
                <w:rFonts w:ascii="仿宋_GB2312" w:eastAsia="仿宋_GB2312" w:hAnsi="仿宋_GB2312" w:cs="仿宋_GB2312" w:hint="eastAsia"/>
                <w:snapToGrid w:val="0"/>
                <w:color w:val="000000" w:themeColor="text1"/>
                <w:spacing w:val="8"/>
                <w:sz w:val="28"/>
                <w:szCs w:val="28"/>
              </w:rPr>
              <w:t>（含新生应征入伍</w:t>
            </w:r>
            <w:r w:rsidRPr="00D95095">
              <w:rPr>
                <w:rFonts w:ascii="仿宋_GB2312" w:eastAsia="仿宋_GB2312" w:hAnsi="仿宋_GB2312" w:cs="仿宋_GB2312" w:hint="eastAsia"/>
                <w:snapToGrid w:val="0"/>
                <w:color w:val="000000" w:themeColor="text1"/>
                <w:spacing w:val="8"/>
                <w:sz w:val="28"/>
                <w:szCs w:val="28"/>
              </w:rPr>
              <w:lastRenderedPageBreak/>
              <w:t>保留入学资格后退</w:t>
            </w:r>
            <w:r w:rsidRPr="00D95095">
              <w:rPr>
                <w:rFonts w:ascii="仿宋_GB2312" w:eastAsia="仿宋_GB2312" w:hAnsi="仿宋_GB2312" w:cs="仿宋_GB2312" w:hint="eastAsia"/>
                <w:snapToGrid w:val="0"/>
                <w:color w:val="000000" w:themeColor="text1"/>
                <w:spacing w:val="6"/>
                <w:sz w:val="28"/>
                <w:szCs w:val="28"/>
              </w:rPr>
              <w:t>役）</w:t>
            </w:r>
            <w:r w:rsidRPr="00D95095">
              <w:rPr>
                <w:rFonts w:ascii="仿宋_GB2312" w:eastAsia="仿宋_GB2312" w:hAnsi="仿宋_GB2312" w:cs="仿宋_GB2312" w:hint="eastAsia"/>
                <w:snapToGrid w:val="0"/>
                <w:color w:val="000000" w:themeColor="text1"/>
                <w:spacing w:val="-54"/>
                <w:sz w:val="28"/>
                <w:szCs w:val="28"/>
              </w:rPr>
              <w:t xml:space="preserve"> </w:t>
            </w:r>
            <w:r w:rsidRPr="00D95095">
              <w:rPr>
                <w:rFonts w:ascii="仿宋_GB2312" w:eastAsia="仿宋_GB2312" w:hAnsi="仿宋_GB2312" w:cs="仿宋_GB2312" w:hint="eastAsia"/>
                <w:snapToGrid w:val="0"/>
                <w:color w:val="000000" w:themeColor="text1"/>
                <w:spacing w:val="6"/>
                <w:sz w:val="28"/>
                <w:szCs w:val="28"/>
              </w:rPr>
              <w:t>、为国家和社会做出突出贡献均</w:t>
            </w:r>
            <w:r w:rsidRPr="00D95095">
              <w:rPr>
                <w:rFonts w:ascii="仿宋_GB2312" w:eastAsia="仿宋_GB2312" w:hAnsi="仿宋_GB2312" w:cs="仿宋_GB2312" w:hint="eastAsia"/>
                <w:snapToGrid w:val="0"/>
                <w:color w:val="000000" w:themeColor="text1"/>
                <w:spacing w:val="-2"/>
                <w:sz w:val="28"/>
                <w:szCs w:val="28"/>
              </w:rPr>
              <w:t>获10</w:t>
            </w:r>
            <w:r w:rsidRPr="00D95095">
              <w:rPr>
                <w:rFonts w:ascii="仿宋_GB2312" w:eastAsia="仿宋_GB2312" w:hAnsi="仿宋_GB2312" w:cs="仿宋_GB2312" w:hint="eastAsia"/>
                <w:snapToGrid w:val="0"/>
                <w:color w:val="000000" w:themeColor="text1"/>
                <w:spacing w:val="10"/>
                <w:sz w:val="28"/>
                <w:szCs w:val="28"/>
              </w:rPr>
              <w:t xml:space="preserve"> </w:t>
            </w:r>
            <w:r w:rsidRPr="00D95095">
              <w:rPr>
                <w:rFonts w:ascii="仿宋_GB2312" w:eastAsia="仿宋_GB2312" w:hAnsi="仿宋_GB2312" w:cs="仿宋_GB2312" w:hint="eastAsia"/>
                <w:snapToGrid w:val="0"/>
                <w:color w:val="000000" w:themeColor="text1"/>
                <w:spacing w:val="-2"/>
                <w:sz w:val="28"/>
                <w:szCs w:val="28"/>
              </w:rPr>
              <w:t>分加分。</w:t>
            </w:r>
          </w:p>
          <w:p w:rsidR="006B17A0" w:rsidRPr="00D95095" w:rsidRDefault="00DB726F">
            <w:pPr>
              <w:widowControl/>
              <w:kinsoku w:val="0"/>
              <w:adjustRightInd w:val="0"/>
              <w:snapToGrid w:val="0"/>
              <w:spacing w:line="300" w:lineRule="auto"/>
              <w:ind w:left="425" w:right="109" w:hanging="283"/>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2"/>
                <w:sz w:val="28"/>
                <w:szCs w:val="28"/>
              </w:rPr>
              <w:t>2.以正式文件、相关经历证书或部门</w:t>
            </w:r>
            <w:r w:rsidRPr="00D95095">
              <w:rPr>
                <w:rFonts w:ascii="仿宋_GB2312" w:eastAsia="仿宋_GB2312" w:hAnsi="仿宋_GB2312" w:cs="仿宋_GB2312" w:hint="eastAsia"/>
                <w:snapToGrid w:val="0"/>
                <w:color w:val="000000" w:themeColor="text1"/>
                <w:spacing w:val="4"/>
                <w:sz w:val="28"/>
                <w:szCs w:val="28"/>
              </w:rPr>
              <w:t>认定为准。</w:t>
            </w:r>
          </w:p>
        </w:tc>
      </w:tr>
      <w:tr w:rsidR="00D95095" w:rsidRPr="00D95095">
        <w:trPr>
          <w:trHeight w:val="2021"/>
          <w:jc w:val="center"/>
        </w:trPr>
        <w:tc>
          <w:tcPr>
            <w:tcW w:w="749" w:type="dxa"/>
            <w:vMerge/>
            <w:tcBorders>
              <w:top w:val="nil"/>
            </w:tcBorders>
          </w:tcPr>
          <w:p w:rsidR="006B17A0" w:rsidRPr="00D95095" w:rsidRDefault="006B17A0" w:rsidP="00D95095">
            <w:pPr>
              <w:widowControl/>
              <w:kinsoku w:val="0"/>
              <w:adjustRightInd w:val="0"/>
              <w:snapToGrid w:val="0"/>
              <w:jc w:val="both"/>
              <w:textAlignment w:val="baseline"/>
              <w:rPr>
                <w:rFonts w:ascii="仿宋_GB2312" w:eastAsia="仿宋_GB2312" w:hAnsi="仿宋_GB2312" w:cs="仿宋_GB2312"/>
                <w:snapToGrid w:val="0"/>
                <w:color w:val="000000" w:themeColor="text1"/>
                <w:sz w:val="28"/>
                <w:szCs w:val="28"/>
              </w:rPr>
            </w:pPr>
          </w:p>
        </w:tc>
        <w:tc>
          <w:tcPr>
            <w:tcW w:w="850" w:type="dxa"/>
            <w:vMerge/>
            <w:tcBorders>
              <w:top w:val="nil"/>
            </w:tcBorders>
          </w:tcPr>
          <w:p w:rsidR="006B17A0" w:rsidRPr="00D95095" w:rsidRDefault="006B17A0" w:rsidP="00D95095">
            <w:pPr>
              <w:widowControl/>
              <w:kinsoku w:val="0"/>
              <w:adjustRightInd w:val="0"/>
              <w:snapToGrid w:val="0"/>
              <w:jc w:val="both"/>
              <w:textAlignment w:val="baseline"/>
              <w:rPr>
                <w:rFonts w:ascii="仿宋_GB2312" w:eastAsia="仿宋_GB2312" w:hAnsi="仿宋_GB2312" w:cs="仿宋_GB2312"/>
                <w:snapToGrid w:val="0"/>
                <w:color w:val="000000" w:themeColor="text1"/>
                <w:sz w:val="28"/>
                <w:szCs w:val="28"/>
              </w:rPr>
            </w:pPr>
          </w:p>
        </w:tc>
        <w:tc>
          <w:tcPr>
            <w:tcW w:w="2977" w:type="dxa"/>
            <w:vAlign w:val="center"/>
          </w:tcPr>
          <w:p w:rsidR="006B17A0" w:rsidRPr="00D95095" w:rsidRDefault="00DB726F" w:rsidP="00D95095">
            <w:pPr>
              <w:widowControl/>
              <w:kinsoku w:val="0"/>
              <w:adjustRightInd w:val="0"/>
              <w:snapToGrid w:val="0"/>
              <w:ind w:leftChars="66" w:left="148" w:right="125" w:hangingChars="1" w:hanging="3"/>
              <w:jc w:val="both"/>
              <w:textAlignment w:val="baseline"/>
              <w:rPr>
                <w:rFonts w:ascii="仿宋_GB2312" w:eastAsia="仿宋_GB2312" w:hAnsi="仿宋_GB2312" w:cs="仿宋_GB2312"/>
                <w:snapToGrid w:val="0"/>
                <w:color w:val="000000" w:themeColor="text1"/>
                <w:sz w:val="28"/>
                <w:szCs w:val="28"/>
              </w:rPr>
            </w:pPr>
            <w:r w:rsidRPr="00D95095">
              <w:rPr>
                <w:rFonts w:ascii="仿宋_GB2312" w:eastAsia="仿宋_GB2312" w:hAnsi="仿宋_GB2312" w:cs="仿宋_GB2312" w:hint="eastAsia"/>
                <w:snapToGrid w:val="0"/>
                <w:color w:val="000000" w:themeColor="text1"/>
                <w:spacing w:val="8"/>
                <w:sz w:val="28"/>
                <w:szCs w:val="28"/>
              </w:rPr>
              <w:t>在校期间为国家和社会做出突出贡</w:t>
            </w:r>
            <w:r w:rsidRPr="00D95095">
              <w:rPr>
                <w:rFonts w:ascii="仿宋_GB2312" w:eastAsia="仿宋_GB2312" w:hAnsi="仿宋_GB2312" w:cs="仿宋_GB2312" w:hint="eastAsia"/>
                <w:snapToGrid w:val="0"/>
                <w:color w:val="000000" w:themeColor="text1"/>
                <w:sz w:val="28"/>
                <w:szCs w:val="28"/>
              </w:rPr>
              <w:t>献</w:t>
            </w:r>
          </w:p>
        </w:tc>
        <w:tc>
          <w:tcPr>
            <w:tcW w:w="3950" w:type="dxa"/>
            <w:vMerge/>
            <w:tcBorders>
              <w:top w:val="nil"/>
            </w:tcBorders>
          </w:tcPr>
          <w:p w:rsidR="006B17A0" w:rsidRPr="00D95095" w:rsidRDefault="006B17A0" w:rsidP="00D95095">
            <w:pPr>
              <w:widowControl/>
              <w:kinsoku w:val="0"/>
              <w:adjustRightInd w:val="0"/>
              <w:snapToGrid w:val="0"/>
              <w:jc w:val="both"/>
              <w:textAlignment w:val="baseline"/>
              <w:rPr>
                <w:rFonts w:ascii="仿宋_GB2312" w:eastAsia="仿宋_GB2312" w:hAnsi="仿宋_GB2312" w:cs="仿宋_GB2312"/>
                <w:snapToGrid w:val="0"/>
                <w:color w:val="000000" w:themeColor="text1"/>
                <w:sz w:val="28"/>
                <w:szCs w:val="28"/>
              </w:rPr>
            </w:pPr>
          </w:p>
        </w:tc>
      </w:tr>
    </w:tbl>
    <w:p w:rsidR="001676D1" w:rsidRPr="006F0938" w:rsidRDefault="001676D1" w:rsidP="006F0938">
      <w:pPr>
        <w:adjustRightInd w:val="0"/>
        <w:snapToGrid w:val="0"/>
        <w:spacing w:line="360" w:lineRule="auto"/>
        <w:ind w:firstLineChars="200" w:firstLine="640"/>
        <w:jc w:val="both"/>
        <w:rPr>
          <w:rFonts w:ascii="仿宋_GB2312" w:eastAsia="仿宋_GB2312"/>
          <w:color w:val="FF0000"/>
          <w:sz w:val="30"/>
          <w:szCs w:val="30"/>
          <w:shd w:val="clear" w:color="auto" w:fill="FFFFFF"/>
        </w:rPr>
      </w:pPr>
      <w:r w:rsidRPr="006F0938">
        <w:rPr>
          <w:rFonts w:ascii="仿宋_GB2312" w:eastAsia="仿宋_GB2312" w:hAnsi="仿宋_GB2312" w:cs="仿宋_GB2312" w:hint="eastAsia"/>
          <w:color w:val="FF0000"/>
          <w:sz w:val="32"/>
          <w:szCs w:val="32"/>
          <w:lang w:val="en-US"/>
        </w:rPr>
        <w:t>（注释：</w:t>
      </w:r>
      <w:r w:rsidR="00C95C91" w:rsidRPr="006F0938">
        <w:rPr>
          <w:rFonts w:ascii="仿宋_GB2312" w:eastAsia="仿宋_GB2312" w:hint="eastAsia"/>
          <w:color w:val="FF0000"/>
          <w:sz w:val="30"/>
          <w:szCs w:val="30"/>
          <w:shd w:val="clear" w:color="auto" w:fill="FFFFFF"/>
        </w:rPr>
        <w:t>“全校通用高水平竞赛”加分类型的竞赛项目，本着实事求是的原则，将按照截止申请时，学生参加竞赛实际获奖所在年度该竞赛是否</w:t>
      </w:r>
      <w:bookmarkStart w:id="7" w:name="OLE_LINK8"/>
      <w:bookmarkStart w:id="8" w:name="OLE_LINK9"/>
      <w:r w:rsidR="00C95C91" w:rsidRPr="006F0938">
        <w:rPr>
          <w:rFonts w:ascii="仿宋_GB2312" w:eastAsia="仿宋_GB2312" w:hint="eastAsia"/>
          <w:color w:val="FF0000"/>
          <w:sz w:val="30"/>
          <w:szCs w:val="30"/>
          <w:shd w:val="clear" w:color="auto" w:fill="FFFFFF"/>
        </w:rPr>
        <w:t>纳入中国高等教育学会发布的竞赛名单</w:t>
      </w:r>
      <w:bookmarkEnd w:id="7"/>
      <w:bookmarkEnd w:id="8"/>
      <w:r w:rsidR="00C95C91" w:rsidRPr="006F0938">
        <w:rPr>
          <w:rFonts w:ascii="仿宋_GB2312" w:eastAsia="仿宋_GB2312" w:hint="eastAsia"/>
          <w:color w:val="FF0000"/>
          <w:sz w:val="30"/>
          <w:szCs w:val="30"/>
          <w:shd w:val="clear" w:color="auto" w:fill="FFFFFF"/>
        </w:rPr>
        <w:t>作为加分依据；同一竞赛名称</w:t>
      </w:r>
      <w:proofErr w:type="gramStart"/>
      <w:r w:rsidR="00C95C91" w:rsidRPr="006F0938">
        <w:rPr>
          <w:rFonts w:ascii="仿宋_GB2312" w:eastAsia="仿宋_GB2312" w:hint="eastAsia"/>
          <w:color w:val="FF0000"/>
          <w:sz w:val="30"/>
          <w:szCs w:val="30"/>
          <w:shd w:val="clear" w:color="auto" w:fill="FFFFFF"/>
        </w:rPr>
        <w:t>变更按</w:t>
      </w:r>
      <w:proofErr w:type="gramEnd"/>
      <w:r w:rsidR="00C95C91" w:rsidRPr="006F0938">
        <w:rPr>
          <w:rFonts w:ascii="仿宋_GB2312" w:eastAsia="仿宋_GB2312" w:hint="eastAsia"/>
          <w:color w:val="FF0000"/>
          <w:sz w:val="30"/>
          <w:szCs w:val="30"/>
          <w:shd w:val="clear" w:color="auto" w:fill="FFFFFF"/>
        </w:rPr>
        <w:t>同等标准执行。</w:t>
      </w:r>
      <w:r w:rsidRPr="006F0938">
        <w:rPr>
          <w:rFonts w:ascii="仿宋_GB2312" w:eastAsia="仿宋_GB2312"/>
          <w:color w:val="FF0000"/>
          <w:sz w:val="30"/>
          <w:szCs w:val="30"/>
          <w:shd w:val="clear" w:color="auto" w:fill="FFFFFF"/>
        </w:rPr>
        <w:t>）</w:t>
      </w:r>
    </w:p>
    <w:p w:rsidR="006B17A0" w:rsidRPr="00D95095" w:rsidRDefault="00DB726F" w:rsidP="006F0938">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u w:val="single"/>
        </w:rPr>
      </w:pPr>
      <w:r w:rsidRPr="00D95095">
        <w:rPr>
          <w:rFonts w:ascii="仿宋_GB2312" w:eastAsia="仿宋_GB2312" w:hAnsi="仿宋_GB2312" w:cs="仿宋_GB2312" w:hint="eastAsia"/>
          <w:color w:val="000000" w:themeColor="text1"/>
          <w:sz w:val="32"/>
          <w:szCs w:val="32"/>
        </w:rPr>
        <w:t>“综合成绩”并列时按照以下条件逐条进行对比，直至排出顺序：</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1.在校期间有无其他特殊学术专长；</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2.现有历年综合测评成绩排名在本专业百分比的平均值大小（四舍五入保留至小数点后两位）；</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3.英语六级成绩；</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 xml:space="preserve">4.若仍有并列情况，由学院推免生遴选工作小组讨论确定。 </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一</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b/>
          <w:color w:val="000000" w:themeColor="text1"/>
          <w:sz w:val="32"/>
          <w:szCs w:val="32"/>
          <w:lang w:val="en-US"/>
        </w:rPr>
        <w:t xml:space="preserve"> </w:t>
      </w:r>
      <w:r w:rsidRPr="00D95095">
        <w:rPr>
          <w:rFonts w:ascii="仿宋_GB2312" w:eastAsia="仿宋_GB2312" w:hAnsi="仿宋_GB2312" w:cs="仿宋_GB2312" w:hint="eastAsia"/>
          <w:color w:val="000000" w:themeColor="text1"/>
          <w:sz w:val="32"/>
          <w:szCs w:val="32"/>
        </w:rPr>
        <w:t>有下列情况之一者，不予推荐：</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（一）在校期间曾有考试作弊、剽窃他人学术成果记录，或因其他原因受到纪律处分。</w:t>
      </w:r>
    </w:p>
    <w:p w:rsidR="006B17A0" w:rsidRPr="00D95095" w:rsidRDefault="00DB726F" w:rsidP="00D95095">
      <w:pPr>
        <w:adjustRightInd w:val="0"/>
        <w:snapToGrid w:val="0"/>
        <w:spacing w:line="360" w:lineRule="auto"/>
        <w:ind w:firstLineChars="200" w:firstLine="640"/>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color w:val="000000" w:themeColor="text1"/>
          <w:sz w:val="32"/>
          <w:szCs w:val="32"/>
        </w:rPr>
        <w:t>（二）定向培养生未取得协议单位出具的同意攻读研究生的正式函件。</w:t>
      </w: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第五章 实施程序</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二</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发布通知。根据学校相关要求</w:t>
      </w:r>
      <w:proofErr w:type="gramStart"/>
      <w:r w:rsidRPr="00D95095">
        <w:rPr>
          <w:rFonts w:ascii="仿宋_GB2312" w:eastAsia="仿宋_GB2312" w:hAnsi="仿宋_GB2312" w:cs="仿宋_GB2312" w:hint="eastAsia"/>
          <w:color w:val="000000" w:themeColor="text1"/>
          <w:sz w:val="32"/>
          <w:szCs w:val="32"/>
        </w:rPr>
        <w:t>发布推免工作</w:t>
      </w:r>
      <w:proofErr w:type="gramEnd"/>
      <w:r w:rsidRPr="00D95095">
        <w:rPr>
          <w:rFonts w:ascii="仿宋_GB2312" w:eastAsia="仿宋_GB2312" w:hAnsi="仿宋_GB2312" w:cs="仿宋_GB2312" w:hint="eastAsia"/>
          <w:color w:val="000000" w:themeColor="text1"/>
          <w:sz w:val="32"/>
          <w:szCs w:val="32"/>
        </w:rPr>
        <w:t>相关通知。</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三</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学生申请。符合基本条件的学生按通知要求向学院提</w:t>
      </w:r>
      <w:r w:rsidRPr="00D95095">
        <w:rPr>
          <w:rFonts w:ascii="仿宋_GB2312" w:eastAsia="仿宋_GB2312" w:hAnsi="仿宋_GB2312" w:cs="仿宋_GB2312" w:hint="eastAsia"/>
          <w:color w:val="000000" w:themeColor="text1"/>
          <w:sz w:val="32"/>
          <w:szCs w:val="32"/>
        </w:rPr>
        <w:lastRenderedPageBreak/>
        <w:t>出书面申请，并提交相关证明材料。</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四</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学院审核。</w:t>
      </w:r>
      <w:proofErr w:type="gramStart"/>
      <w:r w:rsidRPr="00D95095">
        <w:rPr>
          <w:rFonts w:ascii="仿宋_GB2312" w:eastAsia="仿宋_GB2312" w:hAnsi="仿宋_GB2312" w:cs="仿宋_GB2312" w:hint="eastAsia"/>
          <w:snapToGrid w:val="0"/>
          <w:color w:val="000000" w:themeColor="text1"/>
          <w:spacing w:val="7"/>
          <w:sz w:val="32"/>
          <w:szCs w:val="32"/>
        </w:rPr>
        <w:t>学院推免申报</w:t>
      </w:r>
      <w:proofErr w:type="gramEnd"/>
      <w:r w:rsidRPr="00D95095">
        <w:rPr>
          <w:rFonts w:ascii="仿宋_GB2312" w:eastAsia="仿宋_GB2312" w:hAnsi="仿宋_GB2312" w:cs="仿宋_GB2312" w:hint="eastAsia"/>
          <w:snapToGrid w:val="0"/>
          <w:color w:val="000000" w:themeColor="text1"/>
          <w:spacing w:val="7"/>
          <w:sz w:val="32"/>
          <w:szCs w:val="32"/>
        </w:rPr>
        <w:t>材料审核工作小组</w:t>
      </w:r>
      <w:r w:rsidRPr="00D95095">
        <w:rPr>
          <w:rFonts w:ascii="仿宋_GB2312" w:eastAsia="仿宋_GB2312" w:hAnsi="仿宋_GB2312" w:cs="仿宋_GB2312" w:hint="eastAsia"/>
          <w:color w:val="000000" w:themeColor="text1"/>
          <w:sz w:val="32"/>
          <w:szCs w:val="32"/>
        </w:rPr>
        <w:t>对报名学生基本条件进行审核。</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五</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学院</w:t>
      </w:r>
      <w:proofErr w:type="gramStart"/>
      <w:r w:rsidRPr="00D95095">
        <w:rPr>
          <w:rFonts w:ascii="仿宋_GB2312" w:eastAsia="仿宋_GB2312" w:hAnsi="仿宋_GB2312" w:cs="仿宋_GB2312" w:hint="eastAsia"/>
          <w:color w:val="000000" w:themeColor="text1"/>
          <w:sz w:val="32"/>
          <w:szCs w:val="32"/>
        </w:rPr>
        <w:t>报送拟推免生</w:t>
      </w:r>
      <w:proofErr w:type="gramEnd"/>
      <w:r w:rsidRPr="00D95095">
        <w:rPr>
          <w:rFonts w:ascii="仿宋_GB2312" w:eastAsia="仿宋_GB2312" w:hAnsi="仿宋_GB2312" w:cs="仿宋_GB2312" w:hint="eastAsia"/>
          <w:color w:val="000000" w:themeColor="text1"/>
          <w:sz w:val="32"/>
          <w:szCs w:val="32"/>
        </w:rPr>
        <w:t>名单。学院推免生遴选工作小组根据</w:t>
      </w:r>
      <w:proofErr w:type="gramStart"/>
      <w:r w:rsidRPr="00D95095">
        <w:rPr>
          <w:rFonts w:ascii="仿宋_GB2312" w:eastAsia="仿宋_GB2312" w:hAnsi="仿宋_GB2312" w:cs="仿宋_GB2312" w:hint="eastAsia"/>
          <w:color w:val="000000" w:themeColor="text1"/>
          <w:sz w:val="32"/>
          <w:szCs w:val="32"/>
        </w:rPr>
        <w:t>学院推免</w:t>
      </w:r>
      <w:r w:rsidR="00D95095" w:rsidRPr="00D95095">
        <w:rPr>
          <w:rFonts w:ascii="仿宋_GB2312" w:eastAsia="仿宋_GB2312" w:hAnsi="仿宋_GB2312" w:cs="仿宋_GB2312" w:hint="eastAsia"/>
          <w:color w:val="000000" w:themeColor="text1"/>
          <w:sz w:val="32"/>
          <w:szCs w:val="32"/>
        </w:rPr>
        <w:t>细则</w:t>
      </w:r>
      <w:proofErr w:type="gramEnd"/>
      <w:r w:rsidRPr="00D95095">
        <w:rPr>
          <w:rFonts w:ascii="仿宋_GB2312" w:eastAsia="仿宋_GB2312" w:hAnsi="仿宋_GB2312" w:cs="仿宋_GB2312" w:hint="eastAsia"/>
          <w:color w:val="000000" w:themeColor="text1"/>
          <w:sz w:val="32"/>
          <w:szCs w:val="32"/>
        </w:rPr>
        <w:t>，提出</w:t>
      </w:r>
      <w:proofErr w:type="gramStart"/>
      <w:r w:rsidRPr="00D95095">
        <w:rPr>
          <w:rFonts w:ascii="仿宋_GB2312" w:eastAsia="仿宋_GB2312" w:hAnsi="仿宋_GB2312" w:cs="仿宋_GB2312" w:hint="eastAsia"/>
          <w:color w:val="000000" w:themeColor="text1"/>
          <w:sz w:val="32"/>
          <w:szCs w:val="32"/>
        </w:rPr>
        <w:t>学院拟推免</w:t>
      </w:r>
      <w:proofErr w:type="gramEnd"/>
      <w:r w:rsidRPr="00D95095">
        <w:rPr>
          <w:rFonts w:ascii="仿宋_GB2312" w:eastAsia="仿宋_GB2312" w:hAnsi="仿宋_GB2312" w:cs="仿宋_GB2312" w:hint="eastAsia"/>
          <w:color w:val="000000" w:themeColor="text1"/>
          <w:sz w:val="32"/>
          <w:szCs w:val="32"/>
        </w:rPr>
        <w:t>生名单，经学院党政联席会审议后，在学院网站或张榜公示。公示无异议后</w:t>
      </w:r>
      <w:bookmarkStart w:id="9" w:name="_GoBack"/>
      <w:bookmarkEnd w:id="9"/>
      <w:proofErr w:type="gramStart"/>
      <w:r w:rsidRPr="00D95095">
        <w:rPr>
          <w:rFonts w:ascii="仿宋_GB2312" w:eastAsia="仿宋_GB2312" w:hAnsi="仿宋_GB2312" w:cs="仿宋_GB2312" w:hint="eastAsia"/>
          <w:color w:val="000000" w:themeColor="text1"/>
          <w:sz w:val="32"/>
          <w:szCs w:val="32"/>
        </w:rPr>
        <w:t>将拟推免生</w:t>
      </w:r>
      <w:proofErr w:type="gramEnd"/>
      <w:r w:rsidRPr="00D95095">
        <w:rPr>
          <w:rFonts w:ascii="仿宋_GB2312" w:eastAsia="仿宋_GB2312" w:hAnsi="仿宋_GB2312" w:cs="仿宋_GB2312" w:hint="eastAsia"/>
          <w:color w:val="000000" w:themeColor="text1"/>
          <w:sz w:val="32"/>
          <w:szCs w:val="32"/>
        </w:rPr>
        <w:t>名单及相关材料报送教务处。</w:t>
      </w:r>
    </w:p>
    <w:p w:rsidR="006B17A0" w:rsidRPr="00D95095" w:rsidRDefault="00DB726F">
      <w:pPr>
        <w:adjustRightInd w:val="0"/>
        <w:snapToGrid w:val="0"/>
        <w:spacing w:beforeLines="50" w:before="120" w:afterLines="50" w:after="120" w:line="360" w:lineRule="auto"/>
        <w:jc w:val="center"/>
        <w:rPr>
          <w:rFonts w:ascii="黑体" w:eastAsia="黑体" w:hAnsi="黑体" w:cs="黑体"/>
          <w:bCs/>
          <w:color w:val="000000" w:themeColor="text1"/>
          <w:sz w:val="32"/>
          <w:szCs w:val="32"/>
        </w:rPr>
      </w:pPr>
      <w:r w:rsidRPr="00D95095">
        <w:rPr>
          <w:rFonts w:ascii="黑体" w:eastAsia="黑体" w:hAnsi="黑体" w:cs="黑体" w:hint="eastAsia"/>
          <w:bCs/>
          <w:color w:val="000000" w:themeColor="text1"/>
          <w:sz w:val="32"/>
          <w:szCs w:val="32"/>
        </w:rPr>
        <w:t>第六章 其他事宜</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六</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w:t>
      </w:r>
      <w:proofErr w:type="gramStart"/>
      <w:r w:rsidRPr="00D95095">
        <w:rPr>
          <w:rFonts w:ascii="仿宋_GB2312" w:eastAsia="仿宋_GB2312" w:hAnsi="仿宋_GB2312" w:cs="仿宋_GB2312" w:hint="eastAsia"/>
          <w:color w:val="000000" w:themeColor="text1"/>
          <w:sz w:val="32"/>
          <w:szCs w:val="32"/>
        </w:rPr>
        <w:t>获得推免资格</w:t>
      </w:r>
      <w:proofErr w:type="gramEnd"/>
      <w:r w:rsidRPr="00D95095">
        <w:rPr>
          <w:rFonts w:ascii="仿宋_GB2312" w:eastAsia="仿宋_GB2312" w:hAnsi="仿宋_GB2312" w:cs="仿宋_GB2312" w:hint="eastAsia"/>
          <w:color w:val="000000" w:themeColor="text1"/>
          <w:sz w:val="32"/>
          <w:szCs w:val="32"/>
        </w:rPr>
        <w:t>的学生需按照教育部规定时间</w:t>
      </w:r>
      <w:proofErr w:type="gramStart"/>
      <w:r w:rsidRPr="00D95095">
        <w:rPr>
          <w:rFonts w:ascii="仿宋_GB2312" w:eastAsia="仿宋_GB2312" w:hAnsi="仿宋_GB2312" w:cs="仿宋_GB2312" w:hint="eastAsia"/>
          <w:color w:val="000000" w:themeColor="text1"/>
          <w:sz w:val="32"/>
          <w:szCs w:val="32"/>
        </w:rPr>
        <w:t>在推免服务系</w:t>
      </w:r>
      <w:proofErr w:type="gramEnd"/>
      <w:r w:rsidRPr="00D95095">
        <w:rPr>
          <w:rFonts w:ascii="仿宋_GB2312" w:eastAsia="仿宋_GB2312" w:hAnsi="仿宋_GB2312" w:cs="仿宋_GB2312" w:hint="eastAsia"/>
          <w:color w:val="000000" w:themeColor="text1"/>
          <w:sz w:val="32"/>
          <w:szCs w:val="32"/>
        </w:rPr>
        <w:t>统进行志愿填报。</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七</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已获得推免生资格，在毕业前受到纪律处分或未获得学士学位证书者，取消其推免生资格。</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八</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对在申请推免生过程中弄虚作假的学生，一经发现，即取消推免生资格，并按学校相关规定处理。对在审核</w:t>
      </w:r>
      <w:proofErr w:type="gramStart"/>
      <w:r w:rsidRPr="00D95095">
        <w:rPr>
          <w:rFonts w:ascii="仿宋_GB2312" w:eastAsia="仿宋_GB2312" w:hAnsi="仿宋_GB2312" w:cs="仿宋_GB2312" w:hint="eastAsia"/>
          <w:color w:val="000000" w:themeColor="text1"/>
          <w:sz w:val="32"/>
          <w:szCs w:val="32"/>
        </w:rPr>
        <w:t>推免过程</w:t>
      </w:r>
      <w:proofErr w:type="gramEnd"/>
      <w:r w:rsidRPr="00D95095">
        <w:rPr>
          <w:rFonts w:ascii="仿宋_GB2312" w:eastAsia="仿宋_GB2312" w:hAnsi="仿宋_GB2312" w:cs="仿宋_GB2312" w:hint="eastAsia"/>
          <w:color w:val="000000" w:themeColor="text1"/>
          <w:sz w:val="32"/>
          <w:szCs w:val="32"/>
        </w:rPr>
        <w:t>中弄虚作假的单位和个人，将按学校相关规定处理。</w:t>
      </w:r>
    </w:p>
    <w:p w:rsidR="006B17A0" w:rsidRPr="00D95095" w:rsidRDefault="00DB726F" w:rsidP="00D95095">
      <w:pPr>
        <w:adjustRightInd w:val="0"/>
        <w:snapToGrid w:val="0"/>
        <w:spacing w:line="360" w:lineRule="auto"/>
        <w:ind w:firstLineChars="200" w:firstLine="643"/>
        <w:jc w:val="both"/>
        <w:rPr>
          <w:rFonts w:ascii="仿宋_GB2312" w:eastAsia="仿宋_GB2312" w:hAnsi="仿宋_GB2312" w:cs="仿宋_GB2312"/>
          <w:color w:val="000000" w:themeColor="text1"/>
          <w:sz w:val="32"/>
          <w:szCs w:val="32"/>
        </w:rPr>
      </w:pPr>
      <w:r w:rsidRPr="00D95095">
        <w:rPr>
          <w:rFonts w:ascii="仿宋_GB2312" w:eastAsia="仿宋_GB2312" w:hAnsi="仿宋_GB2312" w:cs="仿宋_GB2312" w:hint="eastAsia"/>
          <w:b/>
          <w:color w:val="000000" w:themeColor="text1"/>
          <w:sz w:val="32"/>
          <w:szCs w:val="32"/>
        </w:rPr>
        <w:t>第十</w:t>
      </w:r>
      <w:r w:rsidRPr="00D95095">
        <w:rPr>
          <w:rFonts w:ascii="仿宋_GB2312" w:eastAsia="仿宋_GB2312" w:hAnsi="仿宋_GB2312" w:cs="仿宋_GB2312" w:hint="eastAsia"/>
          <w:b/>
          <w:color w:val="000000" w:themeColor="text1"/>
          <w:sz w:val="32"/>
          <w:szCs w:val="32"/>
          <w:lang w:val="en-US"/>
        </w:rPr>
        <w:t>九</w:t>
      </w:r>
      <w:r w:rsidRPr="00D95095">
        <w:rPr>
          <w:rFonts w:ascii="仿宋_GB2312" w:eastAsia="仿宋_GB2312" w:hAnsi="仿宋_GB2312" w:cs="仿宋_GB2312" w:hint="eastAsia"/>
          <w:b/>
          <w:color w:val="000000" w:themeColor="text1"/>
          <w:sz w:val="32"/>
          <w:szCs w:val="32"/>
        </w:rPr>
        <w:t>条</w:t>
      </w:r>
      <w:r w:rsidRPr="00D95095">
        <w:rPr>
          <w:rFonts w:ascii="仿宋_GB2312" w:eastAsia="仿宋_GB2312" w:hAnsi="仿宋_GB2312" w:cs="仿宋_GB2312" w:hint="eastAsia"/>
          <w:color w:val="000000" w:themeColor="text1"/>
          <w:sz w:val="32"/>
          <w:szCs w:val="32"/>
        </w:rPr>
        <w:t xml:space="preserve"> 本</w:t>
      </w:r>
      <w:r w:rsidRPr="00D95095">
        <w:rPr>
          <w:rFonts w:ascii="仿宋_GB2312" w:eastAsia="仿宋_GB2312" w:hAnsi="仿宋_GB2312" w:cs="仿宋_GB2312" w:hint="eastAsia"/>
          <w:color w:val="000000" w:themeColor="text1"/>
          <w:sz w:val="32"/>
          <w:szCs w:val="32"/>
          <w:lang w:val="en-US"/>
        </w:rPr>
        <w:t>细则</w:t>
      </w:r>
      <w:r w:rsidRPr="00D95095">
        <w:rPr>
          <w:rFonts w:ascii="仿宋_GB2312" w:eastAsia="仿宋_GB2312" w:hAnsi="仿宋_GB2312" w:cs="仿宋_GB2312" w:hint="eastAsia"/>
          <w:color w:val="000000" w:themeColor="text1"/>
          <w:sz w:val="32"/>
          <w:szCs w:val="32"/>
        </w:rPr>
        <w:t>自公布之日起执行，由学院教务科负责解释。</w:t>
      </w:r>
    </w:p>
    <w:p w:rsidR="006B17A0" w:rsidRPr="00D95095" w:rsidRDefault="006B17A0">
      <w:pPr>
        <w:adjustRightInd w:val="0"/>
        <w:snapToGrid w:val="0"/>
        <w:spacing w:line="360" w:lineRule="auto"/>
        <w:ind w:firstLineChars="200" w:firstLine="640"/>
        <w:jc w:val="right"/>
        <w:rPr>
          <w:rFonts w:ascii="仿宋_GB2312" w:eastAsia="仿宋_GB2312" w:hAnsi="仿宋_GB2312" w:cs="仿宋_GB2312"/>
          <w:color w:val="000000" w:themeColor="text1"/>
          <w:sz w:val="32"/>
          <w:szCs w:val="32"/>
          <w:lang w:val="en-US"/>
        </w:rPr>
      </w:pPr>
    </w:p>
    <w:p w:rsidR="006B17A0" w:rsidRPr="00D95095" w:rsidRDefault="006B17A0">
      <w:pPr>
        <w:adjustRightInd w:val="0"/>
        <w:snapToGrid w:val="0"/>
        <w:spacing w:line="360" w:lineRule="auto"/>
        <w:ind w:firstLineChars="200" w:firstLine="640"/>
        <w:jc w:val="right"/>
        <w:rPr>
          <w:rFonts w:ascii="仿宋_GB2312" w:eastAsia="仿宋_GB2312" w:hAnsi="仿宋_GB2312" w:cs="仿宋_GB2312"/>
          <w:color w:val="000000" w:themeColor="text1"/>
          <w:sz w:val="32"/>
          <w:szCs w:val="32"/>
          <w:lang w:val="en-US"/>
        </w:rPr>
      </w:pPr>
    </w:p>
    <w:p w:rsidR="006B17A0" w:rsidRPr="00D95095" w:rsidRDefault="006B17A0">
      <w:pPr>
        <w:adjustRightInd w:val="0"/>
        <w:snapToGrid w:val="0"/>
        <w:spacing w:line="360" w:lineRule="auto"/>
        <w:ind w:firstLineChars="200" w:firstLine="640"/>
        <w:jc w:val="right"/>
        <w:rPr>
          <w:rFonts w:ascii="仿宋_GB2312" w:eastAsia="仿宋_GB2312" w:hAnsi="仿宋_GB2312" w:cs="仿宋_GB2312"/>
          <w:color w:val="000000" w:themeColor="text1"/>
          <w:sz w:val="32"/>
          <w:szCs w:val="32"/>
          <w:lang w:val="en-US"/>
        </w:rPr>
      </w:pPr>
    </w:p>
    <w:p w:rsidR="006B17A0" w:rsidRPr="00D95095" w:rsidRDefault="00DB726F">
      <w:pPr>
        <w:adjustRightInd w:val="0"/>
        <w:snapToGrid w:val="0"/>
        <w:spacing w:line="360" w:lineRule="auto"/>
        <w:ind w:firstLineChars="200" w:firstLine="640"/>
        <w:jc w:val="right"/>
        <w:rPr>
          <w:rFonts w:ascii="仿宋_GB2312" w:eastAsia="仿宋_GB2312" w:hAnsi="仿宋_GB2312" w:cs="仿宋_GB2312"/>
          <w:color w:val="000000" w:themeColor="text1"/>
          <w:sz w:val="32"/>
          <w:szCs w:val="32"/>
          <w:lang w:val="en-US"/>
        </w:rPr>
      </w:pPr>
      <w:r w:rsidRPr="00D95095">
        <w:rPr>
          <w:rFonts w:ascii="仿宋_GB2312" w:eastAsia="仿宋_GB2312" w:hAnsi="仿宋_GB2312" w:cs="仿宋_GB2312" w:hint="eastAsia"/>
          <w:color w:val="000000" w:themeColor="text1"/>
          <w:sz w:val="32"/>
          <w:szCs w:val="32"/>
          <w:lang w:val="en-US"/>
        </w:rPr>
        <w:t>航空工程学院</w:t>
      </w:r>
    </w:p>
    <w:p w:rsidR="006B17A0" w:rsidRPr="006F0938" w:rsidRDefault="00DB726F">
      <w:pPr>
        <w:adjustRightInd w:val="0"/>
        <w:snapToGrid w:val="0"/>
        <w:spacing w:line="360" w:lineRule="auto"/>
        <w:ind w:firstLineChars="200" w:firstLine="640"/>
        <w:jc w:val="right"/>
        <w:rPr>
          <w:rFonts w:ascii="仿宋_GB2312" w:eastAsia="仿宋_GB2312" w:hAnsi="仿宋_GB2312" w:cs="仿宋_GB2312"/>
          <w:color w:val="FF0000"/>
          <w:sz w:val="32"/>
          <w:szCs w:val="32"/>
          <w:lang w:val="en-US"/>
        </w:rPr>
      </w:pPr>
      <w:r w:rsidRPr="006F0938">
        <w:rPr>
          <w:rFonts w:ascii="仿宋_GB2312" w:eastAsia="仿宋_GB2312" w:hAnsi="仿宋_GB2312" w:cs="仿宋_GB2312" w:hint="eastAsia"/>
          <w:color w:val="FF0000"/>
          <w:sz w:val="32"/>
          <w:szCs w:val="32"/>
          <w:lang w:val="en-US"/>
        </w:rPr>
        <w:t>2025年9月</w:t>
      </w:r>
      <w:r w:rsidR="006F0938" w:rsidRPr="006F0938">
        <w:rPr>
          <w:rFonts w:ascii="仿宋_GB2312" w:eastAsia="仿宋_GB2312" w:hAnsi="仿宋_GB2312" w:cs="仿宋_GB2312"/>
          <w:color w:val="FF0000"/>
          <w:sz w:val="32"/>
          <w:szCs w:val="32"/>
          <w:lang w:val="en-US"/>
        </w:rPr>
        <w:t>5</w:t>
      </w:r>
      <w:r w:rsidRPr="006F0938">
        <w:rPr>
          <w:rFonts w:ascii="仿宋_GB2312" w:eastAsia="仿宋_GB2312" w:hAnsi="仿宋_GB2312" w:cs="仿宋_GB2312" w:hint="eastAsia"/>
          <w:color w:val="FF0000"/>
          <w:sz w:val="32"/>
          <w:szCs w:val="32"/>
          <w:lang w:val="en-US"/>
        </w:rPr>
        <w:t>日</w:t>
      </w:r>
    </w:p>
    <w:sectPr w:rsidR="006B17A0" w:rsidRPr="006F0938">
      <w:footerReference w:type="default" r:id="rId7"/>
      <w:type w:val="continuous"/>
      <w:pgSz w:w="11910" w:h="16840"/>
      <w:pgMar w:top="1580" w:right="114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EB2" w:rsidRDefault="00580EB2">
      <w:r>
        <w:separator/>
      </w:r>
    </w:p>
  </w:endnote>
  <w:endnote w:type="continuationSeparator" w:id="0">
    <w:p w:rsidR="00580EB2" w:rsidRDefault="00580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7A0" w:rsidRDefault="00DB726F">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B17A0" w:rsidRDefault="00DB726F">
                          <w:pPr>
                            <w:pStyle w:val="a4"/>
                          </w:pPr>
                          <w:r>
                            <w:rPr>
                              <w:sz w:val="21"/>
                              <w:szCs w:val="21"/>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6B17A0" w:rsidRDefault="00DB726F">
                    <w:pPr>
                      <w:pStyle w:val="a4"/>
                    </w:pPr>
                    <w:r>
                      <w:rPr>
                        <w:sz w:val="21"/>
                        <w:szCs w:val="21"/>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sz w:val="21"/>
                        <w:szCs w:val="21"/>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EB2" w:rsidRDefault="00580EB2">
      <w:r>
        <w:separator/>
      </w:r>
    </w:p>
  </w:footnote>
  <w:footnote w:type="continuationSeparator" w:id="0">
    <w:p w:rsidR="00580EB2" w:rsidRDefault="00580E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bordersDoNotSurroundHeader/>
  <w:bordersDoNotSurroundFooter/>
  <w:proofState w:spelling="clean" w:grammar="clean"/>
  <w:defaultTabStop w:val="720"/>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YxOWIwOWZlZjEyM2U3NDVhNDJmMDFmMTRiOTcyNGMifQ=="/>
  </w:docVars>
  <w:rsids>
    <w:rsidRoot w:val="005D5170"/>
    <w:rsid w:val="000E206A"/>
    <w:rsid w:val="001577CF"/>
    <w:rsid w:val="001676D1"/>
    <w:rsid w:val="00580EB2"/>
    <w:rsid w:val="005D5170"/>
    <w:rsid w:val="006B17A0"/>
    <w:rsid w:val="006F0938"/>
    <w:rsid w:val="0084491B"/>
    <w:rsid w:val="008B62ED"/>
    <w:rsid w:val="0090224A"/>
    <w:rsid w:val="009B0CF4"/>
    <w:rsid w:val="00A1022A"/>
    <w:rsid w:val="00A2748E"/>
    <w:rsid w:val="00C95C91"/>
    <w:rsid w:val="00D95095"/>
    <w:rsid w:val="00D96E52"/>
    <w:rsid w:val="00DB726F"/>
    <w:rsid w:val="020C4532"/>
    <w:rsid w:val="07C51C06"/>
    <w:rsid w:val="0A104788"/>
    <w:rsid w:val="0B9B5651"/>
    <w:rsid w:val="0C394176"/>
    <w:rsid w:val="0D122CD5"/>
    <w:rsid w:val="0DB10079"/>
    <w:rsid w:val="0DC13B67"/>
    <w:rsid w:val="0DDA3736"/>
    <w:rsid w:val="1355733F"/>
    <w:rsid w:val="1BB05AD7"/>
    <w:rsid w:val="1DCC0290"/>
    <w:rsid w:val="1EFC5720"/>
    <w:rsid w:val="20066F7A"/>
    <w:rsid w:val="267D209C"/>
    <w:rsid w:val="26880015"/>
    <w:rsid w:val="2D8D3ECA"/>
    <w:rsid w:val="2DA1427C"/>
    <w:rsid w:val="2DCD3112"/>
    <w:rsid w:val="2FE63DAE"/>
    <w:rsid w:val="319E04C3"/>
    <w:rsid w:val="3282783E"/>
    <w:rsid w:val="32BB5803"/>
    <w:rsid w:val="33466FF4"/>
    <w:rsid w:val="33FB1B8D"/>
    <w:rsid w:val="34610414"/>
    <w:rsid w:val="34D16D92"/>
    <w:rsid w:val="36316394"/>
    <w:rsid w:val="38397128"/>
    <w:rsid w:val="39BD65FA"/>
    <w:rsid w:val="39BF3D17"/>
    <w:rsid w:val="3AA53E6D"/>
    <w:rsid w:val="3CFB6BDD"/>
    <w:rsid w:val="3E54547B"/>
    <w:rsid w:val="412738A9"/>
    <w:rsid w:val="41FE0362"/>
    <w:rsid w:val="427B1829"/>
    <w:rsid w:val="42D26959"/>
    <w:rsid w:val="48063AD7"/>
    <w:rsid w:val="499410ED"/>
    <w:rsid w:val="4AE50DA3"/>
    <w:rsid w:val="4D6F624E"/>
    <w:rsid w:val="4DC86B2C"/>
    <w:rsid w:val="5BC22E0D"/>
    <w:rsid w:val="5DF2139E"/>
    <w:rsid w:val="5EEE595F"/>
    <w:rsid w:val="6080166B"/>
    <w:rsid w:val="60A72F42"/>
    <w:rsid w:val="610619ED"/>
    <w:rsid w:val="67F57234"/>
    <w:rsid w:val="6915604C"/>
    <w:rsid w:val="6A971908"/>
    <w:rsid w:val="6E5612F6"/>
    <w:rsid w:val="6E650F3D"/>
    <w:rsid w:val="703A3354"/>
    <w:rsid w:val="792E168A"/>
    <w:rsid w:val="7CEE5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B4330"/>
  <w15:docId w15:val="{236F6A4D-6EFB-4DAA-B633-6F860C71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32"/>
      <w:szCs w:val="32"/>
    </w:rPr>
  </w:style>
  <w:style w:type="paragraph" w:styleId="a4">
    <w:name w:val="footer"/>
    <w:basedOn w:val="a"/>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6">
    <w:name w:val="page number"/>
    <w:basedOn w:val="a0"/>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7">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531</Words>
  <Characters>3029</Characters>
  <Application>Microsoft Office Word</Application>
  <DocSecurity>0</DocSecurity>
  <Lines>25</Lines>
  <Paragraphs>7</Paragraphs>
  <ScaleCrop>false</ScaleCrop>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航空自动化学院教职工考核与分配实施办法</dc:title>
  <dc:creator>User</dc:creator>
  <cp:lastModifiedBy>dell</cp:lastModifiedBy>
  <cp:revision>2</cp:revision>
  <dcterms:created xsi:type="dcterms:W3CDTF">2025-09-04T10:02:00Z</dcterms:created>
  <dcterms:modified xsi:type="dcterms:W3CDTF">2025-09-04T10:02:00Z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2021-06-23T00:00:00Z</vt:filetime>
  </property>
  <property fmtid="{D5CDD505-2E9C-101B-9397-08002B2CF9AE}" pid="3" name="Creator">
    <vt:lpwstr>WPS 文字</vt:lpwstr>
  </property>
  <property fmtid="{D5CDD505-2E9C-101B-9397-08002B2CF9AE}" pid="4" name="LastSaved">
    <vt:filetime>2022-03-14T00:00:00Z</vt:filetime>
  </property>
  <property fmtid="{D5CDD505-2E9C-101B-9397-08002B2CF9AE}" pid="5" name="KSOProductBuildVer">
    <vt:lpwstr>2052-12.1.0.21541</vt:lpwstr>
  </property>
  <property fmtid="{D5CDD505-2E9C-101B-9397-08002B2CF9AE}" pid="6" name="ICV">
    <vt:lpwstr>C5348B45B3344F68BC3D92E76805F172_13</vt:lpwstr>
  </property>
  <property fmtid="{D5CDD505-2E9C-101B-9397-08002B2CF9AE}" pid="7" name="KSOTemplateDocerSaveRecord">
    <vt:lpwstr>eyJoZGlkIjoiZmYwYTEzNjZlYWVlNTViODA5YmQyMWQzZjVmNjk3ZjkiLCJ1c2VySWQiOiI0NTU0ODAwODMifQ==</vt:lpwstr>
  </property>
</Properties>
</file>