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adjustRightInd w:val="0"/>
        <w:snapToGrid w:val="0"/>
        <w:spacing w:before="156" w:beforeLines="50" w:after="156" w:afterLines="50" w:line="360" w:lineRule="auto"/>
        <w:ind w:left="0" w:leftChars="0"/>
        <w:jc w:val="center"/>
        <w:rPr>
          <w:rFonts w:ascii="黑体" w:eastAsia="黑体"/>
          <w:sz w:val="24"/>
        </w:rPr>
      </w:pPr>
      <w:r>
        <w:rPr>
          <w:rFonts w:hint="eastAsia" w:ascii="宋体" w:hAnsi="宋体"/>
          <w:b/>
          <w:sz w:val="28"/>
          <w:szCs w:val="28"/>
        </w:rPr>
        <w:t>西南科技大学外国语学院2024届毕业生推荐免试攻读硕士研究生</w:t>
      </w:r>
      <w:r>
        <w:rPr>
          <w:rFonts w:hint="eastAsia" w:ascii="宋体" w:hAnsi="宋体" w:cs="Arial"/>
          <w:b/>
          <w:color w:val="000000"/>
          <w:sz w:val="28"/>
          <w:szCs w:val="28"/>
        </w:rPr>
        <w:t>优先</w:t>
      </w:r>
      <w:r>
        <w:rPr>
          <w:rFonts w:hint="eastAsia" w:ascii="宋体" w:hAnsi="宋体"/>
          <w:b/>
          <w:sz w:val="28"/>
          <w:szCs w:val="28"/>
        </w:rPr>
        <w:t>计分方法</w:t>
      </w:r>
    </w:p>
    <w:p>
      <w:pPr>
        <w:pStyle w:val="2"/>
        <w:adjustRightInd w:val="0"/>
        <w:snapToGrid w:val="0"/>
        <w:spacing w:line="360" w:lineRule="auto"/>
        <w:ind w:left="-4" w:leftChars="-2" w:firstLine="480" w:firstLineChars="200"/>
        <w:jc w:val="left"/>
        <w:rPr>
          <w:rFonts w:ascii="宋体" w:hAnsi="宋体"/>
          <w:sz w:val="24"/>
        </w:rPr>
      </w:pPr>
      <w:r>
        <w:rPr>
          <w:rFonts w:hint="eastAsia" w:ascii="宋体" w:hAnsi="宋体"/>
          <w:sz w:val="24"/>
        </w:rPr>
        <w:t>根据《西南科技大学关于推荐2024年优秀应届本科毕业生免试攻读研究生工作的通知》，特制定《西南科技大学外国语学院2024届毕业生推荐免试攻读硕士研究生优先计分方法》。</w:t>
      </w:r>
    </w:p>
    <w:p>
      <w:pPr>
        <w:pStyle w:val="2"/>
        <w:adjustRightInd w:val="0"/>
        <w:snapToGrid w:val="0"/>
        <w:spacing w:after="0" w:line="360" w:lineRule="auto"/>
        <w:ind w:left="0" w:leftChars="0" w:firstLine="482" w:firstLineChars="200"/>
        <w:jc w:val="left"/>
        <w:rPr>
          <w:rFonts w:ascii="方正书宋简体" w:eastAsia="方正书宋简体"/>
          <w:b/>
          <w:sz w:val="24"/>
        </w:rPr>
      </w:pPr>
      <w:r>
        <w:rPr>
          <w:rFonts w:hint="eastAsia" w:ascii="宋体" w:hAnsi="宋体"/>
          <w:b/>
          <w:sz w:val="24"/>
        </w:rPr>
        <w:t>一、总则：优先加分累计不超过5分</w:t>
      </w:r>
      <w:r>
        <w:rPr>
          <w:rFonts w:hint="eastAsia" w:ascii="宋体" w:hAnsi="宋体"/>
          <w:b/>
          <w:sz w:val="24"/>
          <w:lang w:eastAsia="zh-CN"/>
        </w:rPr>
        <w:t>，</w:t>
      </w:r>
      <w:r>
        <w:rPr>
          <w:rFonts w:hint="eastAsia" w:ascii="宋体" w:hAnsi="宋体"/>
          <w:b/>
          <w:sz w:val="24"/>
        </w:rPr>
        <w:t>超过按5分计。</w:t>
      </w:r>
    </w:p>
    <w:p>
      <w:pPr>
        <w:pStyle w:val="2"/>
        <w:adjustRightInd w:val="0"/>
        <w:snapToGrid w:val="0"/>
        <w:spacing w:after="0" w:line="360" w:lineRule="auto"/>
        <w:ind w:left="0" w:leftChars="0" w:firstLine="482" w:firstLineChars="200"/>
        <w:jc w:val="left"/>
        <w:rPr>
          <w:rFonts w:ascii="宋体" w:hAnsi="宋体"/>
          <w:kern w:val="0"/>
          <w:sz w:val="24"/>
        </w:rPr>
      </w:pPr>
      <w:r>
        <w:rPr>
          <w:rFonts w:hint="eastAsia" w:ascii="宋体" w:hAnsi="宋体"/>
          <w:b/>
          <w:sz w:val="24"/>
        </w:rPr>
        <w:t>项目：</w:t>
      </w:r>
      <w:r>
        <w:rPr>
          <w:rFonts w:hint="eastAsia" w:ascii="宋体" w:hAnsi="宋体"/>
          <w:sz w:val="24"/>
        </w:rPr>
        <w:t>国家级项目加3分，省级项目加2分，主持者及参与者按学校《合作项目和合作成果分配表》规定分配计分。主持校级项目加0</w:t>
      </w:r>
      <w:r>
        <w:rPr>
          <w:rFonts w:ascii="宋体" w:hAnsi="宋体"/>
          <w:sz w:val="24"/>
        </w:rPr>
        <w:t>.5</w:t>
      </w:r>
      <w:r>
        <w:rPr>
          <w:rFonts w:hint="eastAsia" w:ascii="宋体" w:hAnsi="宋体"/>
          <w:sz w:val="24"/>
        </w:rPr>
        <w:t>分</w:t>
      </w:r>
      <w:r>
        <w:rPr>
          <w:rFonts w:hint="eastAsia" w:ascii="宋体" w:hAnsi="宋体"/>
          <w:kern w:val="0"/>
          <w:sz w:val="24"/>
        </w:rPr>
        <w:t>。</w:t>
      </w:r>
    </w:p>
    <w:p>
      <w:pPr>
        <w:pStyle w:val="2"/>
        <w:adjustRightInd w:val="0"/>
        <w:snapToGrid w:val="0"/>
        <w:spacing w:before="240" w:after="0" w:line="360" w:lineRule="auto"/>
        <w:ind w:left="0" w:leftChars="0" w:firstLine="482" w:firstLineChars="200"/>
        <w:jc w:val="left"/>
        <w:rPr>
          <w:rFonts w:ascii="宋体" w:hAnsi="宋体"/>
          <w:sz w:val="24"/>
        </w:rPr>
      </w:pPr>
      <w:r>
        <w:rPr>
          <w:rFonts w:hint="eastAsia" w:ascii="宋体" w:hAnsi="宋体"/>
          <w:b/>
          <w:kern w:val="0"/>
          <w:sz w:val="24"/>
        </w:rPr>
        <w:t>论文</w:t>
      </w:r>
      <w:r>
        <w:rPr>
          <w:rFonts w:hint="eastAsia" w:ascii="宋体" w:hAnsi="宋体"/>
          <w:kern w:val="0"/>
          <w:sz w:val="24"/>
        </w:rPr>
        <w:t>：申请论文应与学生专业相关，且以</w:t>
      </w:r>
      <w:r>
        <w:rPr>
          <w:rFonts w:hint="eastAsia" w:ascii="宋体" w:hAnsi="宋体"/>
          <w:sz w:val="24"/>
        </w:rPr>
        <w:t>西南科技大学为第一单位</w:t>
      </w:r>
      <w:r>
        <w:rPr>
          <w:rFonts w:hint="eastAsia" w:ascii="宋体" w:hAnsi="宋体"/>
          <w:sz w:val="24"/>
          <w:lang w:eastAsia="zh-CN"/>
        </w:rPr>
        <w:t>，</w:t>
      </w:r>
      <w:r>
        <w:rPr>
          <w:rFonts w:hint="eastAsia" w:ascii="宋体" w:hAnsi="宋体"/>
          <w:sz w:val="24"/>
        </w:rPr>
        <w:t>学生为第一作者</w:t>
      </w:r>
      <w:r>
        <w:rPr>
          <w:rFonts w:hint="eastAsia" w:ascii="宋体" w:hAnsi="宋体"/>
          <w:kern w:val="0"/>
          <w:sz w:val="24"/>
        </w:rPr>
        <w:t>。其中</w:t>
      </w:r>
      <w:r>
        <w:rPr>
          <w:rFonts w:hint="eastAsia" w:ascii="宋体" w:hAnsi="宋体"/>
          <w:sz w:val="24"/>
        </w:rPr>
        <w:t>三大检索刊物每篇5分；《西南科技大学哲学社会科学重要期刊目录》每篇3分；一般公开刊物</w:t>
      </w:r>
      <w:bookmarkStart w:id="0" w:name="OLE_LINK7"/>
      <w:r>
        <w:rPr>
          <w:rFonts w:hint="eastAsia" w:ascii="宋体" w:hAnsi="宋体"/>
          <w:sz w:val="24"/>
        </w:rPr>
        <w:t>每篇</w:t>
      </w:r>
      <w:bookmarkEnd w:id="0"/>
      <w:r>
        <w:rPr>
          <w:rFonts w:hint="eastAsia" w:ascii="宋体" w:hAnsi="宋体"/>
          <w:sz w:val="24"/>
        </w:rPr>
        <w:t>0.5分</w:t>
      </w:r>
      <w:r>
        <w:rPr>
          <w:rFonts w:hint="eastAsia" w:ascii="宋体" w:hAnsi="宋体"/>
          <w:sz w:val="24"/>
          <w:lang w:eastAsia="zh-CN"/>
        </w:rPr>
        <w:t>，</w:t>
      </w:r>
      <w:r>
        <w:rPr>
          <w:rFonts w:hint="eastAsia" w:ascii="宋体" w:hAnsi="宋体"/>
          <w:sz w:val="24"/>
        </w:rPr>
        <w:t>上限不超过0.5分。所有刊物均需现刊，论文应有3000字，存在争议的论文由学院领导小组合议加分。</w:t>
      </w:r>
    </w:p>
    <w:p>
      <w:pPr>
        <w:pStyle w:val="2"/>
        <w:adjustRightInd w:val="0"/>
        <w:snapToGrid w:val="0"/>
        <w:spacing w:after="0" w:line="360" w:lineRule="auto"/>
        <w:ind w:left="0" w:leftChars="0" w:firstLine="482" w:firstLineChars="200"/>
        <w:jc w:val="left"/>
        <w:rPr>
          <w:rFonts w:ascii="宋体" w:hAnsi="宋体"/>
          <w:sz w:val="24"/>
        </w:rPr>
      </w:pPr>
      <w:r>
        <w:rPr>
          <w:rFonts w:hint="eastAsia" w:ascii="宋体" w:hAnsi="宋体"/>
          <w:b/>
          <w:kern w:val="0"/>
          <w:sz w:val="24"/>
        </w:rPr>
        <w:t>专（译）著、教材：</w:t>
      </w:r>
      <w:r>
        <w:rPr>
          <w:rFonts w:hint="eastAsia" w:ascii="宋体" w:hAnsi="宋体"/>
          <w:sz w:val="24"/>
        </w:rPr>
        <w:t>独著5分；合著0.5分每万字，最高不超过3分。</w:t>
      </w:r>
    </w:p>
    <w:p>
      <w:pPr>
        <w:spacing w:line="360" w:lineRule="auto"/>
        <w:ind w:firstLine="482" w:firstLineChars="200"/>
        <w:jc w:val="left"/>
        <w:rPr>
          <w:rFonts w:ascii="宋体" w:hAnsi="宋体" w:cs="宋体-18030"/>
          <w:b/>
          <w:sz w:val="24"/>
        </w:rPr>
      </w:pPr>
      <w:r>
        <w:rPr>
          <w:rFonts w:hint="eastAsia" w:ascii="宋体" w:hAnsi="宋体" w:cs="宋体-18030"/>
          <w:b/>
          <w:sz w:val="24"/>
        </w:rPr>
        <w:t>综合素质类：</w:t>
      </w:r>
    </w:p>
    <w:tbl>
      <w:tblPr>
        <w:tblStyle w:val="7"/>
        <w:tblW w:w="10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6"/>
        <w:gridCol w:w="1334"/>
        <w:gridCol w:w="2042"/>
        <w:gridCol w:w="616"/>
        <w:gridCol w:w="616"/>
        <w:gridCol w:w="616"/>
        <w:gridCol w:w="616"/>
        <w:gridCol w:w="616"/>
        <w:gridCol w:w="558"/>
        <w:gridCol w:w="616"/>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vMerge w:val="restart"/>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序号</w:t>
            </w:r>
          </w:p>
        </w:tc>
        <w:tc>
          <w:tcPr>
            <w:tcW w:w="1334" w:type="dxa"/>
            <w:vMerge w:val="restart"/>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项目名称</w:t>
            </w:r>
          </w:p>
        </w:tc>
        <w:tc>
          <w:tcPr>
            <w:tcW w:w="2042" w:type="dxa"/>
            <w:vMerge w:val="restart"/>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主办单位</w:t>
            </w:r>
          </w:p>
        </w:tc>
        <w:tc>
          <w:tcPr>
            <w:tcW w:w="4254" w:type="dxa"/>
            <w:gridSpan w:val="7"/>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奖励等级及认定加分分数</w:t>
            </w:r>
          </w:p>
        </w:tc>
        <w:tc>
          <w:tcPr>
            <w:tcW w:w="1985" w:type="dxa"/>
            <w:vMerge w:val="restart"/>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vMerge w:val="continue"/>
            <w:shd w:val="clear" w:color="auto" w:fill="auto"/>
            <w:vAlign w:val="center"/>
          </w:tcPr>
          <w:p>
            <w:pPr>
              <w:widowControl/>
              <w:rPr>
                <w:rFonts w:ascii="宋体" w:hAnsi="宋体" w:cs="宋体"/>
                <w:color w:val="000000"/>
                <w:kern w:val="0"/>
                <w:sz w:val="20"/>
                <w:szCs w:val="20"/>
              </w:rPr>
            </w:pPr>
          </w:p>
        </w:tc>
        <w:tc>
          <w:tcPr>
            <w:tcW w:w="1334" w:type="dxa"/>
            <w:vMerge w:val="continue"/>
            <w:shd w:val="clear" w:color="auto" w:fill="auto"/>
            <w:vAlign w:val="center"/>
          </w:tcPr>
          <w:p>
            <w:pPr>
              <w:widowControl/>
              <w:rPr>
                <w:rFonts w:ascii="宋体" w:hAnsi="宋体" w:cs="宋体"/>
                <w:color w:val="000000"/>
                <w:kern w:val="0"/>
                <w:sz w:val="20"/>
                <w:szCs w:val="20"/>
              </w:rPr>
            </w:pPr>
          </w:p>
        </w:tc>
        <w:tc>
          <w:tcPr>
            <w:tcW w:w="2042" w:type="dxa"/>
            <w:vMerge w:val="continue"/>
            <w:shd w:val="clear" w:color="auto" w:fill="auto"/>
            <w:vAlign w:val="center"/>
          </w:tcPr>
          <w:p>
            <w:pPr>
              <w:widowControl/>
              <w:rPr>
                <w:rFonts w:ascii="宋体" w:hAnsi="宋体" w:cs="宋体"/>
                <w:color w:val="000000"/>
                <w:kern w:val="0"/>
                <w:sz w:val="20"/>
                <w:szCs w:val="20"/>
              </w:rPr>
            </w:pPr>
          </w:p>
        </w:tc>
        <w:tc>
          <w:tcPr>
            <w:tcW w:w="2464" w:type="dxa"/>
            <w:gridSpan w:val="4"/>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国家级</w:t>
            </w:r>
          </w:p>
        </w:tc>
        <w:tc>
          <w:tcPr>
            <w:tcW w:w="1790" w:type="dxa"/>
            <w:gridSpan w:val="3"/>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省级</w:t>
            </w:r>
          </w:p>
        </w:tc>
        <w:tc>
          <w:tcPr>
            <w:tcW w:w="1985" w:type="dxa"/>
            <w:vMerge w:val="continue"/>
            <w:vAlign w:val="center"/>
          </w:tcPr>
          <w:p>
            <w:pPr>
              <w:widowControl/>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vMerge w:val="continue"/>
            <w:shd w:val="clear" w:color="auto" w:fill="auto"/>
            <w:vAlign w:val="center"/>
          </w:tcPr>
          <w:p>
            <w:pPr>
              <w:widowControl/>
              <w:rPr>
                <w:rFonts w:ascii="宋体" w:hAnsi="宋体" w:cs="宋体"/>
                <w:color w:val="000000"/>
                <w:kern w:val="0"/>
                <w:sz w:val="20"/>
                <w:szCs w:val="20"/>
              </w:rPr>
            </w:pPr>
          </w:p>
        </w:tc>
        <w:tc>
          <w:tcPr>
            <w:tcW w:w="1334" w:type="dxa"/>
            <w:vMerge w:val="continue"/>
            <w:shd w:val="clear" w:color="auto" w:fill="auto"/>
            <w:vAlign w:val="center"/>
          </w:tcPr>
          <w:p>
            <w:pPr>
              <w:widowControl/>
              <w:rPr>
                <w:rFonts w:ascii="宋体" w:hAnsi="宋体" w:cs="宋体"/>
                <w:color w:val="000000"/>
                <w:kern w:val="0"/>
                <w:sz w:val="20"/>
                <w:szCs w:val="20"/>
              </w:rPr>
            </w:pPr>
          </w:p>
        </w:tc>
        <w:tc>
          <w:tcPr>
            <w:tcW w:w="2042" w:type="dxa"/>
            <w:vMerge w:val="continue"/>
            <w:shd w:val="clear" w:color="auto" w:fill="auto"/>
            <w:vAlign w:val="center"/>
          </w:tcPr>
          <w:p>
            <w:pPr>
              <w:widowControl/>
              <w:rPr>
                <w:rFonts w:ascii="宋体" w:hAnsi="宋体" w:cs="宋体"/>
                <w:color w:val="000000"/>
                <w:kern w:val="0"/>
                <w:sz w:val="20"/>
                <w:szCs w:val="20"/>
              </w:rPr>
            </w:pPr>
          </w:p>
        </w:tc>
        <w:tc>
          <w:tcPr>
            <w:tcW w:w="616" w:type="dxa"/>
            <w:shd w:val="clear" w:color="auto" w:fill="auto"/>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特</w:t>
            </w:r>
          </w:p>
          <w:p>
            <w:pPr>
              <w:widowControl/>
              <w:jc w:val="center"/>
              <w:rPr>
                <w:rFonts w:ascii="宋体" w:hAnsi="宋体" w:cs="宋体"/>
                <w:color w:val="000000"/>
                <w:kern w:val="0"/>
                <w:sz w:val="20"/>
                <w:szCs w:val="20"/>
              </w:rPr>
            </w:pPr>
            <w:r>
              <w:rPr>
                <w:rFonts w:hint="eastAsia" w:ascii="宋体" w:hAnsi="宋体" w:cs="宋体"/>
                <w:color w:val="000000"/>
                <w:kern w:val="0"/>
                <w:sz w:val="20"/>
                <w:szCs w:val="20"/>
              </w:rPr>
              <w:t>等</w:t>
            </w:r>
          </w:p>
          <w:p>
            <w:pPr>
              <w:widowControl/>
              <w:jc w:val="center"/>
              <w:rPr>
                <w:rFonts w:ascii="宋体" w:hAnsi="宋体" w:cs="宋体"/>
                <w:color w:val="000000"/>
                <w:kern w:val="0"/>
                <w:sz w:val="20"/>
                <w:szCs w:val="20"/>
              </w:rPr>
            </w:pPr>
            <w:r>
              <w:rPr>
                <w:rFonts w:hint="eastAsia" w:ascii="宋体" w:hAnsi="宋体" w:cs="宋体"/>
                <w:color w:val="000000"/>
                <w:kern w:val="0"/>
                <w:sz w:val="20"/>
                <w:szCs w:val="20"/>
              </w:rPr>
              <w:t>奖</w:t>
            </w:r>
          </w:p>
        </w:tc>
        <w:tc>
          <w:tcPr>
            <w:tcW w:w="616" w:type="dxa"/>
            <w:shd w:val="clear" w:color="auto" w:fill="auto"/>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一</w:t>
            </w:r>
          </w:p>
          <w:p>
            <w:pPr>
              <w:widowControl/>
              <w:jc w:val="center"/>
              <w:rPr>
                <w:rFonts w:ascii="宋体" w:hAnsi="宋体" w:cs="宋体"/>
                <w:color w:val="000000"/>
                <w:kern w:val="0"/>
                <w:sz w:val="20"/>
                <w:szCs w:val="20"/>
              </w:rPr>
            </w:pPr>
            <w:r>
              <w:rPr>
                <w:rFonts w:hint="eastAsia" w:ascii="宋体" w:hAnsi="宋体" w:cs="宋体"/>
                <w:color w:val="000000"/>
                <w:kern w:val="0"/>
                <w:sz w:val="20"/>
                <w:szCs w:val="20"/>
              </w:rPr>
              <w:t>等</w:t>
            </w:r>
          </w:p>
          <w:p>
            <w:pPr>
              <w:widowControl/>
              <w:jc w:val="center"/>
              <w:rPr>
                <w:rFonts w:ascii="宋体" w:hAnsi="宋体" w:cs="宋体"/>
                <w:color w:val="000000"/>
                <w:kern w:val="0"/>
                <w:sz w:val="20"/>
                <w:szCs w:val="20"/>
              </w:rPr>
            </w:pPr>
            <w:r>
              <w:rPr>
                <w:rFonts w:hint="eastAsia" w:ascii="宋体" w:hAnsi="宋体" w:cs="宋体"/>
                <w:color w:val="000000"/>
                <w:kern w:val="0"/>
                <w:sz w:val="20"/>
                <w:szCs w:val="20"/>
              </w:rPr>
              <w:t>奖</w:t>
            </w:r>
          </w:p>
        </w:tc>
        <w:tc>
          <w:tcPr>
            <w:tcW w:w="616" w:type="dxa"/>
            <w:shd w:val="clear" w:color="auto" w:fill="auto"/>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二</w:t>
            </w:r>
          </w:p>
          <w:p>
            <w:pPr>
              <w:widowControl/>
              <w:jc w:val="center"/>
              <w:rPr>
                <w:rFonts w:ascii="宋体" w:hAnsi="宋体" w:cs="宋体"/>
                <w:color w:val="000000"/>
                <w:kern w:val="0"/>
                <w:sz w:val="20"/>
                <w:szCs w:val="20"/>
              </w:rPr>
            </w:pPr>
            <w:r>
              <w:rPr>
                <w:rFonts w:hint="eastAsia" w:ascii="宋体" w:hAnsi="宋体" w:cs="宋体"/>
                <w:color w:val="000000"/>
                <w:kern w:val="0"/>
                <w:sz w:val="20"/>
                <w:szCs w:val="20"/>
              </w:rPr>
              <w:t>等</w:t>
            </w:r>
          </w:p>
          <w:p>
            <w:pPr>
              <w:widowControl/>
              <w:jc w:val="center"/>
              <w:rPr>
                <w:rFonts w:ascii="宋体" w:hAnsi="宋体" w:cs="宋体"/>
                <w:color w:val="000000"/>
                <w:kern w:val="0"/>
                <w:sz w:val="20"/>
                <w:szCs w:val="20"/>
              </w:rPr>
            </w:pPr>
            <w:r>
              <w:rPr>
                <w:rFonts w:hint="eastAsia" w:ascii="宋体" w:hAnsi="宋体" w:cs="宋体"/>
                <w:color w:val="000000"/>
                <w:kern w:val="0"/>
                <w:sz w:val="20"/>
                <w:szCs w:val="20"/>
              </w:rPr>
              <w:t>奖</w:t>
            </w:r>
          </w:p>
        </w:tc>
        <w:tc>
          <w:tcPr>
            <w:tcW w:w="616" w:type="dxa"/>
            <w:shd w:val="clear" w:color="auto" w:fill="auto"/>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三</w:t>
            </w:r>
          </w:p>
          <w:p>
            <w:pPr>
              <w:widowControl/>
              <w:jc w:val="center"/>
              <w:rPr>
                <w:rFonts w:ascii="宋体" w:hAnsi="宋体" w:cs="宋体"/>
                <w:color w:val="000000"/>
                <w:kern w:val="0"/>
                <w:sz w:val="20"/>
                <w:szCs w:val="20"/>
              </w:rPr>
            </w:pPr>
            <w:r>
              <w:rPr>
                <w:rFonts w:hint="eastAsia" w:ascii="宋体" w:hAnsi="宋体" w:cs="宋体"/>
                <w:color w:val="000000"/>
                <w:kern w:val="0"/>
                <w:sz w:val="20"/>
                <w:szCs w:val="20"/>
              </w:rPr>
              <w:t>等</w:t>
            </w:r>
          </w:p>
          <w:p>
            <w:pPr>
              <w:widowControl/>
              <w:jc w:val="center"/>
              <w:rPr>
                <w:rFonts w:ascii="宋体" w:hAnsi="宋体" w:cs="宋体"/>
                <w:color w:val="000000"/>
                <w:kern w:val="0"/>
                <w:sz w:val="20"/>
                <w:szCs w:val="20"/>
              </w:rPr>
            </w:pPr>
            <w:r>
              <w:rPr>
                <w:rFonts w:hint="eastAsia" w:ascii="宋体" w:hAnsi="宋体" w:cs="宋体"/>
                <w:color w:val="000000"/>
                <w:kern w:val="0"/>
                <w:sz w:val="20"/>
                <w:szCs w:val="20"/>
              </w:rPr>
              <w:t>奖</w:t>
            </w:r>
          </w:p>
        </w:tc>
        <w:tc>
          <w:tcPr>
            <w:tcW w:w="616" w:type="dxa"/>
            <w:shd w:val="clear" w:color="auto" w:fill="auto"/>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一</w:t>
            </w:r>
          </w:p>
          <w:p>
            <w:pPr>
              <w:widowControl/>
              <w:jc w:val="center"/>
              <w:rPr>
                <w:rFonts w:ascii="宋体" w:hAnsi="宋体" w:cs="宋体"/>
                <w:color w:val="000000"/>
                <w:kern w:val="0"/>
                <w:sz w:val="20"/>
                <w:szCs w:val="20"/>
              </w:rPr>
            </w:pPr>
            <w:r>
              <w:rPr>
                <w:rFonts w:hint="eastAsia" w:ascii="宋体" w:hAnsi="宋体" w:cs="宋体"/>
                <w:color w:val="000000"/>
                <w:kern w:val="0"/>
                <w:sz w:val="20"/>
                <w:szCs w:val="20"/>
              </w:rPr>
              <w:t>等</w:t>
            </w:r>
          </w:p>
          <w:p>
            <w:pPr>
              <w:widowControl/>
              <w:jc w:val="center"/>
              <w:rPr>
                <w:rFonts w:ascii="宋体" w:hAnsi="宋体" w:cs="宋体"/>
                <w:color w:val="000000"/>
                <w:kern w:val="0"/>
                <w:sz w:val="20"/>
                <w:szCs w:val="20"/>
              </w:rPr>
            </w:pPr>
            <w:r>
              <w:rPr>
                <w:rFonts w:hint="eastAsia" w:ascii="宋体" w:hAnsi="宋体" w:cs="宋体"/>
                <w:color w:val="000000"/>
                <w:kern w:val="0"/>
                <w:sz w:val="20"/>
                <w:szCs w:val="20"/>
              </w:rPr>
              <w:t>奖</w:t>
            </w:r>
          </w:p>
        </w:tc>
        <w:tc>
          <w:tcPr>
            <w:tcW w:w="558" w:type="dxa"/>
            <w:shd w:val="clear" w:color="auto" w:fill="auto"/>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二</w:t>
            </w:r>
          </w:p>
          <w:p>
            <w:pPr>
              <w:widowControl/>
              <w:jc w:val="center"/>
              <w:rPr>
                <w:rFonts w:ascii="宋体" w:hAnsi="宋体" w:cs="宋体"/>
                <w:color w:val="000000"/>
                <w:kern w:val="0"/>
                <w:sz w:val="20"/>
                <w:szCs w:val="20"/>
              </w:rPr>
            </w:pPr>
            <w:r>
              <w:rPr>
                <w:rFonts w:hint="eastAsia" w:ascii="宋体" w:hAnsi="宋体" w:cs="宋体"/>
                <w:color w:val="000000"/>
                <w:kern w:val="0"/>
                <w:sz w:val="20"/>
                <w:szCs w:val="20"/>
              </w:rPr>
              <w:t>等</w:t>
            </w:r>
          </w:p>
          <w:p>
            <w:pPr>
              <w:widowControl/>
              <w:jc w:val="center"/>
              <w:rPr>
                <w:rFonts w:ascii="宋体" w:hAnsi="宋体" w:cs="宋体"/>
                <w:color w:val="000000"/>
                <w:kern w:val="0"/>
                <w:sz w:val="20"/>
                <w:szCs w:val="20"/>
              </w:rPr>
            </w:pPr>
            <w:r>
              <w:rPr>
                <w:rFonts w:hint="eastAsia" w:ascii="宋体" w:hAnsi="宋体" w:cs="宋体"/>
                <w:color w:val="000000"/>
                <w:kern w:val="0"/>
                <w:sz w:val="20"/>
                <w:szCs w:val="20"/>
              </w:rPr>
              <w:t>奖</w:t>
            </w:r>
          </w:p>
        </w:tc>
        <w:tc>
          <w:tcPr>
            <w:tcW w:w="616" w:type="dxa"/>
            <w:shd w:val="clear" w:color="auto" w:fill="auto"/>
            <w:noWrap/>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三</w:t>
            </w:r>
          </w:p>
          <w:p>
            <w:pPr>
              <w:widowControl/>
              <w:jc w:val="center"/>
              <w:rPr>
                <w:rFonts w:ascii="宋体" w:hAnsi="宋体" w:cs="宋体"/>
                <w:color w:val="000000"/>
                <w:kern w:val="0"/>
                <w:sz w:val="20"/>
                <w:szCs w:val="20"/>
              </w:rPr>
            </w:pPr>
            <w:r>
              <w:rPr>
                <w:rFonts w:hint="eastAsia" w:ascii="宋体" w:hAnsi="宋体" w:cs="宋体"/>
                <w:color w:val="000000"/>
                <w:kern w:val="0"/>
                <w:sz w:val="20"/>
                <w:szCs w:val="20"/>
              </w:rPr>
              <w:t>等</w:t>
            </w:r>
          </w:p>
          <w:p>
            <w:pPr>
              <w:widowControl/>
              <w:jc w:val="center"/>
              <w:rPr>
                <w:rFonts w:ascii="宋体" w:hAnsi="宋体" w:cs="宋体"/>
                <w:color w:val="000000"/>
                <w:kern w:val="0"/>
                <w:sz w:val="20"/>
                <w:szCs w:val="20"/>
              </w:rPr>
            </w:pPr>
            <w:r>
              <w:rPr>
                <w:rFonts w:hint="eastAsia" w:ascii="宋体" w:hAnsi="宋体" w:cs="宋体"/>
                <w:color w:val="000000"/>
                <w:kern w:val="0"/>
                <w:sz w:val="20"/>
                <w:szCs w:val="20"/>
              </w:rPr>
              <w:t>奖</w:t>
            </w:r>
          </w:p>
        </w:tc>
        <w:tc>
          <w:tcPr>
            <w:tcW w:w="1985" w:type="dxa"/>
            <w:vMerge w:val="continue"/>
            <w:vAlign w:val="center"/>
          </w:tcPr>
          <w:p>
            <w:pPr>
              <w:widowControl/>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6" w:type="dxa"/>
            <w:shd w:val="clear" w:color="000000" w:fill="FFFFFF"/>
            <w:vAlign w:val="center"/>
          </w:tcPr>
          <w:p>
            <w:pPr>
              <w:widowControl/>
              <w:rPr>
                <w:rFonts w:ascii="宋体" w:hAnsi="宋体"/>
                <w:color w:val="000000"/>
                <w:sz w:val="20"/>
                <w:szCs w:val="20"/>
              </w:rPr>
            </w:pPr>
            <w:r>
              <w:rPr>
                <w:rFonts w:hint="eastAsia" w:ascii="宋体" w:hAnsi="宋体"/>
                <w:color w:val="000000"/>
                <w:sz w:val="20"/>
                <w:szCs w:val="20"/>
              </w:rPr>
              <w:t>1</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“挑战杯”大学生课外学术科技作品竞赛及大学生创业计划大赛</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共青团中央、中国科协、教育部、全国学联和承办高校所在地人民政府联合主办</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w:t>
            </w:r>
          </w:p>
          <w:p>
            <w:pPr>
              <w:widowControl/>
              <w:rPr>
                <w:rFonts w:ascii="宋体" w:hAnsi="宋体" w:cs="宋体"/>
                <w:color w:val="000000"/>
                <w:kern w:val="0"/>
                <w:sz w:val="20"/>
                <w:szCs w:val="20"/>
              </w:rPr>
            </w:pPr>
            <w:r>
              <w:rPr>
                <w:rFonts w:hint="eastAsia" w:ascii="宋体" w:hAnsi="宋体" w:cs="宋体"/>
                <w:color w:val="000000"/>
                <w:kern w:val="0"/>
                <w:sz w:val="20"/>
                <w:szCs w:val="20"/>
              </w:rPr>
              <w:t>分</w:t>
            </w:r>
          </w:p>
        </w:tc>
        <w:tc>
          <w:tcPr>
            <w:tcW w:w="616" w:type="dxa"/>
            <w:shd w:val="clear" w:color="000000" w:fill="FFFFFF"/>
            <w:noWrap/>
            <w:vAlign w:val="center"/>
          </w:tcPr>
          <w:p>
            <w:pPr>
              <w:widowControl/>
              <w:rPr>
                <w:rFonts w:ascii="宋体" w:hAnsi="宋体" w:cs="宋体"/>
                <w:color w:val="000000"/>
                <w:kern w:val="0"/>
                <w:sz w:val="20"/>
                <w:szCs w:val="20"/>
              </w:rPr>
            </w:pPr>
            <w:r>
              <w:rPr>
                <w:rFonts w:ascii="宋体" w:hAnsi="宋体" w:cs="宋体"/>
                <w:color w:val="000000"/>
                <w:kern w:val="0"/>
                <w:sz w:val="20"/>
                <w:szCs w:val="20"/>
              </w:rPr>
              <w:t>4</w:t>
            </w:r>
            <w:r>
              <w:rPr>
                <w:rFonts w:hint="eastAsia" w:ascii="宋体" w:hAnsi="宋体" w:cs="宋体"/>
                <w:color w:val="000000"/>
                <w:kern w:val="0"/>
                <w:sz w:val="20"/>
                <w:szCs w:val="20"/>
              </w:rPr>
              <w:t>.0分</w:t>
            </w:r>
          </w:p>
        </w:tc>
        <w:tc>
          <w:tcPr>
            <w:tcW w:w="616" w:type="dxa"/>
            <w:shd w:val="clear" w:color="000000" w:fill="FFFFFF"/>
            <w:noWrap/>
            <w:vAlign w:val="center"/>
          </w:tcPr>
          <w:p>
            <w:pPr>
              <w:widowControl/>
              <w:rPr>
                <w:rFonts w:ascii="宋体" w:hAnsi="宋体" w:cs="宋体"/>
                <w:color w:val="000000"/>
                <w:kern w:val="0"/>
                <w:sz w:val="20"/>
                <w:szCs w:val="20"/>
              </w:rPr>
            </w:pPr>
            <w:r>
              <w:rPr>
                <w:rFonts w:ascii="宋体" w:hAnsi="宋体" w:cs="宋体"/>
                <w:color w:val="000000"/>
                <w:kern w:val="0"/>
                <w:sz w:val="20"/>
                <w:szCs w:val="20"/>
              </w:rPr>
              <w:t>3</w:t>
            </w:r>
            <w:r>
              <w:rPr>
                <w:rFonts w:hint="eastAsia" w:ascii="宋体" w:hAnsi="宋体" w:cs="宋体"/>
                <w:color w:val="000000"/>
                <w:kern w:val="0"/>
                <w:sz w:val="20"/>
                <w:szCs w:val="20"/>
              </w:rPr>
              <w:t>.0分</w:t>
            </w:r>
          </w:p>
        </w:tc>
        <w:tc>
          <w:tcPr>
            <w:tcW w:w="616" w:type="dxa"/>
            <w:shd w:val="clear" w:color="000000" w:fill="FFFFFF"/>
            <w:noWrap/>
            <w:vAlign w:val="center"/>
          </w:tcPr>
          <w:p>
            <w:pPr>
              <w:widowControl/>
              <w:rPr>
                <w:rFonts w:ascii="宋体" w:hAnsi="宋体" w:cs="宋体"/>
                <w:color w:val="000000"/>
                <w:kern w:val="0"/>
                <w:sz w:val="20"/>
                <w:szCs w:val="20"/>
              </w:rPr>
            </w:pPr>
            <w:r>
              <w:rPr>
                <w:rFonts w:ascii="宋体" w:hAnsi="宋体" w:cs="宋体"/>
                <w:color w:val="000000"/>
                <w:kern w:val="0"/>
                <w:sz w:val="20"/>
                <w:szCs w:val="20"/>
              </w:rPr>
              <w:t>2</w:t>
            </w:r>
            <w:r>
              <w:rPr>
                <w:rFonts w:hint="eastAsia" w:ascii="宋体" w:hAnsi="宋体" w:cs="宋体"/>
                <w:color w:val="000000"/>
                <w:kern w:val="0"/>
                <w:sz w:val="20"/>
                <w:szCs w:val="20"/>
              </w:rPr>
              <w:t>.0分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2.0分</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1.0分</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校级一等奖0</w:t>
            </w:r>
            <w:r>
              <w:rPr>
                <w:rFonts w:ascii="宋体" w:hAnsi="宋体" w:cs="宋体"/>
                <w:color w:val="000000"/>
                <w:kern w:val="0"/>
                <w:sz w:val="20"/>
                <w:szCs w:val="20"/>
              </w:rPr>
              <w:t>.75</w:t>
            </w:r>
            <w:r>
              <w:rPr>
                <w:rFonts w:hint="eastAsia" w:ascii="宋体" w:hAnsi="宋体" w:cs="宋体"/>
                <w:color w:val="000000"/>
                <w:kern w:val="0"/>
                <w:sz w:val="20"/>
                <w:szCs w:val="20"/>
              </w:rPr>
              <w:t>分（取前5</w:t>
            </w:r>
            <w:r>
              <w:rPr>
                <w:rFonts w:ascii="宋体" w:hAnsi="宋体" w:cs="宋体"/>
                <w:color w:val="000000"/>
                <w:kern w:val="0"/>
                <w:sz w:val="20"/>
                <w:szCs w:val="20"/>
              </w:rPr>
              <w:t>）</w:t>
            </w:r>
          </w:p>
          <w:p>
            <w:pPr>
              <w:widowControl/>
              <w:rPr>
                <w:rFonts w:ascii="宋体" w:hAnsi="宋体" w:cs="宋体"/>
                <w:color w:val="000000"/>
                <w:kern w:val="0"/>
                <w:sz w:val="20"/>
                <w:szCs w:val="20"/>
              </w:rPr>
            </w:pPr>
            <w:r>
              <w:rPr>
                <w:rFonts w:hint="eastAsia" w:ascii="宋体" w:hAnsi="宋体" w:cs="宋体"/>
                <w:color w:val="000000"/>
                <w:kern w:val="0"/>
                <w:sz w:val="20"/>
                <w:szCs w:val="20"/>
              </w:rPr>
              <w:t>校级二等奖0</w:t>
            </w:r>
            <w:r>
              <w:rPr>
                <w:rFonts w:ascii="宋体" w:hAnsi="宋体" w:cs="宋体"/>
                <w:color w:val="000000"/>
                <w:kern w:val="0"/>
                <w:sz w:val="20"/>
                <w:szCs w:val="20"/>
              </w:rPr>
              <w:t>.5</w:t>
            </w:r>
            <w:r>
              <w:rPr>
                <w:rFonts w:hint="eastAsia" w:ascii="宋体" w:hAnsi="宋体" w:cs="宋体"/>
                <w:color w:val="000000"/>
                <w:kern w:val="0"/>
                <w:sz w:val="20"/>
                <w:szCs w:val="20"/>
              </w:rPr>
              <w:t>分（取前3</w:t>
            </w:r>
            <w:r>
              <w:rPr>
                <w:rFonts w:ascii="宋体" w:hAnsi="宋体" w:cs="宋体"/>
                <w:color w:val="000000"/>
                <w:kern w:val="0"/>
                <w:sz w:val="20"/>
                <w:szCs w:val="20"/>
              </w:rPr>
              <w:t>）</w:t>
            </w:r>
          </w:p>
          <w:p>
            <w:pPr>
              <w:widowControl/>
              <w:rPr>
                <w:rFonts w:ascii="宋体" w:hAnsi="宋体" w:cs="宋体"/>
                <w:color w:val="000000"/>
                <w:kern w:val="0"/>
                <w:sz w:val="20"/>
                <w:szCs w:val="20"/>
              </w:rPr>
            </w:pPr>
            <w:r>
              <w:rPr>
                <w:rFonts w:hint="eastAsia" w:ascii="宋体" w:hAnsi="宋体" w:cs="宋体"/>
                <w:color w:val="000000"/>
                <w:kern w:val="0"/>
                <w:sz w:val="20"/>
                <w:szCs w:val="20"/>
              </w:rPr>
              <w:t>校级三等奖0</w:t>
            </w:r>
            <w:r>
              <w:rPr>
                <w:rFonts w:ascii="宋体" w:hAnsi="宋体" w:cs="宋体"/>
                <w:color w:val="000000"/>
                <w:kern w:val="0"/>
                <w:sz w:val="20"/>
                <w:szCs w:val="20"/>
              </w:rPr>
              <w:t>.25</w:t>
            </w:r>
            <w:r>
              <w:rPr>
                <w:rFonts w:hint="eastAsia" w:ascii="宋体" w:hAnsi="宋体" w:cs="宋体"/>
                <w:color w:val="000000"/>
                <w:kern w:val="0"/>
                <w:sz w:val="20"/>
                <w:szCs w:val="20"/>
              </w:rPr>
              <w:t>分（取负责人）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sz w:val="20"/>
                <w:szCs w:val="20"/>
              </w:rPr>
            </w:pPr>
            <w:r>
              <w:rPr>
                <w:rFonts w:hint="eastAsia" w:ascii="宋体" w:hAnsi="宋体"/>
                <w:color w:val="000000"/>
                <w:sz w:val="20"/>
                <w:szCs w:val="20"/>
              </w:rPr>
              <w:t>2</w:t>
            </w:r>
          </w:p>
        </w:tc>
        <w:tc>
          <w:tcPr>
            <w:tcW w:w="1334" w:type="dxa"/>
            <w:shd w:val="clear" w:color="auto" w:fill="auto"/>
            <w:vAlign w:val="center"/>
          </w:tcPr>
          <w:p>
            <w:pPr>
              <w:widowControl/>
              <w:rPr>
                <w:rFonts w:ascii="宋体" w:hAnsi="宋体" w:cs="宋体"/>
                <w:color w:val="000000"/>
                <w:kern w:val="0"/>
                <w:sz w:val="20"/>
                <w:szCs w:val="20"/>
              </w:rPr>
            </w:pPr>
            <w:r>
              <w:rPr>
                <w:rFonts w:hint="eastAsia" w:ascii="宋体" w:hAnsi="宋体" w:cs="宋体"/>
                <w:sz w:val="20"/>
                <w:szCs w:val="20"/>
              </w:rPr>
              <w:t>中国“互联网+”大学生创新创业大赛</w:t>
            </w:r>
          </w:p>
        </w:tc>
        <w:tc>
          <w:tcPr>
            <w:tcW w:w="2042" w:type="dxa"/>
            <w:shd w:val="clear" w:color="auto" w:fill="auto"/>
            <w:vAlign w:val="center"/>
          </w:tcPr>
          <w:p>
            <w:pPr>
              <w:widowControl/>
              <w:rPr>
                <w:rFonts w:ascii="宋体" w:hAnsi="宋体" w:cs="宋体"/>
                <w:color w:val="000000"/>
                <w:kern w:val="0"/>
                <w:sz w:val="20"/>
                <w:szCs w:val="20"/>
              </w:rPr>
            </w:pPr>
            <w:r>
              <w:rPr>
                <w:rFonts w:hint="eastAsia" w:ascii="宋体" w:hAnsi="宋体" w:cs="宋体"/>
                <w:sz w:val="20"/>
                <w:szCs w:val="20"/>
              </w:rPr>
              <w:t>教育部、地方政府</w:t>
            </w:r>
          </w:p>
        </w:tc>
        <w:tc>
          <w:tcPr>
            <w:tcW w:w="616" w:type="dxa"/>
            <w:shd w:val="clear" w:color="auto" w:fill="auto"/>
            <w:noWrap/>
            <w:vAlign w:val="center"/>
          </w:tcPr>
          <w:p>
            <w:pPr>
              <w:widowControl/>
              <w:rPr>
                <w:rFonts w:ascii="宋体" w:hAnsi="宋体" w:cs="宋体"/>
                <w:color w:val="000000"/>
                <w:kern w:val="0"/>
                <w:sz w:val="20"/>
                <w:szCs w:val="20"/>
              </w:rPr>
            </w:pPr>
            <w:r>
              <w:rPr>
                <w:rFonts w:ascii="宋体" w:hAnsi="宋体" w:cs="宋体"/>
                <w:sz w:val="20"/>
                <w:szCs w:val="20"/>
              </w:rPr>
              <w:t>5.0 分</w:t>
            </w:r>
          </w:p>
        </w:tc>
        <w:tc>
          <w:tcPr>
            <w:tcW w:w="616" w:type="dxa"/>
            <w:shd w:val="clear" w:color="auto" w:fill="auto"/>
            <w:noWrap/>
            <w:vAlign w:val="center"/>
          </w:tcPr>
          <w:p>
            <w:pPr>
              <w:widowControl/>
              <w:rPr>
                <w:rFonts w:ascii="宋体" w:hAnsi="宋体" w:cs="宋体"/>
                <w:color w:val="000000"/>
                <w:kern w:val="0"/>
                <w:sz w:val="20"/>
                <w:szCs w:val="20"/>
              </w:rPr>
            </w:pPr>
            <w:r>
              <w:rPr>
                <w:rFonts w:ascii="宋体" w:hAnsi="宋体" w:cs="宋体"/>
                <w:sz w:val="20"/>
                <w:szCs w:val="20"/>
              </w:rPr>
              <w:t>4.0 分</w:t>
            </w:r>
          </w:p>
        </w:tc>
        <w:tc>
          <w:tcPr>
            <w:tcW w:w="616" w:type="dxa"/>
            <w:shd w:val="clear" w:color="auto" w:fill="auto"/>
            <w:noWrap/>
            <w:vAlign w:val="center"/>
          </w:tcPr>
          <w:p>
            <w:pPr>
              <w:widowControl/>
              <w:rPr>
                <w:rFonts w:ascii="宋体" w:hAnsi="宋体" w:cs="宋体"/>
                <w:color w:val="000000"/>
                <w:kern w:val="0"/>
                <w:sz w:val="20"/>
                <w:szCs w:val="20"/>
              </w:rPr>
            </w:pPr>
            <w:r>
              <w:rPr>
                <w:rFonts w:ascii="宋体" w:hAnsi="宋体" w:cs="宋体"/>
                <w:sz w:val="20"/>
                <w:szCs w:val="20"/>
              </w:rPr>
              <w:t>3.0 分</w:t>
            </w:r>
          </w:p>
        </w:tc>
        <w:tc>
          <w:tcPr>
            <w:tcW w:w="616" w:type="dxa"/>
            <w:shd w:val="clear" w:color="auto" w:fill="auto"/>
            <w:noWrap/>
            <w:vAlign w:val="center"/>
          </w:tcPr>
          <w:p>
            <w:pPr>
              <w:widowControl/>
              <w:rPr>
                <w:rFonts w:ascii="宋体" w:hAnsi="宋体" w:cs="宋体"/>
                <w:color w:val="000000"/>
                <w:kern w:val="0"/>
                <w:sz w:val="20"/>
                <w:szCs w:val="20"/>
              </w:rPr>
            </w:pPr>
            <w:r>
              <w:rPr>
                <w:rFonts w:ascii="宋体" w:hAnsi="宋体" w:cs="宋体"/>
                <w:sz w:val="20"/>
                <w:szCs w:val="20"/>
              </w:rPr>
              <w:t>2.0 分</w:t>
            </w:r>
          </w:p>
        </w:tc>
        <w:tc>
          <w:tcPr>
            <w:tcW w:w="616" w:type="dxa"/>
            <w:shd w:val="clear" w:color="auto" w:fill="auto"/>
            <w:noWrap/>
            <w:vAlign w:val="center"/>
          </w:tcPr>
          <w:p>
            <w:pPr>
              <w:widowControl/>
              <w:rPr>
                <w:rFonts w:ascii="宋体" w:hAnsi="宋体" w:cs="宋体"/>
                <w:color w:val="000000"/>
                <w:kern w:val="0"/>
                <w:sz w:val="20"/>
                <w:szCs w:val="20"/>
              </w:rPr>
            </w:pPr>
            <w:r>
              <w:rPr>
                <w:rFonts w:ascii="宋体" w:hAnsi="宋体" w:cs="宋体"/>
                <w:sz w:val="20"/>
                <w:szCs w:val="20"/>
              </w:rPr>
              <w:t>2.0 分</w:t>
            </w:r>
          </w:p>
        </w:tc>
        <w:tc>
          <w:tcPr>
            <w:tcW w:w="558" w:type="dxa"/>
            <w:shd w:val="clear" w:color="auto" w:fill="auto"/>
            <w:noWrap/>
            <w:vAlign w:val="center"/>
          </w:tcPr>
          <w:p>
            <w:pPr>
              <w:widowControl/>
              <w:rPr>
                <w:rFonts w:ascii="宋体" w:hAnsi="宋体" w:cs="宋体"/>
                <w:color w:val="000000"/>
                <w:kern w:val="0"/>
                <w:sz w:val="20"/>
                <w:szCs w:val="20"/>
              </w:rPr>
            </w:pPr>
            <w:r>
              <w:rPr>
                <w:rFonts w:ascii="宋体" w:hAnsi="宋体" w:cs="宋体"/>
                <w:sz w:val="20"/>
                <w:szCs w:val="20"/>
              </w:rPr>
              <w:t>1.5 分</w:t>
            </w:r>
          </w:p>
        </w:tc>
        <w:tc>
          <w:tcPr>
            <w:tcW w:w="616" w:type="dxa"/>
            <w:shd w:val="clear" w:color="auto" w:fill="auto"/>
            <w:noWrap/>
            <w:vAlign w:val="center"/>
          </w:tcPr>
          <w:p>
            <w:pPr>
              <w:widowControl/>
              <w:rPr>
                <w:rFonts w:ascii="宋体" w:hAnsi="宋体" w:cs="宋体"/>
                <w:color w:val="000000"/>
                <w:kern w:val="0"/>
                <w:sz w:val="20"/>
                <w:szCs w:val="20"/>
              </w:rPr>
            </w:pPr>
            <w:r>
              <w:rPr>
                <w:rFonts w:ascii="宋体" w:hAnsi="宋体" w:cs="宋体"/>
                <w:sz w:val="20"/>
                <w:szCs w:val="20"/>
              </w:rPr>
              <w:t>1.0 分</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校级一等奖0.75分（取前5</w:t>
            </w:r>
            <w:r>
              <w:rPr>
                <w:rFonts w:ascii="宋体" w:hAnsi="宋体" w:cs="宋体"/>
                <w:color w:val="000000"/>
                <w:kern w:val="0"/>
                <w:sz w:val="20"/>
                <w:szCs w:val="20"/>
              </w:rPr>
              <w:t>）</w:t>
            </w:r>
          </w:p>
          <w:p>
            <w:pPr>
              <w:widowControl/>
              <w:rPr>
                <w:rFonts w:ascii="宋体" w:hAnsi="宋体" w:cs="宋体"/>
                <w:color w:val="000000"/>
                <w:kern w:val="0"/>
                <w:sz w:val="20"/>
                <w:szCs w:val="20"/>
              </w:rPr>
            </w:pPr>
            <w:r>
              <w:rPr>
                <w:rFonts w:hint="eastAsia" w:ascii="宋体" w:hAnsi="宋体" w:cs="宋体"/>
                <w:color w:val="000000"/>
                <w:kern w:val="0"/>
                <w:sz w:val="20"/>
                <w:szCs w:val="20"/>
              </w:rPr>
              <w:t>校级二等奖0.5分（取前3</w:t>
            </w:r>
            <w:r>
              <w:rPr>
                <w:rFonts w:ascii="宋体" w:hAnsi="宋体" w:cs="宋体"/>
                <w:color w:val="000000"/>
                <w:kern w:val="0"/>
                <w:sz w:val="20"/>
                <w:szCs w:val="20"/>
              </w:rPr>
              <w:t>）</w:t>
            </w:r>
          </w:p>
          <w:p>
            <w:pPr>
              <w:widowControl/>
              <w:rPr>
                <w:rFonts w:ascii="宋体" w:hAnsi="宋体" w:cs="宋体"/>
                <w:color w:val="000000"/>
                <w:kern w:val="0"/>
                <w:sz w:val="20"/>
                <w:szCs w:val="20"/>
              </w:rPr>
            </w:pPr>
            <w:r>
              <w:rPr>
                <w:rFonts w:hint="eastAsia" w:ascii="宋体" w:hAnsi="宋体" w:cs="宋体"/>
                <w:color w:val="000000"/>
                <w:kern w:val="0"/>
                <w:sz w:val="20"/>
                <w:szCs w:val="20"/>
              </w:rPr>
              <w:t>校级三等奖0.25分（取负责人）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6" w:type="dxa"/>
            <w:shd w:val="clear" w:color="000000" w:fill="FFFFFF"/>
            <w:vAlign w:val="center"/>
          </w:tcPr>
          <w:p>
            <w:pPr>
              <w:widowControl/>
              <w:rPr>
                <w:rFonts w:ascii="宋体" w:hAnsi="宋体"/>
                <w:sz w:val="20"/>
                <w:szCs w:val="20"/>
              </w:rPr>
            </w:pPr>
            <w:r>
              <w:rPr>
                <w:rFonts w:hint="eastAsia" w:ascii="宋体" w:hAnsi="宋体"/>
                <w:color w:val="000000"/>
                <w:sz w:val="20"/>
                <w:szCs w:val="20"/>
              </w:rPr>
              <w:t>3</w:t>
            </w:r>
          </w:p>
        </w:tc>
        <w:tc>
          <w:tcPr>
            <w:tcW w:w="1334" w:type="dxa"/>
            <w:shd w:val="clear" w:color="auto" w:fill="auto"/>
            <w:vAlign w:val="center"/>
          </w:tcPr>
          <w:p>
            <w:pPr>
              <w:widowControl/>
              <w:rPr>
                <w:rFonts w:ascii="宋体" w:hAnsi="宋体" w:cs="宋体"/>
                <w:color w:val="000000"/>
                <w:kern w:val="0"/>
                <w:sz w:val="20"/>
                <w:szCs w:val="20"/>
              </w:rPr>
            </w:pPr>
            <w:r>
              <w:rPr>
                <w:rFonts w:ascii="宋体" w:hAnsi="宋体" w:cs="宋体"/>
                <w:sz w:val="20"/>
                <w:szCs w:val="20"/>
              </w:rPr>
              <w:t>“创青春”全国大学生创业大赛</w:t>
            </w:r>
          </w:p>
        </w:tc>
        <w:tc>
          <w:tcPr>
            <w:tcW w:w="2042" w:type="dxa"/>
            <w:shd w:val="clear" w:color="auto" w:fill="auto"/>
            <w:vAlign w:val="center"/>
          </w:tcPr>
          <w:p>
            <w:pPr>
              <w:widowControl/>
              <w:rPr>
                <w:rFonts w:ascii="宋体" w:hAnsi="宋体" w:cs="宋体"/>
                <w:color w:val="000000"/>
                <w:kern w:val="0"/>
                <w:sz w:val="20"/>
                <w:szCs w:val="20"/>
              </w:rPr>
            </w:pPr>
            <w:r>
              <w:rPr>
                <w:rFonts w:ascii="宋体" w:hAnsi="宋体" w:cs="宋体"/>
                <w:sz w:val="20"/>
                <w:szCs w:val="20"/>
              </w:rPr>
              <w:t>由共青团中央、中国科协、教育部和全国学联共同主办</w:t>
            </w:r>
          </w:p>
        </w:tc>
        <w:tc>
          <w:tcPr>
            <w:tcW w:w="616" w:type="dxa"/>
            <w:shd w:val="clear" w:color="auto" w:fill="auto"/>
            <w:noWrap/>
            <w:vAlign w:val="center"/>
          </w:tcPr>
          <w:p>
            <w:pPr>
              <w:widowControl/>
              <w:rPr>
                <w:rFonts w:ascii="宋体" w:hAnsi="宋体" w:cs="宋体"/>
                <w:color w:val="000000"/>
                <w:kern w:val="0"/>
                <w:sz w:val="20"/>
                <w:szCs w:val="20"/>
              </w:rPr>
            </w:pPr>
            <w:r>
              <w:rPr>
                <w:rFonts w:ascii="宋体" w:hAnsi="宋体" w:cs="宋体"/>
                <w:sz w:val="20"/>
                <w:szCs w:val="20"/>
              </w:rPr>
              <w:t>5</w:t>
            </w:r>
            <w:r>
              <w:rPr>
                <w:rFonts w:hint="eastAsia" w:ascii="宋体" w:hAnsi="宋体" w:cs="宋体"/>
                <w:sz w:val="20"/>
                <w:szCs w:val="20"/>
              </w:rPr>
              <w:t>.</w:t>
            </w:r>
            <w:r>
              <w:rPr>
                <w:rFonts w:ascii="宋体" w:hAnsi="宋体" w:cs="宋体"/>
                <w:sz w:val="20"/>
                <w:szCs w:val="20"/>
              </w:rPr>
              <w:t>0 分</w:t>
            </w:r>
          </w:p>
        </w:tc>
        <w:tc>
          <w:tcPr>
            <w:tcW w:w="616" w:type="dxa"/>
            <w:shd w:val="clear" w:color="auto" w:fill="auto"/>
            <w:noWrap/>
            <w:vAlign w:val="center"/>
          </w:tcPr>
          <w:p>
            <w:pPr>
              <w:widowControl/>
              <w:rPr>
                <w:rFonts w:ascii="宋体" w:hAnsi="宋体" w:cs="宋体"/>
                <w:color w:val="000000"/>
                <w:kern w:val="0"/>
                <w:sz w:val="20"/>
                <w:szCs w:val="20"/>
              </w:rPr>
            </w:pPr>
            <w:r>
              <w:rPr>
                <w:rFonts w:ascii="宋体" w:hAnsi="宋体" w:cs="宋体"/>
                <w:sz w:val="20"/>
                <w:szCs w:val="20"/>
              </w:rPr>
              <w:t>4.0 分</w:t>
            </w:r>
          </w:p>
        </w:tc>
        <w:tc>
          <w:tcPr>
            <w:tcW w:w="616" w:type="dxa"/>
            <w:shd w:val="clear" w:color="auto" w:fill="auto"/>
            <w:noWrap/>
            <w:vAlign w:val="center"/>
          </w:tcPr>
          <w:p>
            <w:pPr>
              <w:widowControl/>
              <w:rPr>
                <w:rFonts w:ascii="宋体" w:hAnsi="宋体" w:cs="宋体"/>
                <w:color w:val="000000"/>
                <w:kern w:val="0"/>
                <w:sz w:val="20"/>
                <w:szCs w:val="20"/>
              </w:rPr>
            </w:pPr>
            <w:r>
              <w:rPr>
                <w:rFonts w:ascii="宋体" w:hAnsi="宋体" w:cs="宋体"/>
                <w:sz w:val="20"/>
                <w:szCs w:val="20"/>
              </w:rPr>
              <w:t>3.0 分</w:t>
            </w:r>
          </w:p>
        </w:tc>
        <w:tc>
          <w:tcPr>
            <w:tcW w:w="616" w:type="dxa"/>
            <w:shd w:val="clear" w:color="auto" w:fill="auto"/>
            <w:noWrap/>
            <w:vAlign w:val="center"/>
          </w:tcPr>
          <w:p>
            <w:pPr>
              <w:widowControl/>
              <w:rPr>
                <w:rFonts w:ascii="宋体" w:hAnsi="宋体" w:cs="宋体"/>
                <w:color w:val="000000"/>
                <w:kern w:val="0"/>
                <w:sz w:val="20"/>
                <w:szCs w:val="20"/>
              </w:rPr>
            </w:pPr>
            <w:r>
              <w:rPr>
                <w:rFonts w:ascii="宋体" w:hAnsi="宋体" w:cs="宋体"/>
                <w:sz w:val="20"/>
                <w:szCs w:val="20"/>
              </w:rPr>
              <w:t>2.0 分</w:t>
            </w:r>
          </w:p>
        </w:tc>
        <w:tc>
          <w:tcPr>
            <w:tcW w:w="616" w:type="dxa"/>
            <w:shd w:val="clear" w:color="auto" w:fill="auto"/>
            <w:noWrap/>
            <w:vAlign w:val="center"/>
          </w:tcPr>
          <w:p>
            <w:pPr>
              <w:widowControl/>
              <w:rPr>
                <w:rFonts w:ascii="宋体" w:hAnsi="宋体" w:cs="宋体"/>
                <w:color w:val="000000"/>
                <w:kern w:val="0"/>
                <w:sz w:val="20"/>
                <w:szCs w:val="20"/>
              </w:rPr>
            </w:pPr>
            <w:r>
              <w:rPr>
                <w:rFonts w:ascii="宋体" w:hAnsi="宋体" w:cs="宋体"/>
                <w:sz w:val="20"/>
                <w:szCs w:val="20"/>
              </w:rPr>
              <w:t>2.0 分</w:t>
            </w:r>
          </w:p>
        </w:tc>
        <w:tc>
          <w:tcPr>
            <w:tcW w:w="558" w:type="dxa"/>
            <w:shd w:val="clear" w:color="auto" w:fill="auto"/>
            <w:noWrap/>
            <w:vAlign w:val="center"/>
          </w:tcPr>
          <w:p>
            <w:pPr>
              <w:widowControl/>
              <w:rPr>
                <w:rFonts w:ascii="宋体" w:hAnsi="宋体" w:cs="宋体"/>
                <w:color w:val="000000"/>
                <w:kern w:val="0"/>
                <w:sz w:val="20"/>
                <w:szCs w:val="20"/>
              </w:rPr>
            </w:pPr>
            <w:r>
              <w:rPr>
                <w:rFonts w:ascii="宋体" w:hAnsi="宋体" w:cs="宋体"/>
                <w:sz w:val="20"/>
                <w:szCs w:val="20"/>
              </w:rPr>
              <w:t>1.5 分</w:t>
            </w:r>
          </w:p>
        </w:tc>
        <w:tc>
          <w:tcPr>
            <w:tcW w:w="616" w:type="dxa"/>
            <w:shd w:val="clear" w:color="auto" w:fill="auto"/>
            <w:noWrap/>
            <w:vAlign w:val="center"/>
          </w:tcPr>
          <w:p>
            <w:pPr>
              <w:widowControl/>
              <w:rPr>
                <w:rFonts w:ascii="宋体" w:hAnsi="宋体" w:cs="宋体"/>
                <w:color w:val="000000"/>
                <w:kern w:val="0"/>
                <w:sz w:val="20"/>
                <w:szCs w:val="20"/>
              </w:rPr>
            </w:pPr>
            <w:r>
              <w:rPr>
                <w:rFonts w:ascii="宋体" w:hAnsi="宋体" w:cs="宋体"/>
                <w:sz w:val="20"/>
                <w:szCs w:val="20"/>
              </w:rPr>
              <w:t>1.0 分</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校级一等奖0.75分（取前5）</w:t>
            </w:r>
          </w:p>
          <w:p>
            <w:pPr>
              <w:widowControl/>
              <w:rPr>
                <w:rFonts w:ascii="宋体" w:hAnsi="宋体" w:cs="宋体"/>
                <w:color w:val="000000"/>
                <w:kern w:val="0"/>
                <w:sz w:val="20"/>
                <w:szCs w:val="20"/>
              </w:rPr>
            </w:pPr>
            <w:r>
              <w:rPr>
                <w:rFonts w:hint="eastAsia" w:ascii="宋体" w:hAnsi="宋体" w:cs="宋体"/>
                <w:color w:val="000000"/>
                <w:kern w:val="0"/>
                <w:sz w:val="20"/>
                <w:szCs w:val="20"/>
              </w:rPr>
              <w:t>校级二等奖0.5分（取前3）</w:t>
            </w:r>
          </w:p>
          <w:p>
            <w:pPr>
              <w:widowControl/>
              <w:rPr>
                <w:rFonts w:ascii="宋体" w:hAnsi="宋体" w:cs="宋体"/>
                <w:color w:val="000000"/>
                <w:kern w:val="0"/>
                <w:sz w:val="20"/>
                <w:szCs w:val="20"/>
              </w:rPr>
            </w:pPr>
            <w:r>
              <w:rPr>
                <w:rFonts w:hint="eastAsia" w:ascii="宋体" w:hAnsi="宋体" w:cs="宋体"/>
                <w:color w:val="000000"/>
                <w:kern w:val="0"/>
                <w:sz w:val="20"/>
                <w:szCs w:val="20"/>
              </w:rPr>
              <w:t>校级三等奖0.25分（取负责人）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8" w:hRule="atLeast"/>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4</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全国大学生英语竞赛</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高等学校大学外语教学指导委员会和高等学校大学外语教学研究会联合主办</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0.5分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5</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“外研社杯”</w:t>
            </w:r>
            <w:r>
              <w:rPr>
                <w:rFonts w:hint="eastAsia"/>
              </w:rPr>
              <w:t xml:space="preserve"> </w:t>
            </w:r>
            <w:r>
              <w:rPr>
                <w:rFonts w:hint="eastAsia" w:ascii="宋体" w:hAnsi="宋体" w:cs="宋体"/>
                <w:color w:val="000000"/>
                <w:kern w:val="0"/>
                <w:sz w:val="20"/>
                <w:szCs w:val="20"/>
              </w:rPr>
              <w:t>全国大学生外语能力大赛（英语组及多语种组各项赛事）</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外语教学与研究出版社，教育部高等学校大学外语教学指导委员会、教育部高等学校英语专业教学指导分委员会</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w:t>
            </w:r>
          </w:p>
          <w:p>
            <w:pPr>
              <w:widowControl/>
              <w:rPr>
                <w:rFonts w:ascii="宋体" w:hAnsi="宋体" w:cs="宋体"/>
                <w:color w:val="000000"/>
                <w:kern w:val="0"/>
                <w:sz w:val="20"/>
                <w:szCs w:val="20"/>
              </w:rPr>
            </w:pPr>
            <w:r>
              <w:rPr>
                <w:rFonts w:hint="eastAsia" w:ascii="宋体" w:hAnsi="宋体" w:cs="宋体"/>
                <w:color w:val="000000"/>
                <w:kern w:val="0"/>
                <w:sz w:val="20"/>
                <w:szCs w:val="20"/>
              </w:rPr>
              <w:t>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4.0分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3.0分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2.0分</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1.0分</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6</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“外研社杯”全国大学生英语辩论赛</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外语教学与研究出版社，教育部高等学校大学外语教学指导委员会、教育部高等学校英语专业教学指导分委员会</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w:t>
            </w:r>
          </w:p>
          <w:p>
            <w:pPr>
              <w:widowControl/>
              <w:rPr>
                <w:rFonts w:ascii="宋体" w:hAnsi="宋体" w:cs="宋体"/>
                <w:color w:val="000000"/>
                <w:kern w:val="0"/>
                <w:sz w:val="20"/>
                <w:szCs w:val="20"/>
              </w:rPr>
            </w:pPr>
            <w:r>
              <w:rPr>
                <w:rFonts w:hint="eastAsia" w:ascii="宋体" w:hAnsi="宋体" w:cs="宋体"/>
                <w:color w:val="000000"/>
                <w:kern w:val="0"/>
                <w:sz w:val="20"/>
                <w:szCs w:val="20"/>
              </w:rPr>
              <w:t>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4.0分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3.0分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2.0分</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1.0分</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片区得奖计分参照省级计分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7</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全国大学生英语辩论赛(CUDC)</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中国外文局，全国翻译专业资格（水平）考试项目管理中心</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w:t>
            </w:r>
          </w:p>
          <w:p>
            <w:pPr>
              <w:widowControl/>
              <w:rPr>
                <w:rFonts w:ascii="宋体" w:hAnsi="宋体" w:cs="宋体"/>
                <w:color w:val="000000"/>
                <w:kern w:val="0"/>
                <w:sz w:val="20"/>
                <w:szCs w:val="20"/>
              </w:rPr>
            </w:pPr>
            <w:r>
              <w:rPr>
                <w:rFonts w:hint="eastAsia" w:ascii="宋体" w:hAnsi="宋体" w:cs="宋体"/>
                <w:color w:val="000000"/>
                <w:kern w:val="0"/>
                <w:sz w:val="20"/>
                <w:szCs w:val="20"/>
              </w:rPr>
              <w:t>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4.0分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3.0分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2.0分</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1.0分</w:t>
            </w:r>
          </w:p>
        </w:tc>
        <w:tc>
          <w:tcPr>
            <w:tcW w:w="1985" w:type="dxa"/>
            <w:shd w:val="clear" w:color="000000" w:fill="FFFFFF"/>
            <w:noWrap/>
            <w:vAlign w:val="center"/>
          </w:tcPr>
          <w:p>
            <w:pPr>
              <w:widowControl/>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8</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CCTV“希望之星”英语风采大赛</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中央电视台</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4.0分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3.0分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2.0分</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1.0分</w:t>
            </w:r>
          </w:p>
        </w:tc>
        <w:tc>
          <w:tcPr>
            <w:tcW w:w="1985" w:type="dxa"/>
            <w:shd w:val="clear" w:color="000000" w:fill="FFFFFF"/>
            <w:noWrap/>
            <w:vAlign w:val="center"/>
          </w:tcPr>
          <w:p>
            <w:pPr>
              <w:widowControl/>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28" w:hRule="atLeast"/>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sz w:val="20"/>
                <w:szCs w:val="20"/>
              </w:rPr>
              <w:t>9</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海峡两岸口译大赛</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厦门大学、外语教学与研究出版社</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4.0分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3.0分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2.0分</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1.0分</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片区得奖计分参照省级计分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sz w:val="20"/>
                <w:szCs w:val="20"/>
              </w:rPr>
              <w:t>1</w:t>
            </w:r>
            <w:r>
              <w:rPr>
                <w:rFonts w:ascii="宋体" w:hAnsi="宋体" w:cs="宋体"/>
                <w:color w:val="000000"/>
                <w:sz w:val="20"/>
                <w:szCs w:val="20"/>
              </w:rPr>
              <w:t>0</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“韩素音青年翻译奖”竞赛</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中国翻译协会</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4.0分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3.0分</w:t>
            </w:r>
          </w:p>
        </w:tc>
        <w:tc>
          <w:tcPr>
            <w:tcW w:w="616" w:type="dxa"/>
            <w:shd w:val="clear" w:color="000000" w:fill="FFFFFF"/>
            <w:noWrap/>
            <w:vAlign w:val="center"/>
          </w:tcPr>
          <w:p>
            <w:pPr>
              <w:widowControl/>
              <w:rPr>
                <w:rFonts w:ascii="宋体" w:hAnsi="宋体" w:cs="宋体"/>
                <w:color w:val="000000"/>
                <w:kern w:val="0"/>
                <w:sz w:val="20"/>
                <w:szCs w:val="20"/>
              </w:rPr>
            </w:pPr>
          </w:p>
        </w:tc>
        <w:tc>
          <w:tcPr>
            <w:tcW w:w="558" w:type="dxa"/>
            <w:shd w:val="clear" w:color="000000" w:fill="FFFFFF"/>
            <w:noWrap/>
            <w:vAlign w:val="center"/>
          </w:tcPr>
          <w:p>
            <w:pPr>
              <w:widowControl/>
              <w:rPr>
                <w:rFonts w:ascii="宋体" w:hAnsi="宋体" w:cs="宋体"/>
                <w:color w:val="000000"/>
                <w:kern w:val="0"/>
                <w:sz w:val="20"/>
                <w:szCs w:val="20"/>
              </w:rPr>
            </w:pPr>
          </w:p>
        </w:tc>
        <w:tc>
          <w:tcPr>
            <w:tcW w:w="616" w:type="dxa"/>
            <w:shd w:val="clear" w:color="000000" w:fill="FFFFFF"/>
            <w:noWrap/>
            <w:vAlign w:val="center"/>
          </w:tcPr>
          <w:p>
            <w:pPr>
              <w:widowControl/>
              <w:rPr>
                <w:rFonts w:ascii="宋体" w:hAnsi="宋体" w:cs="宋体"/>
                <w:color w:val="000000"/>
                <w:kern w:val="0"/>
                <w:sz w:val="20"/>
                <w:szCs w:val="20"/>
              </w:rPr>
            </w:pP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1</w:t>
            </w:r>
            <w:r>
              <w:rPr>
                <w:rFonts w:ascii="宋体" w:hAnsi="宋体"/>
                <w:color w:val="000000"/>
                <w:sz w:val="20"/>
                <w:szCs w:val="20"/>
              </w:rPr>
              <w:t>1</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《参考消息》读者译文大赛</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新华社</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4.0分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3.0分</w:t>
            </w:r>
          </w:p>
        </w:tc>
        <w:tc>
          <w:tcPr>
            <w:tcW w:w="616" w:type="dxa"/>
            <w:shd w:val="clear" w:color="000000" w:fill="FFFFFF"/>
            <w:noWrap/>
            <w:vAlign w:val="center"/>
          </w:tcPr>
          <w:p>
            <w:pPr>
              <w:widowControl/>
              <w:rPr>
                <w:rFonts w:ascii="宋体" w:hAnsi="宋体" w:cs="宋体"/>
                <w:color w:val="000000"/>
                <w:kern w:val="0"/>
                <w:sz w:val="20"/>
                <w:szCs w:val="20"/>
              </w:rPr>
            </w:pPr>
          </w:p>
        </w:tc>
        <w:tc>
          <w:tcPr>
            <w:tcW w:w="558" w:type="dxa"/>
            <w:shd w:val="clear" w:color="000000" w:fill="FFFFFF"/>
            <w:noWrap/>
            <w:vAlign w:val="center"/>
          </w:tcPr>
          <w:p>
            <w:pPr>
              <w:widowControl/>
              <w:rPr>
                <w:rFonts w:ascii="宋体" w:hAnsi="宋体" w:cs="宋体"/>
                <w:color w:val="000000"/>
                <w:kern w:val="0"/>
                <w:sz w:val="20"/>
                <w:szCs w:val="20"/>
              </w:rPr>
            </w:pPr>
          </w:p>
        </w:tc>
        <w:tc>
          <w:tcPr>
            <w:tcW w:w="616" w:type="dxa"/>
            <w:shd w:val="clear" w:color="000000" w:fill="FFFFFF"/>
            <w:noWrap/>
            <w:vAlign w:val="center"/>
          </w:tcPr>
          <w:p>
            <w:pPr>
              <w:widowControl/>
              <w:rPr>
                <w:rFonts w:ascii="宋体" w:hAnsi="宋体" w:cs="宋体"/>
                <w:color w:val="000000"/>
                <w:kern w:val="0"/>
                <w:sz w:val="20"/>
                <w:szCs w:val="20"/>
              </w:rPr>
            </w:pP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1</w:t>
            </w:r>
            <w:r>
              <w:rPr>
                <w:rFonts w:ascii="宋体" w:hAnsi="宋体"/>
                <w:color w:val="000000"/>
                <w:sz w:val="20"/>
                <w:szCs w:val="20"/>
              </w:rPr>
              <w:t>2</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全国口译大赛</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中国外文局、中国翻译协会</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4.0分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3.0分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2.0分</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1.0分</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片区得奖计分参照省级计分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6" w:type="dxa"/>
            <w:shd w:val="clear" w:color="000000" w:fill="FFFFFF"/>
            <w:vAlign w:val="center"/>
          </w:tcPr>
          <w:p>
            <w:pPr>
              <w:widowControl/>
              <w:rPr>
                <w:rFonts w:ascii="宋体" w:hAnsi="宋体"/>
                <w:sz w:val="20"/>
                <w:szCs w:val="20"/>
              </w:rPr>
            </w:pPr>
            <w:r>
              <w:rPr>
                <w:rFonts w:hint="eastAsia" w:ascii="宋体" w:hAnsi="宋体"/>
                <w:color w:val="000000"/>
                <w:sz w:val="20"/>
                <w:szCs w:val="20"/>
              </w:rPr>
              <w:t>1</w:t>
            </w:r>
            <w:r>
              <w:rPr>
                <w:rFonts w:ascii="宋体" w:hAnsi="宋体"/>
                <w:color w:val="000000"/>
                <w:sz w:val="20"/>
                <w:szCs w:val="20"/>
              </w:rPr>
              <w:t>3</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“C</w:t>
            </w:r>
            <w:r>
              <w:rPr>
                <w:rFonts w:ascii="宋体" w:hAnsi="宋体" w:cs="宋体"/>
                <w:color w:val="000000"/>
                <w:kern w:val="0"/>
                <w:sz w:val="20"/>
                <w:szCs w:val="20"/>
              </w:rPr>
              <w:t>ATTI</w:t>
            </w:r>
            <w:r>
              <w:rPr>
                <w:rFonts w:hint="eastAsia" w:ascii="宋体" w:hAnsi="宋体" w:cs="宋体"/>
                <w:color w:val="000000"/>
                <w:kern w:val="0"/>
                <w:sz w:val="20"/>
                <w:szCs w:val="20"/>
              </w:rPr>
              <w:t>杯”全国翻译大赛</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全国翻译专业学位研究生教育指导委员会、中国外文局翻译院主办，中国外文局CATTI项目管理中心</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4.0分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3.0分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2.0分</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1.0分</w:t>
            </w:r>
          </w:p>
        </w:tc>
        <w:tc>
          <w:tcPr>
            <w:tcW w:w="1985" w:type="dxa"/>
            <w:shd w:val="clear" w:color="000000" w:fill="FFFFFF"/>
            <w:noWrap/>
            <w:vAlign w:val="center"/>
          </w:tcPr>
          <w:p>
            <w:pPr>
              <w:widowControl/>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1</w:t>
            </w:r>
            <w:r>
              <w:rPr>
                <w:rFonts w:ascii="宋体" w:hAnsi="宋体"/>
                <w:color w:val="000000"/>
                <w:sz w:val="20"/>
                <w:szCs w:val="20"/>
              </w:rPr>
              <w:t>4</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“永旺杯”多语种全国口译大赛</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中国翻译协会、北京第二外国语大学</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4.0分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3.0分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2.0分</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1.0分</w:t>
            </w:r>
          </w:p>
        </w:tc>
        <w:tc>
          <w:tcPr>
            <w:tcW w:w="1985" w:type="dxa"/>
            <w:shd w:val="clear" w:color="000000" w:fill="FFFFFF"/>
            <w:noWrap/>
            <w:vAlign w:val="center"/>
          </w:tcPr>
          <w:p>
            <w:pPr>
              <w:widowControl/>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8" w:hRule="atLeast"/>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1</w:t>
            </w:r>
            <w:r>
              <w:rPr>
                <w:rFonts w:ascii="宋体" w:hAnsi="宋体"/>
                <w:color w:val="000000"/>
                <w:sz w:val="20"/>
                <w:szCs w:val="20"/>
              </w:rPr>
              <w:t>5</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kern w:val="0"/>
                <w:sz w:val="20"/>
                <w:szCs w:val="20"/>
              </w:rPr>
              <w:t>“英语世界杯”翻译大赛</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kern w:val="0"/>
                <w:sz w:val="20"/>
                <w:szCs w:val="20"/>
              </w:rPr>
              <w:t>英语世界杂志</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kern w:val="0"/>
                <w:sz w:val="20"/>
                <w:szCs w:val="20"/>
              </w:rPr>
              <w:t>4.0分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kern w:val="0"/>
                <w:sz w:val="20"/>
                <w:szCs w:val="20"/>
              </w:rPr>
              <w:t>3.0分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kern w:val="0"/>
                <w:sz w:val="20"/>
                <w:szCs w:val="20"/>
              </w:rPr>
              <w:t>2.0分</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kern w:val="0"/>
                <w:sz w:val="20"/>
                <w:szCs w:val="20"/>
              </w:rPr>
              <w:t>1.5分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kern w:val="0"/>
                <w:sz w:val="20"/>
                <w:szCs w:val="20"/>
              </w:rPr>
              <w:t>1.0分</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1</w:t>
            </w:r>
            <w:r>
              <w:rPr>
                <w:rFonts w:ascii="宋体" w:hAnsi="宋体"/>
                <w:color w:val="000000"/>
                <w:sz w:val="20"/>
                <w:szCs w:val="20"/>
              </w:rPr>
              <w:t>6</w:t>
            </w:r>
          </w:p>
        </w:tc>
        <w:tc>
          <w:tcPr>
            <w:tcW w:w="1334" w:type="dxa"/>
            <w:shd w:val="clear" w:color="auto" w:fill="auto"/>
            <w:vAlign w:val="center"/>
          </w:tcPr>
          <w:p>
            <w:pPr>
              <w:widowControl/>
              <w:rPr>
                <w:rFonts w:ascii="宋体" w:hAnsi="宋体" w:cs="宋体"/>
                <w:color w:val="000000"/>
                <w:kern w:val="0"/>
                <w:sz w:val="20"/>
                <w:szCs w:val="20"/>
              </w:rPr>
            </w:pPr>
            <w:r>
              <w:rPr>
                <w:rFonts w:hint="eastAsia" w:ascii="宋体" w:hAnsi="宋体" w:cs="宋体"/>
                <w:kern w:val="0"/>
                <w:sz w:val="20"/>
                <w:szCs w:val="20"/>
              </w:rPr>
              <w:t>中西部</w:t>
            </w:r>
            <w:r>
              <w:rPr>
                <w:rFonts w:ascii="宋体" w:hAnsi="宋体" w:cs="宋体"/>
                <w:kern w:val="0"/>
                <w:sz w:val="20"/>
                <w:szCs w:val="20"/>
              </w:rPr>
              <w:t>翻译大赛</w:t>
            </w:r>
          </w:p>
        </w:tc>
        <w:tc>
          <w:tcPr>
            <w:tcW w:w="2042" w:type="dxa"/>
            <w:shd w:val="clear" w:color="auto" w:fill="auto"/>
            <w:vAlign w:val="center"/>
          </w:tcPr>
          <w:p>
            <w:pPr>
              <w:widowControl/>
              <w:rPr>
                <w:rFonts w:ascii="宋体" w:hAnsi="宋体" w:cs="宋体"/>
                <w:color w:val="000000"/>
                <w:kern w:val="0"/>
                <w:sz w:val="20"/>
                <w:szCs w:val="20"/>
              </w:rPr>
            </w:pPr>
            <w:r>
              <w:rPr>
                <w:rFonts w:hint="eastAsia" w:ascii="宋体" w:hAnsi="宋体" w:cs="宋体"/>
                <w:kern w:val="0"/>
                <w:sz w:val="20"/>
                <w:szCs w:val="20"/>
              </w:rPr>
              <w:t>四川省</w:t>
            </w:r>
            <w:r>
              <w:rPr>
                <w:rFonts w:ascii="宋体" w:hAnsi="宋体" w:cs="宋体"/>
                <w:kern w:val="0"/>
                <w:sz w:val="20"/>
                <w:szCs w:val="20"/>
              </w:rPr>
              <w:t>译协等8</w:t>
            </w:r>
            <w:r>
              <w:rPr>
                <w:rFonts w:hint="eastAsia" w:ascii="宋体" w:hAnsi="宋体" w:cs="宋体"/>
                <w:kern w:val="0"/>
                <w:sz w:val="20"/>
                <w:szCs w:val="20"/>
              </w:rPr>
              <w:t>省</w:t>
            </w:r>
            <w:r>
              <w:rPr>
                <w:rFonts w:ascii="宋体" w:hAnsi="宋体" w:cs="宋体"/>
                <w:kern w:val="0"/>
                <w:sz w:val="20"/>
                <w:szCs w:val="20"/>
              </w:rPr>
              <w:t>翻译协会</w:t>
            </w:r>
          </w:p>
        </w:tc>
        <w:tc>
          <w:tcPr>
            <w:tcW w:w="616" w:type="dxa"/>
            <w:shd w:val="clear" w:color="auto" w:fill="auto"/>
            <w:noWrap/>
            <w:vAlign w:val="center"/>
          </w:tcPr>
          <w:p>
            <w:pPr>
              <w:widowControl/>
              <w:rPr>
                <w:rFonts w:ascii="宋体" w:hAnsi="宋体" w:cs="宋体"/>
                <w:color w:val="000000"/>
                <w:kern w:val="0"/>
                <w:sz w:val="20"/>
                <w:szCs w:val="20"/>
              </w:rPr>
            </w:pPr>
          </w:p>
        </w:tc>
        <w:tc>
          <w:tcPr>
            <w:tcW w:w="616" w:type="dxa"/>
            <w:shd w:val="clear" w:color="000000" w:fill="FFFFFF"/>
            <w:noWrap/>
            <w:vAlign w:val="center"/>
          </w:tcPr>
          <w:p>
            <w:pPr>
              <w:widowControl/>
              <w:rPr>
                <w:rFonts w:ascii="宋体" w:hAnsi="宋体" w:cs="宋体"/>
                <w:color w:val="000000"/>
                <w:kern w:val="0"/>
                <w:sz w:val="20"/>
                <w:szCs w:val="20"/>
              </w:rPr>
            </w:pPr>
          </w:p>
        </w:tc>
        <w:tc>
          <w:tcPr>
            <w:tcW w:w="616" w:type="dxa"/>
            <w:shd w:val="clear" w:color="000000" w:fill="FFFFFF"/>
            <w:noWrap/>
            <w:vAlign w:val="center"/>
          </w:tcPr>
          <w:p>
            <w:pPr>
              <w:widowControl/>
              <w:rPr>
                <w:rFonts w:ascii="宋体" w:hAnsi="宋体" w:cs="宋体"/>
                <w:color w:val="000000"/>
                <w:kern w:val="0"/>
                <w:sz w:val="20"/>
                <w:szCs w:val="20"/>
              </w:rPr>
            </w:pPr>
          </w:p>
        </w:tc>
        <w:tc>
          <w:tcPr>
            <w:tcW w:w="616" w:type="dxa"/>
            <w:shd w:val="clear" w:color="000000" w:fill="FFFFFF"/>
            <w:noWrap/>
            <w:vAlign w:val="center"/>
          </w:tcPr>
          <w:p>
            <w:pPr>
              <w:widowControl/>
              <w:rPr>
                <w:rFonts w:ascii="宋体" w:hAnsi="宋体" w:cs="宋体"/>
                <w:color w:val="000000"/>
                <w:kern w:val="0"/>
                <w:sz w:val="20"/>
                <w:szCs w:val="20"/>
              </w:rPr>
            </w:pP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kern w:val="0"/>
                <w:sz w:val="20"/>
                <w:szCs w:val="20"/>
              </w:rPr>
              <w:t>1.5分</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kern w:val="0"/>
                <w:sz w:val="20"/>
                <w:szCs w:val="20"/>
              </w:rPr>
              <w:t>1.0分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kern w:val="0"/>
                <w:sz w:val="20"/>
                <w:szCs w:val="20"/>
              </w:rPr>
              <w:t>0.5分</w:t>
            </w:r>
          </w:p>
        </w:tc>
        <w:tc>
          <w:tcPr>
            <w:tcW w:w="1985" w:type="dxa"/>
            <w:shd w:val="clear" w:color="000000" w:fill="FFFFFF"/>
            <w:noWrap/>
            <w:vAlign w:val="center"/>
          </w:tcPr>
          <w:p>
            <w:pPr>
              <w:widowControl/>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1</w:t>
            </w:r>
            <w:r>
              <w:rPr>
                <w:rFonts w:ascii="宋体" w:hAnsi="宋体"/>
                <w:color w:val="000000"/>
                <w:sz w:val="20"/>
                <w:szCs w:val="20"/>
              </w:rPr>
              <w:t>7</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“21世纪杯”全国英语演讲比赛</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外语教学与研究出版社，教育部高等学校大学外语教学指导委员会、教育部高等学校英语专业教学指导分委员会</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4.0分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3.0分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2.0分</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1.0分</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kern w:val="0"/>
                <w:sz w:val="20"/>
                <w:szCs w:val="20"/>
              </w:rPr>
            </w:pPr>
            <w:r>
              <w:rPr>
                <w:rFonts w:hint="eastAsia" w:ascii="宋体" w:hAnsi="宋体" w:cs="宋体"/>
                <w:sz w:val="20"/>
                <w:szCs w:val="20"/>
              </w:rPr>
              <w:t>1</w:t>
            </w:r>
            <w:r>
              <w:rPr>
                <w:rFonts w:ascii="宋体" w:hAnsi="宋体" w:cs="宋体"/>
                <w:sz w:val="20"/>
                <w:szCs w:val="20"/>
              </w:rPr>
              <w:t>8</w:t>
            </w:r>
          </w:p>
        </w:tc>
        <w:tc>
          <w:tcPr>
            <w:tcW w:w="1334" w:type="dxa"/>
            <w:shd w:val="clear" w:color="000000" w:fill="FFFFFF"/>
            <w:vAlign w:val="center"/>
          </w:tcPr>
          <w:p>
            <w:pPr>
              <w:widowControl/>
              <w:rPr>
                <w:rFonts w:ascii="宋体" w:hAnsi="宋体" w:cs="宋体"/>
                <w:kern w:val="0"/>
                <w:sz w:val="20"/>
                <w:szCs w:val="20"/>
              </w:rPr>
            </w:pPr>
            <w:r>
              <w:rPr>
                <w:rFonts w:hint="eastAsia" w:ascii="宋体" w:hAnsi="宋体" w:cs="宋体"/>
                <w:kern w:val="0"/>
                <w:sz w:val="20"/>
                <w:szCs w:val="20"/>
              </w:rPr>
              <w:t>全国西班牙语演讲大赛</w:t>
            </w:r>
          </w:p>
        </w:tc>
        <w:tc>
          <w:tcPr>
            <w:tcW w:w="2042" w:type="dxa"/>
            <w:shd w:val="clear" w:color="000000" w:fill="FFFFFF"/>
            <w:vAlign w:val="center"/>
          </w:tcPr>
          <w:p>
            <w:pPr>
              <w:widowControl/>
              <w:rPr>
                <w:rFonts w:ascii="宋体" w:hAnsi="宋体" w:cs="宋体"/>
                <w:kern w:val="0"/>
                <w:sz w:val="20"/>
                <w:szCs w:val="20"/>
              </w:rPr>
            </w:pPr>
            <w:r>
              <w:rPr>
                <w:rFonts w:hint="eastAsia" w:ascii="宋体" w:hAnsi="宋体" w:cs="宋体"/>
                <w:kern w:val="0"/>
                <w:sz w:val="20"/>
                <w:szCs w:val="20"/>
              </w:rPr>
              <w:t>文化部中国对外文化集团公司、北京外国语大学、外语教学与研究出版社</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2.0分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1.5分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1.0分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0.5分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　</w:t>
            </w:r>
          </w:p>
        </w:tc>
        <w:tc>
          <w:tcPr>
            <w:tcW w:w="558"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　</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　</w:t>
            </w:r>
          </w:p>
        </w:tc>
        <w:tc>
          <w:tcPr>
            <w:tcW w:w="1985"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89" w:hRule="atLeast"/>
          <w:jc w:val="center"/>
        </w:trPr>
        <w:tc>
          <w:tcPr>
            <w:tcW w:w="416" w:type="dxa"/>
            <w:shd w:val="clear" w:color="000000" w:fill="FFFFFF"/>
            <w:vAlign w:val="center"/>
          </w:tcPr>
          <w:p>
            <w:pPr>
              <w:widowControl/>
              <w:rPr>
                <w:rFonts w:ascii="宋体" w:hAnsi="宋体" w:cs="宋体"/>
                <w:kern w:val="0"/>
                <w:sz w:val="20"/>
                <w:szCs w:val="20"/>
              </w:rPr>
            </w:pPr>
            <w:r>
              <w:rPr>
                <w:rFonts w:hint="eastAsia" w:ascii="宋体" w:hAnsi="宋体"/>
                <w:color w:val="000000"/>
                <w:sz w:val="20"/>
                <w:szCs w:val="20"/>
              </w:rPr>
              <w:t>1</w:t>
            </w:r>
            <w:r>
              <w:rPr>
                <w:rFonts w:ascii="宋体" w:hAnsi="宋体"/>
                <w:color w:val="000000"/>
                <w:sz w:val="20"/>
                <w:szCs w:val="20"/>
              </w:rPr>
              <w:t>9</w:t>
            </w:r>
          </w:p>
        </w:tc>
        <w:tc>
          <w:tcPr>
            <w:tcW w:w="1334" w:type="dxa"/>
            <w:shd w:val="clear" w:color="000000" w:fill="FFFFFF"/>
            <w:vAlign w:val="center"/>
          </w:tcPr>
          <w:p>
            <w:pPr>
              <w:widowControl/>
              <w:rPr>
                <w:rFonts w:ascii="宋体" w:hAnsi="宋体" w:cs="宋体"/>
                <w:kern w:val="0"/>
                <w:sz w:val="20"/>
                <w:szCs w:val="20"/>
              </w:rPr>
            </w:pPr>
            <w:r>
              <w:rPr>
                <w:rFonts w:hint="eastAsia" w:ascii="宋体" w:hAnsi="宋体" w:cs="宋体"/>
                <w:kern w:val="0"/>
                <w:sz w:val="20"/>
                <w:szCs w:val="20"/>
              </w:rPr>
              <w:t>全国商务英语实践大赛</w:t>
            </w:r>
          </w:p>
        </w:tc>
        <w:tc>
          <w:tcPr>
            <w:tcW w:w="2042" w:type="dxa"/>
            <w:shd w:val="clear" w:color="000000" w:fill="FFFFFF"/>
            <w:vAlign w:val="center"/>
          </w:tcPr>
          <w:p>
            <w:pPr>
              <w:widowControl/>
              <w:rPr>
                <w:rFonts w:ascii="宋体" w:hAnsi="宋体" w:cs="宋体"/>
                <w:kern w:val="0"/>
                <w:sz w:val="20"/>
                <w:szCs w:val="20"/>
              </w:rPr>
            </w:pPr>
            <w:r>
              <w:rPr>
                <w:rFonts w:hint="eastAsia" w:ascii="宋体" w:hAnsi="宋体" w:cs="宋体"/>
                <w:kern w:val="0"/>
                <w:sz w:val="20"/>
                <w:szCs w:val="20"/>
              </w:rPr>
              <w:t>教育部高等学校英语类专业教学指导分委员会，中国国际贸易学会国际商务英语研究会；广东外语外贸大学，外语教学与研究出版社</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5.0分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5.0分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4.0分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3.0分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2.0分</w:t>
            </w:r>
          </w:p>
        </w:tc>
        <w:tc>
          <w:tcPr>
            <w:tcW w:w="558"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1.5分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1.0分</w:t>
            </w:r>
          </w:p>
        </w:tc>
        <w:tc>
          <w:tcPr>
            <w:tcW w:w="1985" w:type="dxa"/>
            <w:shd w:val="clear" w:color="000000" w:fill="FFFFFF"/>
            <w:noWrap/>
            <w:vAlign w:val="center"/>
          </w:tcPr>
          <w:p>
            <w:pPr>
              <w:widowControl/>
              <w:rPr>
                <w:rFonts w:ascii="宋体" w:hAnsi="宋体" w:cs="宋体"/>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416" w:type="dxa"/>
            <w:shd w:val="clear" w:color="000000" w:fill="FFFFFF"/>
            <w:vAlign w:val="center"/>
          </w:tcPr>
          <w:p>
            <w:pPr>
              <w:widowControl/>
              <w:rPr>
                <w:rFonts w:ascii="宋体" w:hAnsi="宋体" w:cs="宋体"/>
                <w:kern w:val="0"/>
                <w:sz w:val="20"/>
                <w:szCs w:val="20"/>
              </w:rPr>
            </w:pPr>
            <w:r>
              <w:rPr>
                <w:rFonts w:hint="eastAsia" w:ascii="宋体" w:hAnsi="宋体"/>
                <w:color w:val="000000"/>
                <w:sz w:val="20"/>
                <w:szCs w:val="20"/>
              </w:rPr>
              <w:t>2</w:t>
            </w:r>
            <w:r>
              <w:rPr>
                <w:rFonts w:ascii="宋体" w:hAnsi="宋体"/>
                <w:color w:val="000000"/>
                <w:sz w:val="20"/>
                <w:szCs w:val="20"/>
              </w:rPr>
              <w:t>0</w:t>
            </w:r>
          </w:p>
        </w:tc>
        <w:tc>
          <w:tcPr>
            <w:tcW w:w="1334" w:type="dxa"/>
            <w:shd w:val="clear" w:color="000000" w:fill="FFFFFF"/>
            <w:vAlign w:val="center"/>
          </w:tcPr>
          <w:p>
            <w:pPr>
              <w:widowControl/>
              <w:textAlignment w:val="center"/>
              <w:rPr>
                <w:rFonts w:ascii="宋体" w:hAnsi="宋体" w:cs="宋体"/>
                <w:kern w:val="0"/>
                <w:sz w:val="20"/>
                <w:szCs w:val="20"/>
              </w:rPr>
            </w:pPr>
            <w:r>
              <w:rPr>
                <w:rFonts w:ascii="宋体" w:hAnsi="宋体" w:cs="仿宋_GB2312"/>
                <w:kern w:val="0"/>
                <w:sz w:val="20"/>
                <w:szCs w:val="20"/>
              </w:rPr>
              <w:t>中华日语演讲比赛</w:t>
            </w:r>
          </w:p>
        </w:tc>
        <w:tc>
          <w:tcPr>
            <w:tcW w:w="2042" w:type="dxa"/>
            <w:shd w:val="clear" w:color="000000" w:fill="FFFFFF"/>
            <w:vAlign w:val="center"/>
          </w:tcPr>
          <w:p>
            <w:pPr>
              <w:widowControl/>
              <w:textAlignment w:val="center"/>
              <w:rPr>
                <w:rFonts w:ascii="宋体" w:hAnsi="宋体" w:cs="宋体"/>
                <w:kern w:val="0"/>
                <w:sz w:val="20"/>
                <w:szCs w:val="20"/>
              </w:rPr>
            </w:pPr>
            <w:r>
              <w:rPr>
                <w:rFonts w:ascii="宋体" w:hAnsi="宋体" w:cs="仿宋_GB2312"/>
                <w:kern w:val="0"/>
                <w:sz w:val="20"/>
                <w:szCs w:val="20"/>
              </w:rPr>
              <w:t>中国教育国际交流协会、日本经济新闻社、日本华人教授会联合</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5.0</w:t>
            </w:r>
          </w:p>
          <w:p>
            <w:pPr>
              <w:widowControl/>
              <w:rPr>
                <w:rFonts w:ascii="宋体" w:hAnsi="宋体" w:cs="宋体"/>
                <w:kern w:val="0"/>
                <w:sz w:val="20"/>
                <w:szCs w:val="20"/>
              </w:rPr>
            </w:pPr>
            <w:r>
              <w:rPr>
                <w:rFonts w:hint="eastAsia" w:ascii="宋体" w:hAnsi="宋体" w:cs="宋体"/>
                <w:kern w:val="0"/>
                <w:sz w:val="20"/>
                <w:szCs w:val="20"/>
              </w:rPr>
              <w:t>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5.0分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4.0分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3.0分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2.0分</w:t>
            </w:r>
          </w:p>
        </w:tc>
        <w:tc>
          <w:tcPr>
            <w:tcW w:w="558"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1.5分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1.0分</w:t>
            </w:r>
          </w:p>
        </w:tc>
        <w:tc>
          <w:tcPr>
            <w:tcW w:w="1985"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片区得奖计分参照省级计分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416" w:type="dxa"/>
            <w:shd w:val="clear" w:color="000000" w:fill="FFFFFF"/>
            <w:vAlign w:val="center"/>
          </w:tcPr>
          <w:p>
            <w:pPr>
              <w:widowControl/>
              <w:rPr>
                <w:rFonts w:ascii="宋体" w:hAnsi="宋体" w:cs="宋体"/>
                <w:kern w:val="0"/>
                <w:sz w:val="20"/>
                <w:szCs w:val="20"/>
              </w:rPr>
            </w:pPr>
            <w:r>
              <w:rPr>
                <w:rFonts w:hint="eastAsia" w:ascii="宋体" w:hAnsi="宋体"/>
                <w:color w:val="000000"/>
                <w:sz w:val="20"/>
                <w:szCs w:val="20"/>
              </w:rPr>
              <w:t>2</w:t>
            </w:r>
            <w:r>
              <w:rPr>
                <w:rFonts w:ascii="宋体" w:hAnsi="宋体"/>
                <w:color w:val="000000"/>
                <w:sz w:val="20"/>
                <w:szCs w:val="20"/>
              </w:rPr>
              <w:t>1</w:t>
            </w:r>
          </w:p>
        </w:tc>
        <w:tc>
          <w:tcPr>
            <w:tcW w:w="1334" w:type="dxa"/>
            <w:shd w:val="clear" w:color="000000" w:fill="FFFFFF"/>
            <w:vAlign w:val="center"/>
          </w:tcPr>
          <w:p>
            <w:pPr>
              <w:widowControl/>
              <w:textAlignment w:val="center"/>
              <w:rPr>
                <w:rFonts w:ascii="宋体" w:hAnsi="宋体" w:cs="宋体"/>
                <w:kern w:val="0"/>
                <w:sz w:val="20"/>
                <w:szCs w:val="20"/>
              </w:rPr>
            </w:pPr>
            <w:r>
              <w:rPr>
                <w:rFonts w:ascii="宋体" w:hAnsi="宋体" w:cs="仿宋_GB2312"/>
                <w:kern w:val="0"/>
                <w:sz w:val="20"/>
                <w:szCs w:val="20"/>
              </w:rPr>
              <w:t>日语作文比赛</w:t>
            </w:r>
          </w:p>
        </w:tc>
        <w:tc>
          <w:tcPr>
            <w:tcW w:w="2042" w:type="dxa"/>
            <w:shd w:val="clear" w:color="000000" w:fill="FFFFFF"/>
            <w:vAlign w:val="center"/>
          </w:tcPr>
          <w:p>
            <w:pPr>
              <w:widowControl/>
              <w:textAlignment w:val="center"/>
              <w:rPr>
                <w:rFonts w:ascii="宋体" w:hAnsi="宋体" w:cs="宋体"/>
                <w:kern w:val="0"/>
                <w:sz w:val="20"/>
                <w:szCs w:val="20"/>
              </w:rPr>
            </w:pPr>
            <w:r>
              <w:rPr>
                <w:rFonts w:ascii="宋体" w:hAnsi="宋体" w:cs="仿宋_GB2312"/>
                <w:kern w:val="0"/>
                <w:sz w:val="20"/>
                <w:szCs w:val="20"/>
              </w:rPr>
              <w:t>日本桥报社，中日交流研究所</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5.0</w:t>
            </w:r>
          </w:p>
          <w:p>
            <w:pPr>
              <w:widowControl/>
              <w:rPr>
                <w:rFonts w:ascii="宋体" w:hAnsi="宋体" w:cs="宋体"/>
                <w:kern w:val="0"/>
                <w:sz w:val="20"/>
                <w:szCs w:val="20"/>
              </w:rPr>
            </w:pPr>
            <w:r>
              <w:rPr>
                <w:rFonts w:hint="eastAsia" w:ascii="宋体" w:hAnsi="宋体" w:cs="宋体"/>
                <w:kern w:val="0"/>
                <w:sz w:val="20"/>
                <w:szCs w:val="20"/>
              </w:rPr>
              <w:t>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5.0分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4.0分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3.0分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2.0分</w:t>
            </w:r>
          </w:p>
        </w:tc>
        <w:tc>
          <w:tcPr>
            <w:tcW w:w="558"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1.5分</w:t>
            </w:r>
          </w:p>
        </w:tc>
        <w:tc>
          <w:tcPr>
            <w:tcW w:w="616"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1.0分</w:t>
            </w:r>
          </w:p>
        </w:tc>
        <w:tc>
          <w:tcPr>
            <w:tcW w:w="1985" w:type="dxa"/>
            <w:shd w:val="clear" w:color="000000" w:fill="FFFFFF"/>
            <w:noWrap/>
            <w:vAlign w:val="center"/>
          </w:tcPr>
          <w:p>
            <w:pPr>
              <w:widowControl/>
              <w:rPr>
                <w:rFonts w:ascii="宋体" w:hAnsi="宋体" w:cs="宋体"/>
                <w:kern w:val="0"/>
                <w:sz w:val="20"/>
                <w:szCs w:val="20"/>
              </w:rPr>
            </w:pPr>
            <w:r>
              <w:rPr>
                <w:rFonts w:hint="eastAsia" w:ascii="宋体" w:hAnsi="宋体" w:cs="宋体"/>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2</w:t>
            </w:r>
            <w:r>
              <w:rPr>
                <w:rFonts w:ascii="宋体" w:hAnsi="宋体"/>
                <w:color w:val="000000"/>
                <w:sz w:val="20"/>
                <w:szCs w:val="20"/>
              </w:rPr>
              <w:t>2</w:t>
            </w:r>
          </w:p>
        </w:tc>
        <w:tc>
          <w:tcPr>
            <w:tcW w:w="1334" w:type="dxa"/>
            <w:shd w:val="clear" w:color="000000" w:fill="FFFFFF"/>
            <w:vAlign w:val="center"/>
          </w:tcPr>
          <w:p>
            <w:pPr>
              <w:widowControl/>
              <w:textAlignment w:val="center"/>
              <w:rPr>
                <w:rFonts w:ascii="宋体" w:hAnsi="宋体" w:cs="宋体"/>
                <w:color w:val="000000"/>
                <w:kern w:val="0"/>
                <w:sz w:val="20"/>
                <w:szCs w:val="20"/>
              </w:rPr>
            </w:pPr>
            <w:r>
              <w:rPr>
                <w:rFonts w:ascii="宋体" w:hAnsi="宋体" w:cs="仿宋_GB2312"/>
                <w:color w:val="000000"/>
                <w:kern w:val="0"/>
                <w:sz w:val="20"/>
                <w:szCs w:val="20"/>
              </w:rPr>
              <w:t>“加计学园杯”日语演讲国际大赛</w:t>
            </w:r>
          </w:p>
        </w:tc>
        <w:tc>
          <w:tcPr>
            <w:tcW w:w="2042" w:type="dxa"/>
            <w:shd w:val="clear" w:color="000000" w:fill="FFFFFF"/>
            <w:vAlign w:val="center"/>
          </w:tcPr>
          <w:p>
            <w:pPr>
              <w:widowControl/>
              <w:textAlignment w:val="center"/>
              <w:rPr>
                <w:rFonts w:ascii="宋体" w:hAnsi="宋体" w:cs="宋体"/>
                <w:color w:val="000000"/>
                <w:kern w:val="0"/>
                <w:sz w:val="20"/>
                <w:szCs w:val="20"/>
              </w:rPr>
            </w:pPr>
            <w:r>
              <w:rPr>
                <w:rFonts w:ascii="宋体" w:hAnsi="宋体" w:cs="仿宋_GB2312"/>
                <w:color w:val="000000"/>
                <w:kern w:val="0"/>
                <w:sz w:val="20"/>
                <w:szCs w:val="20"/>
              </w:rPr>
              <w:t xml:space="preserve">日本国加计学园 </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w:t>
            </w:r>
          </w:p>
          <w:p>
            <w:pPr>
              <w:widowControl/>
              <w:rPr>
                <w:rFonts w:ascii="宋体" w:hAnsi="宋体" w:cs="宋体"/>
                <w:color w:val="000000"/>
                <w:kern w:val="0"/>
                <w:sz w:val="20"/>
                <w:szCs w:val="20"/>
              </w:rPr>
            </w:pPr>
            <w:r>
              <w:rPr>
                <w:rFonts w:hint="eastAsia" w:ascii="宋体" w:hAnsi="宋体" w:cs="宋体"/>
                <w:color w:val="000000"/>
                <w:kern w:val="0"/>
                <w:sz w:val="20"/>
                <w:szCs w:val="20"/>
              </w:rPr>
              <w:t>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4.0分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3.0分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2.0分</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1.0分</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片区得奖计分参照省级计分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olor w:val="000000"/>
                <w:sz w:val="20"/>
                <w:szCs w:val="20"/>
              </w:rPr>
            </w:pPr>
            <w:r>
              <w:rPr>
                <w:rFonts w:hint="eastAsia" w:ascii="宋体" w:hAnsi="宋体"/>
                <w:color w:val="000000"/>
                <w:sz w:val="20"/>
                <w:szCs w:val="20"/>
              </w:rPr>
              <w:t>2</w:t>
            </w:r>
            <w:r>
              <w:rPr>
                <w:rFonts w:ascii="宋体" w:hAnsi="宋体"/>
                <w:color w:val="000000"/>
                <w:sz w:val="20"/>
                <w:szCs w:val="20"/>
              </w:rPr>
              <w:t>3</w:t>
            </w:r>
          </w:p>
        </w:tc>
        <w:tc>
          <w:tcPr>
            <w:tcW w:w="1334" w:type="dxa"/>
            <w:shd w:val="clear" w:color="000000" w:fill="FFFFFF"/>
            <w:vAlign w:val="center"/>
          </w:tcPr>
          <w:p>
            <w:pPr>
              <w:widowControl/>
              <w:textAlignment w:val="center"/>
              <w:rPr>
                <w:rFonts w:ascii="宋体" w:hAnsi="宋体" w:cs="仿宋_GB2312"/>
                <w:color w:val="000000"/>
                <w:kern w:val="0"/>
                <w:sz w:val="20"/>
                <w:szCs w:val="20"/>
              </w:rPr>
            </w:pPr>
            <w:r>
              <w:rPr>
                <w:rFonts w:hint="eastAsia" w:ascii="宋体" w:hAnsi="宋体" w:cs="仿宋_GB2312"/>
                <w:color w:val="000000"/>
                <w:kern w:val="0"/>
                <w:sz w:val="20"/>
                <w:szCs w:val="20"/>
              </w:rPr>
              <w:t>“外教社杯”全国高校学生跨文化能力大赛</w:t>
            </w:r>
          </w:p>
        </w:tc>
        <w:tc>
          <w:tcPr>
            <w:tcW w:w="2042" w:type="dxa"/>
            <w:shd w:val="clear" w:color="000000" w:fill="FFFFFF"/>
            <w:vAlign w:val="center"/>
          </w:tcPr>
          <w:p>
            <w:pPr>
              <w:widowControl/>
              <w:textAlignment w:val="center"/>
              <w:rPr>
                <w:rFonts w:ascii="宋体" w:hAnsi="宋体" w:cs="仿宋_GB2312"/>
                <w:color w:val="000000"/>
                <w:kern w:val="0"/>
                <w:sz w:val="20"/>
                <w:szCs w:val="20"/>
              </w:rPr>
            </w:pPr>
            <w:r>
              <w:rPr>
                <w:rFonts w:hint="eastAsia" w:ascii="宋体" w:hAnsi="宋体" w:cs="仿宋_GB2312"/>
                <w:color w:val="000000"/>
                <w:kern w:val="0"/>
                <w:sz w:val="20"/>
                <w:szCs w:val="20"/>
              </w:rPr>
              <w:t>上海外国语大学</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w:t>
            </w:r>
          </w:p>
          <w:p>
            <w:pPr>
              <w:widowControl/>
              <w:rPr>
                <w:rFonts w:ascii="宋体" w:hAnsi="宋体" w:cs="宋体"/>
                <w:color w:val="000000"/>
                <w:kern w:val="0"/>
                <w:sz w:val="20"/>
                <w:szCs w:val="20"/>
              </w:rPr>
            </w:pPr>
            <w:r>
              <w:rPr>
                <w:rFonts w:hint="eastAsia" w:ascii="宋体" w:hAnsi="宋体" w:cs="宋体"/>
                <w:color w:val="000000"/>
                <w:kern w:val="0"/>
                <w:sz w:val="20"/>
                <w:szCs w:val="20"/>
              </w:rPr>
              <w:t>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5.0分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4.0分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3.0分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2.0分</w:t>
            </w:r>
          </w:p>
        </w:tc>
        <w:tc>
          <w:tcPr>
            <w:tcW w:w="558"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1.5分</w:t>
            </w:r>
          </w:p>
        </w:tc>
        <w:tc>
          <w:tcPr>
            <w:tcW w:w="616"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1.0分</w:t>
            </w:r>
          </w:p>
        </w:tc>
        <w:tc>
          <w:tcPr>
            <w:tcW w:w="1985" w:type="dxa"/>
            <w:shd w:val="clear" w:color="000000" w:fill="FFFFFF"/>
            <w:noWrap/>
            <w:vAlign w:val="center"/>
          </w:tcPr>
          <w:p>
            <w:pPr>
              <w:widowControl/>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7" w:hRule="atLeast"/>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2</w:t>
            </w:r>
            <w:r>
              <w:rPr>
                <w:rFonts w:ascii="宋体" w:hAnsi="宋体"/>
                <w:color w:val="000000"/>
                <w:sz w:val="20"/>
                <w:szCs w:val="20"/>
              </w:rPr>
              <w:t>4</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全国翻译专业资格水平考试CATTI（口译）</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人力资源和社会保障部、中国外文出版发行事业局</w:t>
            </w:r>
          </w:p>
        </w:tc>
        <w:tc>
          <w:tcPr>
            <w:tcW w:w="4254" w:type="dxa"/>
            <w:gridSpan w:val="7"/>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一级证书加5.0分</w:t>
            </w:r>
          </w:p>
          <w:p>
            <w:pPr>
              <w:widowControl/>
              <w:rPr>
                <w:rFonts w:ascii="宋体" w:hAnsi="宋体" w:cs="宋体"/>
                <w:color w:val="000000"/>
                <w:kern w:val="0"/>
                <w:sz w:val="20"/>
                <w:szCs w:val="20"/>
              </w:rPr>
            </w:pPr>
            <w:r>
              <w:rPr>
                <w:rFonts w:hint="eastAsia" w:ascii="宋体" w:hAnsi="宋体" w:cs="宋体"/>
                <w:color w:val="000000"/>
                <w:kern w:val="0"/>
                <w:sz w:val="20"/>
                <w:szCs w:val="20"/>
              </w:rPr>
              <w:t>二级证书加4.0分</w:t>
            </w:r>
          </w:p>
          <w:p>
            <w:pPr>
              <w:widowControl/>
              <w:rPr>
                <w:rFonts w:ascii="宋体" w:hAnsi="宋体" w:cs="宋体"/>
                <w:color w:val="000000"/>
                <w:kern w:val="0"/>
                <w:sz w:val="20"/>
                <w:szCs w:val="20"/>
              </w:rPr>
            </w:pPr>
            <w:r>
              <w:rPr>
                <w:rFonts w:hint="eastAsia" w:ascii="宋体" w:hAnsi="宋体" w:cs="宋体"/>
                <w:color w:val="000000"/>
                <w:kern w:val="0"/>
                <w:sz w:val="20"/>
                <w:szCs w:val="20"/>
              </w:rPr>
              <w:t>三级证书加2.0分</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2</w:t>
            </w:r>
            <w:r>
              <w:rPr>
                <w:rFonts w:ascii="宋体" w:hAnsi="宋体"/>
                <w:color w:val="000000"/>
                <w:sz w:val="20"/>
                <w:szCs w:val="20"/>
              </w:rPr>
              <w:t>5</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全国翻译专业资格水平考试CATTI（笔译）</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人力资源和社会保障部、中国外文出版发行事业局</w:t>
            </w:r>
          </w:p>
        </w:tc>
        <w:tc>
          <w:tcPr>
            <w:tcW w:w="4254" w:type="dxa"/>
            <w:gridSpan w:val="7"/>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一级证书加5.0分</w:t>
            </w:r>
          </w:p>
          <w:p>
            <w:pPr>
              <w:widowControl/>
              <w:rPr>
                <w:rFonts w:ascii="宋体" w:hAnsi="宋体" w:cs="宋体"/>
                <w:color w:val="000000"/>
                <w:kern w:val="0"/>
                <w:sz w:val="20"/>
                <w:szCs w:val="20"/>
              </w:rPr>
            </w:pPr>
            <w:r>
              <w:rPr>
                <w:rFonts w:hint="eastAsia" w:ascii="宋体" w:hAnsi="宋体" w:cs="宋体"/>
                <w:color w:val="000000"/>
                <w:kern w:val="0"/>
                <w:sz w:val="20"/>
                <w:szCs w:val="20"/>
              </w:rPr>
              <w:t>二级证书加4.0分</w:t>
            </w:r>
          </w:p>
          <w:p>
            <w:pPr>
              <w:widowControl/>
              <w:rPr>
                <w:rFonts w:ascii="宋体" w:hAnsi="宋体" w:cs="宋体"/>
                <w:color w:val="000000"/>
                <w:kern w:val="0"/>
                <w:sz w:val="20"/>
                <w:szCs w:val="20"/>
              </w:rPr>
            </w:pPr>
            <w:r>
              <w:rPr>
                <w:rFonts w:hint="eastAsia" w:ascii="宋体" w:hAnsi="宋体" w:cs="宋体"/>
                <w:color w:val="000000"/>
                <w:kern w:val="0"/>
                <w:sz w:val="20"/>
                <w:szCs w:val="20"/>
              </w:rPr>
              <w:t>三级证书加1.5分</w:t>
            </w:r>
          </w:p>
        </w:tc>
        <w:tc>
          <w:tcPr>
            <w:tcW w:w="1985" w:type="dxa"/>
            <w:shd w:val="clear" w:color="000000" w:fill="FFFFFF"/>
            <w:noWrap/>
            <w:vAlign w:val="center"/>
          </w:tcPr>
          <w:p>
            <w:pPr>
              <w:widowControl/>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2</w:t>
            </w:r>
            <w:r>
              <w:rPr>
                <w:rFonts w:ascii="宋体" w:hAnsi="宋体"/>
                <w:color w:val="000000"/>
                <w:sz w:val="20"/>
                <w:szCs w:val="20"/>
              </w:rPr>
              <w:t>6</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全国翻译专业资格水平考试CATTI国际版</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人力资源和社会保障部、中国外文出版发行事业局</w:t>
            </w:r>
          </w:p>
        </w:tc>
        <w:tc>
          <w:tcPr>
            <w:tcW w:w="4254" w:type="dxa"/>
            <w:gridSpan w:val="7"/>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A级证书加1.5分</w:t>
            </w:r>
          </w:p>
          <w:p>
            <w:pPr>
              <w:widowControl/>
              <w:rPr>
                <w:rFonts w:ascii="宋体" w:hAnsi="宋体" w:cs="宋体"/>
                <w:color w:val="000000"/>
                <w:kern w:val="0"/>
                <w:sz w:val="20"/>
                <w:szCs w:val="20"/>
              </w:rPr>
            </w:pPr>
            <w:r>
              <w:rPr>
                <w:rFonts w:hint="eastAsia" w:ascii="宋体" w:hAnsi="宋体" w:cs="宋体"/>
                <w:color w:val="000000"/>
                <w:kern w:val="0"/>
                <w:sz w:val="20"/>
                <w:szCs w:val="20"/>
              </w:rPr>
              <w:t>B级证书加1.0分</w:t>
            </w:r>
          </w:p>
          <w:p>
            <w:pPr>
              <w:widowControl/>
              <w:rPr>
                <w:rFonts w:ascii="宋体" w:hAnsi="宋体" w:cs="宋体"/>
                <w:color w:val="000000"/>
                <w:kern w:val="0"/>
                <w:sz w:val="20"/>
                <w:szCs w:val="20"/>
              </w:rPr>
            </w:pPr>
            <w:r>
              <w:rPr>
                <w:rFonts w:hint="eastAsia" w:ascii="宋体" w:hAnsi="宋体" w:cs="宋体"/>
                <w:color w:val="000000"/>
                <w:kern w:val="0"/>
                <w:sz w:val="20"/>
                <w:szCs w:val="20"/>
              </w:rPr>
              <w:t>C级证书加</w:t>
            </w:r>
            <w:r>
              <w:rPr>
                <w:rFonts w:ascii="宋体" w:hAnsi="宋体" w:cs="宋体"/>
                <w:color w:val="000000"/>
                <w:kern w:val="0"/>
                <w:sz w:val="20"/>
                <w:szCs w:val="20"/>
              </w:rPr>
              <w:t>0</w:t>
            </w:r>
            <w:r>
              <w:rPr>
                <w:rFonts w:hint="eastAsia" w:ascii="宋体" w:hAnsi="宋体" w:cs="宋体"/>
                <w:color w:val="000000"/>
                <w:kern w:val="0"/>
                <w:sz w:val="20"/>
                <w:szCs w:val="20"/>
              </w:rPr>
              <w:t>.5分</w:t>
            </w:r>
          </w:p>
        </w:tc>
        <w:tc>
          <w:tcPr>
            <w:tcW w:w="1985" w:type="dxa"/>
            <w:shd w:val="clear" w:color="000000" w:fill="FFFFFF"/>
            <w:noWrap/>
            <w:vAlign w:val="center"/>
          </w:tcPr>
          <w:p>
            <w:pPr>
              <w:widowControl/>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2</w:t>
            </w:r>
            <w:r>
              <w:rPr>
                <w:rFonts w:ascii="宋体" w:hAnsi="宋体"/>
                <w:color w:val="000000"/>
                <w:sz w:val="20"/>
                <w:szCs w:val="20"/>
              </w:rPr>
              <w:t>7</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BEC剑桥商务英语高级证书</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剑桥大学</w:t>
            </w:r>
          </w:p>
        </w:tc>
        <w:tc>
          <w:tcPr>
            <w:tcW w:w="4254" w:type="dxa"/>
            <w:gridSpan w:val="7"/>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高级证书加0.5分</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2</w:t>
            </w:r>
            <w:r>
              <w:rPr>
                <w:rFonts w:ascii="宋体" w:hAnsi="宋体" w:cs="宋体"/>
                <w:color w:val="000000"/>
                <w:kern w:val="0"/>
                <w:sz w:val="20"/>
                <w:szCs w:val="20"/>
              </w:rPr>
              <w:t>8</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国际人才英语考试</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北京外国语大学中国外语测评中心</w:t>
            </w:r>
          </w:p>
        </w:tc>
        <w:tc>
          <w:tcPr>
            <w:tcW w:w="4254" w:type="dxa"/>
            <w:gridSpan w:val="7"/>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高级证书加1</w:t>
            </w:r>
            <w:r>
              <w:rPr>
                <w:rFonts w:ascii="宋体" w:hAnsi="宋体" w:cs="宋体"/>
                <w:color w:val="000000"/>
                <w:kern w:val="0"/>
                <w:sz w:val="20"/>
                <w:szCs w:val="20"/>
              </w:rPr>
              <w:t>.0</w:t>
            </w:r>
            <w:r>
              <w:rPr>
                <w:rFonts w:hint="eastAsia" w:ascii="宋体" w:hAnsi="宋体" w:cs="宋体"/>
                <w:color w:val="000000"/>
                <w:kern w:val="0"/>
                <w:sz w:val="20"/>
                <w:szCs w:val="20"/>
              </w:rPr>
              <w:t>分</w:t>
            </w:r>
          </w:p>
          <w:p>
            <w:pPr>
              <w:widowControl/>
              <w:rPr>
                <w:rFonts w:ascii="宋体" w:hAnsi="宋体" w:cs="宋体"/>
                <w:color w:val="000000"/>
                <w:kern w:val="0"/>
                <w:sz w:val="20"/>
                <w:szCs w:val="20"/>
              </w:rPr>
            </w:pPr>
            <w:r>
              <w:rPr>
                <w:rFonts w:hint="eastAsia" w:ascii="宋体" w:hAnsi="宋体" w:cs="宋体"/>
                <w:color w:val="000000"/>
                <w:kern w:val="0"/>
                <w:sz w:val="20"/>
                <w:szCs w:val="20"/>
              </w:rPr>
              <w:t>中级证书加0</w:t>
            </w:r>
            <w:r>
              <w:rPr>
                <w:rFonts w:ascii="宋体" w:hAnsi="宋体" w:cs="宋体"/>
                <w:color w:val="000000"/>
                <w:kern w:val="0"/>
                <w:sz w:val="20"/>
                <w:szCs w:val="20"/>
              </w:rPr>
              <w:t>.5</w:t>
            </w:r>
            <w:r>
              <w:rPr>
                <w:rFonts w:hint="eastAsia" w:ascii="宋体" w:hAnsi="宋体" w:cs="宋体"/>
                <w:color w:val="000000"/>
                <w:kern w:val="0"/>
                <w:sz w:val="20"/>
                <w:szCs w:val="20"/>
              </w:rPr>
              <w:t>分</w:t>
            </w:r>
          </w:p>
        </w:tc>
        <w:tc>
          <w:tcPr>
            <w:tcW w:w="1985" w:type="dxa"/>
            <w:shd w:val="clear" w:color="000000" w:fill="FFFFFF"/>
            <w:noWrap/>
            <w:vAlign w:val="center"/>
          </w:tcPr>
          <w:p>
            <w:pPr>
              <w:widowControl/>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sz w:val="20"/>
                <w:szCs w:val="20"/>
              </w:rPr>
              <w:t>2</w:t>
            </w:r>
            <w:r>
              <w:rPr>
                <w:rFonts w:ascii="宋体" w:hAnsi="宋体" w:cs="宋体"/>
                <w:color w:val="000000"/>
                <w:sz w:val="20"/>
                <w:szCs w:val="20"/>
              </w:rPr>
              <w:t>9</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上海市中、高级口译证书</w:t>
            </w:r>
          </w:p>
        </w:tc>
        <w:tc>
          <w:tcPr>
            <w:tcW w:w="2042"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教育部考试中心、北京外国语大学</w:t>
            </w:r>
          </w:p>
        </w:tc>
        <w:tc>
          <w:tcPr>
            <w:tcW w:w="4254" w:type="dxa"/>
            <w:gridSpan w:val="7"/>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高级证书加1.5分</w:t>
            </w:r>
          </w:p>
          <w:p>
            <w:pPr>
              <w:widowControl/>
              <w:rPr>
                <w:rFonts w:ascii="宋体" w:hAnsi="宋体" w:cs="宋体"/>
                <w:color w:val="000000"/>
                <w:kern w:val="0"/>
                <w:sz w:val="20"/>
                <w:szCs w:val="20"/>
              </w:rPr>
            </w:pPr>
            <w:r>
              <w:rPr>
                <w:rFonts w:hint="eastAsia" w:ascii="宋体" w:hAnsi="宋体" w:cs="宋体"/>
                <w:color w:val="000000"/>
                <w:kern w:val="0"/>
                <w:sz w:val="20"/>
                <w:szCs w:val="20"/>
              </w:rPr>
              <w:t>中级证书加1.0分</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sz w:val="20"/>
                <w:szCs w:val="20"/>
              </w:rPr>
              <w:t>3</w:t>
            </w:r>
            <w:r>
              <w:rPr>
                <w:rFonts w:ascii="宋体" w:hAnsi="宋体" w:cs="宋体"/>
                <w:color w:val="000000"/>
                <w:sz w:val="20"/>
                <w:szCs w:val="20"/>
              </w:rPr>
              <w:t>0</w:t>
            </w:r>
          </w:p>
        </w:tc>
        <w:tc>
          <w:tcPr>
            <w:tcW w:w="1334" w:type="dxa"/>
            <w:shd w:val="clear" w:color="000000" w:fill="FFFFFF"/>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通过日语能力考试N1</w:t>
            </w:r>
          </w:p>
        </w:tc>
        <w:tc>
          <w:tcPr>
            <w:tcW w:w="2042" w:type="dxa"/>
            <w:shd w:val="clear" w:color="000000" w:fill="FFFFFF"/>
            <w:vAlign w:val="center"/>
          </w:tcPr>
          <w:p>
            <w:pPr>
              <w:widowControl/>
              <w:rPr>
                <w:rFonts w:ascii="宋体" w:hAnsi="宋体" w:cs="宋体"/>
                <w:color w:val="000000"/>
                <w:kern w:val="0"/>
                <w:sz w:val="20"/>
                <w:szCs w:val="20"/>
              </w:rPr>
            </w:pPr>
            <w:r>
              <w:rPr>
                <w:rFonts w:ascii="宋体" w:hAnsi="宋体" w:cs="宋体"/>
                <w:color w:val="000000"/>
                <w:kern w:val="0"/>
                <w:sz w:val="20"/>
                <w:szCs w:val="20"/>
              </w:rPr>
              <w:t>日本国际交流基金会及日本国际教育支援协</w:t>
            </w:r>
            <w:r>
              <w:rPr>
                <w:rFonts w:hint="eastAsia" w:ascii="宋体" w:hAnsi="宋体" w:cs="宋体"/>
                <w:color w:val="000000"/>
                <w:kern w:val="0"/>
                <w:sz w:val="20"/>
                <w:szCs w:val="20"/>
              </w:rPr>
              <w:t>会</w:t>
            </w:r>
          </w:p>
        </w:tc>
        <w:tc>
          <w:tcPr>
            <w:tcW w:w="4254" w:type="dxa"/>
            <w:gridSpan w:val="7"/>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N1加1.0分</w:t>
            </w:r>
          </w:p>
        </w:tc>
        <w:tc>
          <w:tcPr>
            <w:tcW w:w="1985" w:type="dxa"/>
            <w:shd w:val="clear" w:color="000000" w:fill="FFFFFF"/>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3</w:t>
            </w:r>
            <w:r>
              <w:rPr>
                <w:rFonts w:ascii="宋体" w:hAnsi="宋体"/>
                <w:color w:val="000000"/>
                <w:sz w:val="20"/>
                <w:szCs w:val="20"/>
              </w:rPr>
              <w:t>1</w:t>
            </w:r>
          </w:p>
        </w:tc>
        <w:tc>
          <w:tcPr>
            <w:tcW w:w="1334" w:type="dxa"/>
            <w:shd w:val="clear" w:color="auto" w:fill="auto"/>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西班牙语dele考试</w:t>
            </w:r>
          </w:p>
        </w:tc>
        <w:tc>
          <w:tcPr>
            <w:tcW w:w="2042" w:type="dxa"/>
            <w:shd w:val="clear" w:color="auto" w:fill="auto"/>
            <w:vAlign w:val="center"/>
          </w:tcPr>
          <w:p>
            <w:pPr>
              <w:widowControl/>
              <w:rPr>
                <w:rFonts w:ascii="宋体" w:hAnsi="宋体" w:cs="宋体"/>
                <w:color w:val="000000"/>
                <w:kern w:val="0"/>
                <w:sz w:val="20"/>
                <w:szCs w:val="20"/>
              </w:rPr>
            </w:pPr>
            <w:r>
              <w:rPr>
                <w:rFonts w:ascii="宋体" w:hAnsi="宋体" w:cs="宋体"/>
                <w:color w:val="000000"/>
                <w:kern w:val="0"/>
                <w:sz w:val="20"/>
                <w:szCs w:val="20"/>
              </w:rPr>
              <w:t>西班牙</w:t>
            </w:r>
            <w:r>
              <w:rPr>
                <w:rFonts w:hint="eastAsia" w:ascii="宋体" w:hAnsi="宋体" w:cs="宋体"/>
                <w:color w:val="000000"/>
                <w:kern w:val="0"/>
                <w:sz w:val="20"/>
                <w:szCs w:val="20"/>
              </w:rPr>
              <w:t>塞万提斯学院</w:t>
            </w:r>
            <w:r>
              <w:rPr>
                <w:rFonts w:ascii="宋体" w:hAnsi="宋体" w:cs="宋体"/>
                <w:color w:val="000000"/>
                <w:kern w:val="0"/>
                <w:sz w:val="20"/>
                <w:szCs w:val="20"/>
              </w:rPr>
              <w:t xml:space="preserve"> </w:t>
            </w:r>
          </w:p>
        </w:tc>
        <w:tc>
          <w:tcPr>
            <w:tcW w:w="4254" w:type="dxa"/>
            <w:gridSpan w:val="7"/>
            <w:shd w:val="clear" w:color="auto" w:fill="auto"/>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C1加1.0分</w:t>
            </w:r>
          </w:p>
          <w:p>
            <w:pPr>
              <w:widowControl/>
              <w:rPr>
                <w:rFonts w:ascii="宋体" w:hAnsi="宋体" w:cs="宋体"/>
                <w:color w:val="000000"/>
                <w:kern w:val="0"/>
                <w:sz w:val="20"/>
                <w:szCs w:val="20"/>
              </w:rPr>
            </w:pPr>
            <w:r>
              <w:rPr>
                <w:rFonts w:hint="eastAsia" w:ascii="宋体" w:hAnsi="宋体" w:cs="宋体"/>
                <w:color w:val="000000"/>
                <w:kern w:val="0"/>
                <w:sz w:val="20"/>
                <w:szCs w:val="20"/>
              </w:rPr>
              <w:t>C2加2.0分</w:t>
            </w:r>
          </w:p>
        </w:tc>
        <w:tc>
          <w:tcPr>
            <w:tcW w:w="1985" w:type="dxa"/>
            <w:shd w:val="clear" w:color="auto" w:fill="auto"/>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3</w:t>
            </w:r>
            <w:r>
              <w:rPr>
                <w:rFonts w:ascii="宋体" w:hAnsi="宋体"/>
                <w:color w:val="000000"/>
                <w:sz w:val="20"/>
                <w:szCs w:val="20"/>
              </w:rPr>
              <w:t>2</w:t>
            </w:r>
          </w:p>
        </w:tc>
        <w:tc>
          <w:tcPr>
            <w:tcW w:w="1334" w:type="dxa"/>
            <w:shd w:val="clear" w:color="auto" w:fill="auto"/>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商务西班牙语考试，旅游西班牙语考试</w:t>
            </w:r>
          </w:p>
        </w:tc>
        <w:tc>
          <w:tcPr>
            <w:tcW w:w="2042" w:type="dxa"/>
            <w:shd w:val="clear" w:color="auto" w:fill="auto"/>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马德里商会，西班牙阿尔卡拉大学</w:t>
            </w:r>
          </w:p>
        </w:tc>
        <w:tc>
          <w:tcPr>
            <w:tcW w:w="4254" w:type="dxa"/>
            <w:gridSpan w:val="7"/>
            <w:shd w:val="clear" w:color="auto" w:fill="auto"/>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C1加0.2分</w:t>
            </w:r>
          </w:p>
          <w:p>
            <w:pPr>
              <w:widowControl/>
              <w:rPr>
                <w:rFonts w:ascii="宋体" w:hAnsi="宋体" w:cs="宋体"/>
                <w:color w:val="000000"/>
                <w:kern w:val="0"/>
                <w:sz w:val="20"/>
                <w:szCs w:val="20"/>
              </w:rPr>
            </w:pPr>
            <w:r>
              <w:rPr>
                <w:rFonts w:hint="eastAsia" w:ascii="宋体" w:hAnsi="宋体" w:cs="宋体"/>
                <w:color w:val="000000"/>
                <w:kern w:val="0"/>
                <w:sz w:val="20"/>
                <w:szCs w:val="20"/>
              </w:rPr>
              <w:t>C2加0.5分</w:t>
            </w:r>
          </w:p>
        </w:tc>
        <w:tc>
          <w:tcPr>
            <w:tcW w:w="1985" w:type="dxa"/>
            <w:shd w:val="clear" w:color="auto" w:fill="auto"/>
            <w:noWrap/>
            <w:vAlign w:val="center"/>
          </w:tcPr>
          <w:p>
            <w:pPr>
              <w:widowControl/>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3</w:t>
            </w:r>
            <w:r>
              <w:rPr>
                <w:rFonts w:ascii="宋体" w:hAnsi="宋体"/>
                <w:color w:val="000000"/>
                <w:sz w:val="20"/>
                <w:szCs w:val="20"/>
              </w:rPr>
              <w:t>3</w:t>
            </w:r>
          </w:p>
        </w:tc>
        <w:tc>
          <w:tcPr>
            <w:tcW w:w="3376" w:type="dxa"/>
            <w:gridSpan w:val="2"/>
            <w:shd w:val="clear" w:color="auto" w:fill="auto"/>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参军入伍服兵役（2年及以上）</w:t>
            </w:r>
          </w:p>
        </w:tc>
        <w:tc>
          <w:tcPr>
            <w:tcW w:w="4254" w:type="dxa"/>
            <w:gridSpan w:val="7"/>
            <w:shd w:val="clear" w:color="auto" w:fill="auto"/>
            <w:noWrap/>
            <w:vAlign w:val="center"/>
          </w:tcPr>
          <w:p>
            <w:pPr>
              <w:widowControl/>
              <w:rPr>
                <w:rFonts w:ascii="宋体" w:hAnsi="宋体" w:cs="宋体"/>
                <w:color w:val="000000"/>
                <w:kern w:val="0"/>
                <w:sz w:val="20"/>
                <w:szCs w:val="20"/>
              </w:rPr>
            </w:pPr>
            <w:r>
              <w:rPr>
                <w:rFonts w:ascii="宋体" w:hAnsi="宋体" w:cs="宋体"/>
                <w:color w:val="000000"/>
                <w:kern w:val="0"/>
                <w:sz w:val="20"/>
                <w:szCs w:val="20"/>
              </w:rPr>
              <w:t>2.0</w:t>
            </w:r>
            <w:r>
              <w:rPr>
                <w:rFonts w:hint="eastAsia" w:ascii="宋体" w:hAnsi="宋体" w:cs="宋体"/>
                <w:color w:val="000000"/>
                <w:kern w:val="0"/>
                <w:sz w:val="20"/>
                <w:szCs w:val="20"/>
              </w:rPr>
              <w:t>分</w:t>
            </w:r>
          </w:p>
        </w:tc>
        <w:tc>
          <w:tcPr>
            <w:tcW w:w="1985" w:type="dxa"/>
            <w:shd w:val="clear" w:color="auto" w:fill="auto"/>
            <w:noWrap/>
            <w:vAlign w:val="center"/>
          </w:tcPr>
          <w:p>
            <w:pPr>
              <w:widowControl/>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3</w:t>
            </w:r>
            <w:r>
              <w:rPr>
                <w:rFonts w:ascii="宋体" w:hAnsi="宋体"/>
                <w:color w:val="000000"/>
                <w:sz w:val="20"/>
                <w:szCs w:val="20"/>
              </w:rPr>
              <w:t>4</w:t>
            </w:r>
          </w:p>
        </w:tc>
        <w:tc>
          <w:tcPr>
            <w:tcW w:w="3376" w:type="dxa"/>
            <w:gridSpan w:val="2"/>
            <w:shd w:val="clear" w:color="auto" w:fill="auto"/>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参加省级以上组织的相关志愿活动</w:t>
            </w:r>
          </w:p>
        </w:tc>
        <w:tc>
          <w:tcPr>
            <w:tcW w:w="4254" w:type="dxa"/>
            <w:gridSpan w:val="7"/>
            <w:shd w:val="clear" w:color="auto" w:fill="auto"/>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不超过0</w:t>
            </w:r>
            <w:r>
              <w:rPr>
                <w:rFonts w:ascii="宋体" w:hAnsi="宋体" w:cs="宋体"/>
                <w:color w:val="000000"/>
                <w:kern w:val="0"/>
                <w:sz w:val="20"/>
                <w:szCs w:val="20"/>
              </w:rPr>
              <w:t>.5</w:t>
            </w:r>
            <w:r>
              <w:rPr>
                <w:rFonts w:hint="eastAsia" w:ascii="宋体" w:hAnsi="宋体" w:cs="宋体"/>
                <w:color w:val="000000"/>
                <w:kern w:val="0"/>
                <w:sz w:val="20"/>
                <w:szCs w:val="20"/>
              </w:rPr>
              <w:t>分</w:t>
            </w:r>
          </w:p>
        </w:tc>
        <w:tc>
          <w:tcPr>
            <w:tcW w:w="1985" w:type="dxa"/>
            <w:shd w:val="clear" w:color="auto" w:fill="auto"/>
            <w:noWrap/>
            <w:vAlign w:val="center"/>
          </w:tcPr>
          <w:p>
            <w:pPr>
              <w:widowControl/>
              <w:rPr>
                <w:rFonts w:ascii="宋体" w:hAnsi="宋体" w:cs="宋体"/>
                <w:color w:val="000000"/>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6" w:type="dxa"/>
            <w:shd w:val="clear" w:color="000000" w:fill="FFFFFF"/>
            <w:vAlign w:val="center"/>
          </w:tcPr>
          <w:p>
            <w:pPr>
              <w:widowControl/>
              <w:rPr>
                <w:rFonts w:ascii="宋体" w:hAnsi="宋体" w:cs="宋体"/>
                <w:color w:val="000000"/>
                <w:kern w:val="0"/>
                <w:sz w:val="20"/>
                <w:szCs w:val="20"/>
              </w:rPr>
            </w:pPr>
            <w:r>
              <w:rPr>
                <w:rFonts w:hint="eastAsia" w:ascii="宋体" w:hAnsi="宋体"/>
                <w:color w:val="000000"/>
                <w:sz w:val="20"/>
                <w:szCs w:val="20"/>
              </w:rPr>
              <w:t>3</w:t>
            </w:r>
            <w:r>
              <w:rPr>
                <w:rFonts w:ascii="宋体" w:hAnsi="宋体"/>
                <w:color w:val="000000"/>
                <w:sz w:val="20"/>
                <w:szCs w:val="20"/>
              </w:rPr>
              <w:t>5</w:t>
            </w:r>
          </w:p>
        </w:tc>
        <w:tc>
          <w:tcPr>
            <w:tcW w:w="3376" w:type="dxa"/>
            <w:gridSpan w:val="2"/>
            <w:shd w:val="clear" w:color="auto" w:fill="auto"/>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国际组织实习（如T</w:t>
            </w:r>
            <w:r>
              <w:rPr>
                <w:rFonts w:ascii="宋体" w:hAnsi="宋体" w:cs="宋体"/>
                <w:color w:val="000000"/>
                <w:kern w:val="0"/>
                <w:sz w:val="20"/>
                <w:szCs w:val="20"/>
              </w:rPr>
              <w:t>ESOL</w:t>
            </w:r>
            <w:r>
              <w:rPr>
                <w:rFonts w:hint="eastAsia" w:ascii="宋体" w:hAnsi="宋体" w:cs="宋体"/>
                <w:color w:val="000000"/>
                <w:kern w:val="0"/>
                <w:sz w:val="20"/>
                <w:szCs w:val="20"/>
              </w:rPr>
              <w:t>、对外汉语推广等）</w:t>
            </w:r>
          </w:p>
        </w:tc>
        <w:tc>
          <w:tcPr>
            <w:tcW w:w="4254" w:type="dxa"/>
            <w:gridSpan w:val="7"/>
            <w:shd w:val="clear" w:color="auto" w:fill="auto"/>
            <w:noWrap/>
            <w:vAlign w:val="center"/>
          </w:tcPr>
          <w:p>
            <w:pPr>
              <w:widowControl/>
              <w:rPr>
                <w:rFonts w:ascii="宋体" w:hAnsi="宋体" w:cs="宋体"/>
                <w:color w:val="000000"/>
                <w:kern w:val="0"/>
                <w:sz w:val="20"/>
                <w:szCs w:val="20"/>
              </w:rPr>
            </w:pPr>
            <w:r>
              <w:rPr>
                <w:rFonts w:hint="eastAsia" w:ascii="宋体" w:hAnsi="宋体" w:cs="宋体"/>
                <w:color w:val="000000"/>
                <w:kern w:val="0"/>
                <w:sz w:val="20"/>
                <w:szCs w:val="20"/>
              </w:rPr>
              <w:t>不超过1</w:t>
            </w:r>
            <w:r>
              <w:rPr>
                <w:rFonts w:ascii="宋体" w:hAnsi="宋体" w:cs="宋体"/>
                <w:color w:val="000000"/>
                <w:kern w:val="0"/>
                <w:sz w:val="20"/>
                <w:szCs w:val="20"/>
              </w:rPr>
              <w:t>.0</w:t>
            </w:r>
            <w:r>
              <w:rPr>
                <w:rFonts w:hint="eastAsia" w:ascii="宋体" w:hAnsi="宋体" w:cs="宋体"/>
                <w:color w:val="000000"/>
                <w:kern w:val="0"/>
                <w:sz w:val="20"/>
                <w:szCs w:val="20"/>
              </w:rPr>
              <w:t>分</w:t>
            </w:r>
          </w:p>
        </w:tc>
        <w:tc>
          <w:tcPr>
            <w:tcW w:w="1985" w:type="dxa"/>
            <w:shd w:val="clear" w:color="auto" w:fill="auto"/>
            <w:noWrap/>
            <w:vAlign w:val="center"/>
          </w:tcPr>
          <w:p>
            <w:pPr>
              <w:widowControl/>
              <w:rPr>
                <w:rFonts w:ascii="宋体" w:hAnsi="宋体" w:cs="宋体"/>
                <w:color w:val="000000"/>
                <w:kern w:val="0"/>
                <w:sz w:val="20"/>
                <w:szCs w:val="20"/>
              </w:rPr>
            </w:pPr>
          </w:p>
        </w:tc>
      </w:tr>
    </w:tbl>
    <w:p>
      <w:pPr>
        <w:spacing w:line="360" w:lineRule="auto"/>
        <w:ind w:firstLine="560" w:firstLineChars="200"/>
        <w:rPr>
          <w:rFonts w:ascii="宋体" w:hAnsi="宋体" w:cs="Arial"/>
          <w:color w:val="000000"/>
          <w:sz w:val="20"/>
          <w:szCs w:val="20"/>
        </w:rPr>
      </w:pPr>
      <w:r>
        <w:rPr>
          <w:rFonts w:hint="eastAsia" w:ascii="宋体" w:hAnsi="宋体" w:cs="Arial"/>
          <w:color w:val="000000"/>
          <w:sz w:val="28"/>
          <w:szCs w:val="28"/>
          <w:vertAlign w:val="superscript"/>
        </w:rPr>
        <w:t>*</w:t>
      </w:r>
      <w:r>
        <w:rPr>
          <w:rFonts w:hint="eastAsia" w:ascii="宋体" w:hAnsi="宋体" w:cs="Arial"/>
          <w:color w:val="000000"/>
          <w:sz w:val="20"/>
          <w:szCs w:val="20"/>
        </w:rPr>
        <w:t>除上述综合素质项目外</w:t>
      </w:r>
      <w:r>
        <w:rPr>
          <w:rFonts w:hint="eastAsia" w:ascii="宋体" w:hAnsi="宋体" w:cs="Arial"/>
          <w:color w:val="000000"/>
          <w:sz w:val="20"/>
          <w:szCs w:val="20"/>
          <w:lang w:eastAsia="zh-CN"/>
        </w:rPr>
        <w:t>，</w:t>
      </w:r>
      <w:r>
        <w:rPr>
          <w:rFonts w:hint="eastAsia" w:ascii="宋体" w:hAnsi="宋体" w:cs="Arial"/>
          <w:color w:val="000000"/>
          <w:sz w:val="20"/>
          <w:szCs w:val="20"/>
        </w:rPr>
        <w:t>其他全国奖（含称号）、省级奖（含称号）参照以上加分执行。</w:t>
      </w:r>
    </w:p>
    <w:p>
      <w:pPr>
        <w:spacing w:line="360" w:lineRule="auto"/>
        <w:ind w:firstLine="480" w:firstLineChars="200"/>
        <w:rPr>
          <w:rFonts w:hint="eastAsia" w:ascii="宋体" w:hAnsi="宋体" w:cs="Arial"/>
          <w:color w:val="000000"/>
          <w:sz w:val="24"/>
        </w:rPr>
      </w:pPr>
    </w:p>
    <w:p>
      <w:pPr>
        <w:spacing w:line="360" w:lineRule="auto"/>
        <w:ind w:firstLine="480" w:firstLineChars="200"/>
        <w:rPr>
          <w:rFonts w:ascii="宋体" w:hAnsi="宋体" w:cs="Arial"/>
          <w:color w:val="000000"/>
          <w:sz w:val="24"/>
        </w:rPr>
      </w:pPr>
      <w:r>
        <w:rPr>
          <w:rFonts w:hint="eastAsia" w:ascii="宋体" w:hAnsi="宋体" w:cs="Arial"/>
          <w:color w:val="000000"/>
          <w:sz w:val="24"/>
          <w:lang w:val="en-US" w:eastAsia="zh-CN"/>
        </w:rPr>
        <w:t>其他</w:t>
      </w:r>
      <w:r>
        <w:rPr>
          <w:rFonts w:hint="eastAsia" w:ascii="宋体" w:hAnsi="宋体" w:cs="Arial"/>
          <w:color w:val="000000"/>
          <w:sz w:val="24"/>
        </w:rPr>
        <w:t>地市级奖励（含称号）加1分，校级奖（含称号）加0.5分，党员或预备党员加0,</w:t>
      </w:r>
      <w:r>
        <w:rPr>
          <w:rFonts w:ascii="宋体" w:hAnsi="宋体" w:cs="Arial"/>
          <w:color w:val="000000"/>
          <w:sz w:val="24"/>
        </w:rPr>
        <w:t>5</w:t>
      </w:r>
      <w:r>
        <w:rPr>
          <w:rFonts w:hint="eastAsia" w:ascii="宋体" w:hAnsi="宋体" w:cs="Arial"/>
          <w:color w:val="000000"/>
          <w:sz w:val="24"/>
        </w:rPr>
        <w:t>分，</w:t>
      </w:r>
      <w:r>
        <w:rPr>
          <w:rFonts w:hint="eastAsia" w:ascii="宋体" w:hAnsi="宋体" w:cs="Arial"/>
          <w:b/>
          <w:bCs/>
          <w:color w:val="000000"/>
          <w:sz w:val="24"/>
        </w:rPr>
        <w:t>社会工作等大学生综合素质类奖项</w:t>
      </w:r>
      <w:r>
        <w:rPr>
          <w:rFonts w:hint="eastAsia" w:ascii="宋体" w:hAnsi="宋体" w:cs="Arial"/>
          <w:color w:val="000000"/>
          <w:sz w:val="24"/>
        </w:rPr>
        <w:t>市级</w:t>
      </w:r>
      <w:r>
        <w:rPr>
          <w:rFonts w:hint="eastAsia" w:ascii="宋体" w:hAnsi="宋体" w:cs="Arial"/>
          <w:color w:val="000000"/>
          <w:sz w:val="24"/>
          <w:lang w:val="en-US" w:eastAsia="zh-CN"/>
        </w:rPr>
        <w:t>加</w:t>
      </w:r>
      <w:r>
        <w:rPr>
          <w:rFonts w:hint="eastAsia" w:ascii="宋体" w:hAnsi="宋体" w:cs="Arial"/>
          <w:color w:val="000000"/>
          <w:sz w:val="24"/>
        </w:rPr>
        <w:t>1分，校级</w:t>
      </w:r>
      <w:r>
        <w:rPr>
          <w:rFonts w:hint="eastAsia" w:ascii="宋体" w:hAnsi="宋体" w:cs="Arial"/>
          <w:color w:val="000000"/>
          <w:sz w:val="24"/>
          <w:lang w:val="en-US" w:eastAsia="zh-CN"/>
        </w:rPr>
        <w:t>加</w:t>
      </w:r>
      <w:r>
        <w:rPr>
          <w:rFonts w:hint="eastAsia" w:ascii="宋体" w:hAnsi="宋体" w:cs="Arial"/>
          <w:color w:val="000000"/>
          <w:sz w:val="24"/>
        </w:rPr>
        <w:t>0.5分，学院三好学生</w:t>
      </w:r>
      <w:r>
        <w:rPr>
          <w:rFonts w:hint="eastAsia" w:ascii="宋体" w:hAnsi="宋体" w:cs="Arial"/>
          <w:color w:val="000000"/>
          <w:sz w:val="24"/>
          <w:lang w:val="en-US" w:eastAsia="zh-CN"/>
        </w:rPr>
        <w:t>加</w:t>
      </w:r>
      <w:r>
        <w:rPr>
          <w:rFonts w:hint="eastAsia" w:ascii="宋体" w:hAnsi="宋体" w:cs="Arial"/>
          <w:color w:val="000000"/>
          <w:sz w:val="24"/>
        </w:rPr>
        <w:t>0.25分、西南科技大学优秀</w:t>
      </w:r>
      <w:r>
        <w:rPr>
          <w:rFonts w:hint="eastAsia" w:ascii="宋体" w:hAnsi="宋体" w:cs="Arial"/>
          <w:color w:val="000000"/>
          <w:sz w:val="24"/>
          <w:lang w:val="en-US" w:eastAsia="zh-CN"/>
        </w:rPr>
        <w:t>团员、优秀</w:t>
      </w:r>
      <w:r>
        <w:rPr>
          <w:rFonts w:hint="eastAsia" w:ascii="宋体" w:hAnsi="宋体" w:cs="Arial"/>
          <w:color w:val="000000"/>
          <w:sz w:val="24"/>
        </w:rPr>
        <w:t>团学干部</w:t>
      </w:r>
      <w:r>
        <w:rPr>
          <w:rFonts w:hint="eastAsia" w:ascii="宋体" w:hAnsi="宋体" w:cs="Arial"/>
          <w:color w:val="000000"/>
          <w:sz w:val="24"/>
          <w:lang w:val="en-US" w:eastAsia="zh-CN"/>
        </w:rPr>
        <w:t>加</w:t>
      </w:r>
      <w:r>
        <w:rPr>
          <w:rFonts w:hint="eastAsia" w:ascii="宋体" w:hAnsi="宋体" w:cs="Arial"/>
          <w:color w:val="000000"/>
          <w:sz w:val="24"/>
        </w:rPr>
        <w:t>0.25分。</w:t>
      </w:r>
      <w:r>
        <w:rPr>
          <w:rFonts w:hint="eastAsia" w:ascii="宋体" w:hAnsi="宋体" w:cs="Arial"/>
          <w:b/>
          <w:bCs/>
          <w:color w:val="000000"/>
          <w:sz w:val="24"/>
          <w:lang w:val="en-US" w:eastAsia="zh-CN"/>
        </w:rPr>
        <w:t>本类别同类项目如</w:t>
      </w:r>
      <w:r>
        <w:rPr>
          <w:rFonts w:hint="eastAsia" w:ascii="宋体" w:hAnsi="宋体" w:cs="Arial"/>
          <w:b/>
          <w:bCs/>
          <w:color w:val="000000"/>
          <w:sz w:val="24"/>
        </w:rPr>
        <w:t>多次获奖，只计一次最高分，上限1分。</w:t>
      </w:r>
    </w:p>
    <w:p>
      <w:pPr>
        <w:pStyle w:val="2"/>
        <w:adjustRightInd w:val="0"/>
        <w:snapToGrid w:val="0"/>
        <w:spacing w:before="240" w:after="0" w:line="360" w:lineRule="auto"/>
        <w:ind w:left="0" w:leftChars="0" w:firstLine="482" w:firstLineChars="200"/>
        <w:jc w:val="left"/>
        <w:rPr>
          <w:rFonts w:ascii="宋体" w:hAnsi="宋体" w:cs="宋体"/>
          <w:kern w:val="0"/>
          <w:sz w:val="24"/>
        </w:rPr>
      </w:pPr>
      <w:bookmarkStart w:id="1" w:name="OLE_LINK6"/>
      <w:r>
        <w:rPr>
          <w:rFonts w:hint="eastAsia" w:ascii="宋体" w:hAnsi="宋体" w:cs="宋体-18030"/>
          <w:b/>
          <w:sz w:val="24"/>
        </w:rPr>
        <w:t>外语水平：</w:t>
      </w:r>
      <w:bookmarkStart w:id="2" w:name="OLE_LINK5"/>
      <w:r>
        <w:rPr>
          <w:rFonts w:hint="eastAsia" w:ascii="宋体" w:hAnsi="宋体" w:cs="宋体-18030"/>
          <w:bCs/>
          <w:sz w:val="24"/>
        </w:rPr>
        <w:t>专业四级（各外语专业）</w:t>
      </w:r>
      <w:bookmarkStart w:id="3" w:name="OLE_LINK4"/>
      <w:r>
        <w:rPr>
          <w:rFonts w:hint="eastAsia" w:ascii="宋体" w:hAnsi="宋体" w:cs="宋体-18030"/>
          <w:bCs/>
          <w:sz w:val="24"/>
        </w:rPr>
        <w:t>测试一次性通过且成绩优秀的加1.0分</w:t>
      </w:r>
      <w:r>
        <w:rPr>
          <w:rFonts w:hint="eastAsia" w:ascii="宋体" w:hAnsi="宋体" w:cs="宋体-18030"/>
          <w:bCs/>
          <w:sz w:val="24"/>
          <w:lang w:eastAsia="zh-CN"/>
        </w:rPr>
        <w:t>，</w:t>
      </w:r>
      <w:r>
        <w:rPr>
          <w:rFonts w:hint="eastAsia" w:ascii="宋体" w:hAnsi="宋体" w:cs="宋体-18030"/>
          <w:bCs/>
          <w:sz w:val="24"/>
        </w:rPr>
        <w:t>成绩良好的加0.5分</w:t>
      </w:r>
      <w:bookmarkEnd w:id="3"/>
      <w:r>
        <w:rPr>
          <w:rFonts w:hint="eastAsia" w:ascii="宋体" w:hAnsi="宋体" w:cs="宋体-18030"/>
          <w:bCs/>
          <w:sz w:val="24"/>
        </w:rPr>
        <w:t>；商务英语专业八级测试一次性通过且成绩优秀的加1.</w:t>
      </w:r>
      <w:r>
        <w:rPr>
          <w:rFonts w:ascii="宋体" w:hAnsi="宋体" w:cs="宋体-18030"/>
          <w:bCs/>
          <w:sz w:val="24"/>
        </w:rPr>
        <w:t>5</w:t>
      </w:r>
      <w:r>
        <w:rPr>
          <w:rFonts w:hint="eastAsia" w:ascii="宋体" w:hAnsi="宋体" w:cs="宋体-18030"/>
          <w:bCs/>
          <w:sz w:val="24"/>
        </w:rPr>
        <w:t>分</w:t>
      </w:r>
      <w:r>
        <w:rPr>
          <w:rFonts w:hint="eastAsia" w:ascii="宋体" w:hAnsi="宋体" w:cs="宋体-18030"/>
          <w:bCs/>
          <w:sz w:val="24"/>
          <w:lang w:eastAsia="zh-CN"/>
        </w:rPr>
        <w:t>，</w:t>
      </w:r>
      <w:r>
        <w:rPr>
          <w:rFonts w:hint="eastAsia" w:ascii="宋体" w:hAnsi="宋体" w:cs="宋体-18030"/>
          <w:bCs/>
          <w:sz w:val="24"/>
        </w:rPr>
        <w:t>成绩良好的加1分；非</w:t>
      </w:r>
      <w:r>
        <w:rPr>
          <w:rFonts w:hint="eastAsia" w:ascii="宋体" w:hAnsi="宋体" w:cs="宋体-18030"/>
          <w:sz w:val="24"/>
        </w:rPr>
        <w:t>英语类专业</w:t>
      </w:r>
      <w:r>
        <w:rPr>
          <w:rFonts w:hint="eastAsia" w:ascii="宋体" w:hAnsi="宋体" w:cs="宋体"/>
          <w:kern w:val="0"/>
          <w:sz w:val="24"/>
        </w:rPr>
        <w:t>CET6达到425分及以上加1.0分，520分及以上加1.5分；非本专业学生小语种6级达到60分及以上加1.0分，75分及以上加1.5分。托福</w:t>
      </w:r>
      <w:r>
        <w:rPr>
          <w:rFonts w:ascii="宋体" w:hAnsi="宋体" w:cs="宋体"/>
          <w:kern w:val="0"/>
          <w:sz w:val="24"/>
        </w:rPr>
        <w:t>80分及以上</w:t>
      </w:r>
      <w:r>
        <w:rPr>
          <w:rFonts w:hint="eastAsia" w:ascii="宋体" w:hAnsi="宋体" w:cs="宋体"/>
          <w:kern w:val="0"/>
          <w:sz w:val="24"/>
        </w:rPr>
        <w:t>加</w:t>
      </w:r>
      <w:r>
        <w:rPr>
          <w:rFonts w:ascii="宋体" w:hAnsi="宋体" w:cs="宋体"/>
          <w:kern w:val="0"/>
          <w:sz w:val="24"/>
        </w:rPr>
        <w:t>1.5分，雅思6分及以上</w:t>
      </w:r>
      <w:r>
        <w:rPr>
          <w:rFonts w:hint="eastAsia" w:ascii="宋体" w:hAnsi="宋体" w:cs="宋体"/>
          <w:kern w:val="0"/>
          <w:sz w:val="24"/>
        </w:rPr>
        <w:t>加</w:t>
      </w:r>
      <w:r>
        <w:rPr>
          <w:rFonts w:ascii="宋体" w:hAnsi="宋体" w:cs="宋体"/>
          <w:kern w:val="0"/>
          <w:sz w:val="24"/>
        </w:rPr>
        <w:t>1.5分，</w:t>
      </w:r>
      <w:r>
        <w:rPr>
          <w:rFonts w:hint="eastAsia" w:ascii="宋体" w:hAnsi="宋体" w:cs="宋体"/>
          <w:kern w:val="0"/>
          <w:sz w:val="24"/>
        </w:rPr>
        <w:t>新GRE</w:t>
      </w:r>
      <w:r>
        <w:rPr>
          <w:rFonts w:ascii="宋体" w:hAnsi="宋体" w:cs="宋体"/>
          <w:kern w:val="0"/>
          <w:sz w:val="24"/>
        </w:rPr>
        <w:t xml:space="preserve"> 310分以上</w:t>
      </w:r>
      <w:r>
        <w:rPr>
          <w:rFonts w:hint="eastAsia" w:ascii="宋体" w:hAnsi="宋体" w:cs="宋体"/>
          <w:kern w:val="0"/>
          <w:sz w:val="24"/>
        </w:rPr>
        <w:t>加1.5分，GMAT</w:t>
      </w:r>
      <w:r>
        <w:rPr>
          <w:rFonts w:ascii="宋体" w:hAnsi="宋体" w:cs="宋体"/>
          <w:kern w:val="0"/>
          <w:sz w:val="24"/>
        </w:rPr>
        <w:t xml:space="preserve"> 680分以上</w:t>
      </w:r>
      <w:r>
        <w:rPr>
          <w:rFonts w:hint="eastAsia" w:ascii="宋体" w:hAnsi="宋体" w:cs="宋体"/>
          <w:kern w:val="0"/>
          <w:sz w:val="24"/>
        </w:rPr>
        <w:t>加1</w:t>
      </w:r>
      <w:r>
        <w:rPr>
          <w:rFonts w:ascii="宋体" w:hAnsi="宋体" w:cs="宋体"/>
          <w:kern w:val="0"/>
          <w:sz w:val="24"/>
        </w:rPr>
        <w:t>.</w:t>
      </w:r>
      <w:r>
        <w:rPr>
          <w:rFonts w:hint="eastAsia" w:ascii="宋体" w:hAnsi="宋体" w:cs="宋体"/>
          <w:kern w:val="0"/>
          <w:sz w:val="24"/>
        </w:rPr>
        <w:t>5分，JLPT（日语能力考试）达到N2加1.0分</w:t>
      </w:r>
      <w:r>
        <w:rPr>
          <w:rFonts w:hint="eastAsia" w:ascii="宋体" w:hAnsi="宋体" w:cs="宋体"/>
          <w:kern w:val="0"/>
          <w:sz w:val="24"/>
          <w:lang w:eastAsia="zh-CN"/>
        </w:rPr>
        <w:t>（</w:t>
      </w:r>
      <w:r>
        <w:rPr>
          <w:rFonts w:hint="eastAsia" w:ascii="宋体" w:hAnsi="宋体" w:cs="宋体"/>
          <w:kern w:val="0"/>
          <w:sz w:val="24"/>
        </w:rPr>
        <w:t>非日语专业学生</w:t>
      </w:r>
      <w:r>
        <w:rPr>
          <w:rFonts w:hint="eastAsia" w:ascii="宋体" w:hAnsi="宋体" w:cs="宋体"/>
          <w:kern w:val="0"/>
          <w:sz w:val="24"/>
          <w:lang w:eastAsia="zh-CN"/>
        </w:rPr>
        <w:t>）</w:t>
      </w:r>
      <w:r>
        <w:rPr>
          <w:rFonts w:hint="eastAsia" w:ascii="宋体" w:hAnsi="宋体" w:cs="宋体"/>
          <w:kern w:val="0"/>
          <w:sz w:val="24"/>
        </w:rPr>
        <w:t>。</w:t>
      </w:r>
      <w:bookmarkEnd w:id="2"/>
    </w:p>
    <w:bookmarkEnd w:id="1"/>
    <w:p>
      <w:pPr>
        <w:spacing w:line="360" w:lineRule="auto"/>
        <w:ind w:left="357" w:right="-187"/>
        <w:rPr>
          <w:rFonts w:ascii="宋体" w:hAnsi="宋体"/>
          <w:b/>
          <w:sz w:val="24"/>
        </w:rPr>
      </w:pPr>
      <w:r>
        <w:rPr>
          <w:rFonts w:hint="eastAsia" w:ascii="宋体" w:hAnsi="宋体"/>
          <w:b/>
          <w:sz w:val="24"/>
        </w:rPr>
        <w:t>二</w:t>
      </w:r>
      <w:r>
        <w:rPr>
          <w:rFonts w:hint="eastAsia" w:ascii="黑体" w:hAnsi="黑体" w:eastAsia="黑体"/>
          <w:b/>
          <w:sz w:val="24"/>
        </w:rPr>
        <w:t>、</w:t>
      </w:r>
      <w:r>
        <w:rPr>
          <w:rFonts w:hint="eastAsia" w:ascii="宋体" w:hAnsi="宋体"/>
          <w:b/>
          <w:sz w:val="24"/>
        </w:rPr>
        <w:t>排名及等级分数划分</w:t>
      </w:r>
    </w:p>
    <w:p>
      <w:pPr>
        <w:spacing w:line="360" w:lineRule="auto"/>
        <w:ind w:firstLine="480" w:firstLineChars="200"/>
        <w:rPr>
          <w:rFonts w:ascii="宋体" w:hAnsi="宋体" w:cs="Arial"/>
          <w:color w:val="000000"/>
          <w:sz w:val="24"/>
        </w:rPr>
      </w:pPr>
      <w:r>
        <w:rPr>
          <w:rFonts w:hint="eastAsia" w:ascii="宋体" w:hAnsi="宋体"/>
          <w:sz w:val="24"/>
        </w:rPr>
        <w:t>研究项目、发表论文及获奖优先计分按获奖证书（或作者排序）排名顺序换算得分。</w:t>
      </w:r>
      <w:r>
        <w:rPr>
          <w:rFonts w:hint="eastAsia" w:ascii="宋体" w:hAnsi="宋体" w:cs="Arial"/>
          <w:color w:val="000000"/>
          <w:sz w:val="24"/>
        </w:rPr>
        <w:t>加分条件中合作项目或合作成果分配按学校文件分配计算加分。</w:t>
      </w:r>
    </w:p>
    <w:p>
      <w:pPr>
        <w:spacing w:line="360" w:lineRule="auto"/>
        <w:ind w:right="-187" w:firstLine="480" w:firstLineChars="200"/>
        <w:rPr>
          <w:rFonts w:ascii="宋体" w:hAnsi="宋体" w:cs="Arial"/>
          <w:color w:val="000000"/>
          <w:sz w:val="24"/>
        </w:rPr>
      </w:pPr>
      <w:r>
        <w:rPr>
          <w:rFonts w:hint="eastAsia" w:ascii="宋体" w:hAnsi="宋体" w:cs="Arial"/>
          <w:color w:val="000000"/>
          <w:sz w:val="24"/>
        </w:rPr>
        <w:t>注：1.全国</w:t>
      </w:r>
      <w:r>
        <w:rPr>
          <w:rFonts w:ascii="宋体" w:hAnsi="宋体" w:cs="Arial"/>
          <w:color w:val="000000"/>
          <w:sz w:val="24"/>
        </w:rPr>
        <w:t>竞赛类特等奖取前</w:t>
      </w:r>
      <w:r>
        <w:rPr>
          <w:rFonts w:hint="eastAsia" w:ascii="宋体" w:hAnsi="宋体" w:cs="Arial"/>
          <w:color w:val="000000"/>
          <w:sz w:val="24"/>
        </w:rPr>
        <w:t>9</w:t>
      </w:r>
      <w:r>
        <w:rPr>
          <w:rFonts w:ascii="宋体" w:hAnsi="宋体" w:cs="Arial"/>
          <w:color w:val="000000"/>
          <w:sz w:val="24"/>
        </w:rPr>
        <w:t>名，一等奖取前</w:t>
      </w:r>
      <w:r>
        <w:rPr>
          <w:rFonts w:hint="eastAsia" w:ascii="宋体" w:hAnsi="宋体" w:cs="Arial"/>
          <w:color w:val="000000"/>
          <w:sz w:val="24"/>
        </w:rPr>
        <w:t>7</w:t>
      </w:r>
      <w:r>
        <w:rPr>
          <w:rFonts w:ascii="宋体" w:hAnsi="宋体" w:cs="Arial"/>
          <w:color w:val="000000"/>
          <w:sz w:val="24"/>
        </w:rPr>
        <w:t>名，二等奖取前</w:t>
      </w:r>
      <w:r>
        <w:rPr>
          <w:rFonts w:hint="eastAsia" w:ascii="宋体" w:hAnsi="宋体" w:cs="Arial"/>
          <w:color w:val="000000"/>
          <w:sz w:val="24"/>
        </w:rPr>
        <w:t>5</w:t>
      </w:r>
      <w:r>
        <w:rPr>
          <w:rFonts w:ascii="宋体" w:hAnsi="宋体" w:cs="Arial"/>
          <w:color w:val="000000"/>
          <w:sz w:val="24"/>
        </w:rPr>
        <w:t>名，三等奖为</w:t>
      </w:r>
      <w:r>
        <w:rPr>
          <w:rFonts w:hint="eastAsia" w:ascii="宋体" w:hAnsi="宋体" w:cs="Arial"/>
          <w:color w:val="000000"/>
          <w:sz w:val="24"/>
        </w:rPr>
        <w:t>前3名；</w:t>
      </w:r>
      <w:r>
        <w:rPr>
          <w:rFonts w:ascii="宋体" w:hAnsi="宋体" w:cs="Arial"/>
          <w:color w:val="000000"/>
          <w:sz w:val="24"/>
        </w:rPr>
        <w:t>省级竞赛类特等奖取前</w:t>
      </w:r>
      <w:r>
        <w:rPr>
          <w:rFonts w:hint="eastAsia" w:ascii="宋体" w:hAnsi="宋体" w:cs="Arial"/>
          <w:color w:val="000000"/>
          <w:sz w:val="24"/>
        </w:rPr>
        <w:t>7名，一等奖取前5名，二等奖取前3名，三等奖为负责人。</w:t>
      </w:r>
    </w:p>
    <w:p>
      <w:pPr>
        <w:spacing w:line="360" w:lineRule="auto"/>
        <w:ind w:right="-187" w:firstLine="480" w:firstLineChars="200"/>
        <w:rPr>
          <w:rFonts w:ascii="宋体" w:hAnsi="宋体"/>
          <w:sz w:val="24"/>
        </w:rPr>
      </w:pPr>
      <w:r>
        <w:rPr>
          <w:rFonts w:hint="eastAsia" w:ascii="宋体" w:hAnsi="宋体" w:cs="Arial"/>
          <w:color w:val="000000"/>
          <w:sz w:val="24"/>
        </w:rPr>
        <w:t>2.</w:t>
      </w:r>
      <w:r>
        <w:rPr>
          <w:rFonts w:hint="eastAsia" w:ascii="宋体" w:hAnsi="宋体"/>
          <w:sz w:val="24"/>
        </w:rPr>
        <w:t>关于竞赛级别认定，全国性竞赛是指国家政府或各部、委、局，以及全国性的一级学会、协会、高校教指委等公开举办的常设性全国范围的竞赛。省级竞赛是指省级政府或及其各厅、局、委，以及全国性的二级学会、省级学会、协会、专业指导委员会、团体、大型企业等举办的全省范围的竞赛，或国家各地区区域范围的竞赛。国家级竞赛的省内或省级选拔赛获奖等级按省级奖计。</w:t>
      </w:r>
    </w:p>
    <w:p>
      <w:pPr>
        <w:spacing w:line="360" w:lineRule="auto"/>
        <w:ind w:right="-187" w:firstLine="482" w:firstLineChars="200"/>
        <w:rPr>
          <w:rFonts w:ascii="宋体" w:hAnsi="宋体"/>
          <w:sz w:val="24"/>
        </w:rPr>
      </w:pPr>
      <w:r>
        <w:rPr>
          <w:rFonts w:hint="eastAsia" w:ascii="宋体" w:hAnsi="宋体"/>
          <w:b/>
          <w:sz w:val="24"/>
        </w:rPr>
        <w:t>三</w:t>
      </w:r>
      <w:bookmarkStart w:id="4" w:name="_GoBack"/>
      <w:bookmarkEnd w:id="4"/>
      <w:r>
        <w:rPr>
          <w:rFonts w:hint="eastAsia" w:ascii="宋体" w:hAnsi="宋体"/>
          <w:b/>
          <w:sz w:val="24"/>
        </w:rPr>
        <w:t>、</w:t>
      </w:r>
      <w:r>
        <w:rPr>
          <w:rFonts w:hint="eastAsia" w:ascii="宋体" w:hAnsi="宋体"/>
          <w:sz w:val="24"/>
        </w:rPr>
        <w:t>若所获奖项、参加比赛或语言能力证书未在文件中明确列出，学院可酌情加分，最多可加2分，具体分值由学院推免工作小组讨论确定。</w:t>
      </w:r>
    </w:p>
    <w:p>
      <w:pPr>
        <w:spacing w:line="360" w:lineRule="auto"/>
        <w:ind w:firstLine="482" w:firstLineChars="200"/>
        <w:rPr>
          <w:rFonts w:ascii="宋体" w:hAnsi="宋体"/>
          <w:sz w:val="24"/>
        </w:rPr>
      </w:pPr>
      <w:r>
        <w:rPr>
          <w:rFonts w:hint="eastAsia" w:ascii="宋体" w:hAnsi="宋体"/>
          <w:b/>
          <w:sz w:val="24"/>
        </w:rPr>
        <w:t>四、</w:t>
      </w:r>
      <w:r>
        <w:rPr>
          <w:rFonts w:hint="eastAsia" w:ascii="宋体" w:hAnsi="宋体"/>
          <w:bCs/>
          <w:sz w:val="24"/>
        </w:rPr>
        <w:t>未尽事宜参见《西南科技大学关于推荐2024年优秀应届本科毕业生免试攻读研究生工作的通知》。</w:t>
      </w:r>
      <w:r>
        <w:rPr>
          <w:rFonts w:hint="eastAsia" w:ascii="宋体" w:hAnsi="宋体"/>
          <w:sz w:val="24"/>
        </w:rPr>
        <w:t xml:space="preserve">                                                  </w:t>
      </w:r>
    </w:p>
    <w:p>
      <w:pPr>
        <w:spacing w:line="360" w:lineRule="auto"/>
        <w:ind w:left="357" w:right="-187"/>
        <w:rPr>
          <w:rFonts w:ascii="宋体" w:hAnsi="宋体"/>
          <w:sz w:val="24"/>
        </w:rPr>
      </w:pPr>
    </w:p>
    <w:p>
      <w:pPr>
        <w:spacing w:line="360" w:lineRule="auto"/>
        <w:ind w:left="357" w:right="-187" w:firstLine="6840" w:firstLineChars="2850"/>
        <w:rPr>
          <w:rFonts w:ascii="宋体" w:hAnsi="宋体"/>
          <w:bCs/>
          <w:sz w:val="24"/>
        </w:rPr>
      </w:pPr>
      <w:r>
        <w:rPr>
          <w:rFonts w:hint="eastAsia" w:ascii="宋体" w:hAnsi="宋体"/>
          <w:bCs/>
          <w:sz w:val="24"/>
        </w:rPr>
        <w:t>西南科技大学外国语学院</w:t>
      </w:r>
    </w:p>
    <w:p>
      <w:pPr>
        <w:ind w:left="357" w:right="-187" w:firstLine="7200" w:firstLineChars="3000"/>
        <w:rPr>
          <w:rFonts w:ascii="宋体" w:hAnsi="宋体" w:cs="宋体-18030"/>
          <w:b/>
          <w:sz w:val="24"/>
        </w:rPr>
      </w:pPr>
      <w:r>
        <w:rPr>
          <w:rFonts w:hint="eastAsia" w:ascii="宋体" w:hAnsi="宋体"/>
          <w:bCs/>
          <w:sz w:val="24"/>
        </w:rPr>
        <w:t>20</w:t>
      </w:r>
      <w:r>
        <w:rPr>
          <w:rFonts w:ascii="宋体" w:hAnsi="宋体"/>
          <w:bCs/>
          <w:sz w:val="24"/>
        </w:rPr>
        <w:t>2</w:t>
      </w:r>
      <w:r>
        <w:rPr>
          <w:rFonts w:hint="eastAsia" w:ascii="宋体" w:hAnsi="宋体"/>
          <w:bCs/>
          <w:sz w:val="24"/>
        </w:rPr>
        <w:t>3年9月</w:t>
      </w:r>
      <w:r>
        <w:rPr>
          <w:rFonts w:hint="eastAsia" w:ascii="宋体" w:hAnsi="宋体"/>
          <w:bCs/>
          <w:sz w:val="24"/>
          <w:lang w:val="en-US" w:eastAsia="zh-CN"/>
        </w:rPr>
        <w:t>20</w:t>
      </w:r>
      <w:r>
        <w:rPr>
          <w:rFonts w:hint="eastAsia" w:ascii="宋体" w:hAnsi="宋体"/>
          <w:bCs/>
          <w:sz w:val="24"/>
        </w:rPr>
        <w:t>日</w:t>
      </w:r>
    </w:p>
    <w:sectPr>
      <w:footerReference r:id="rId3" w:type="default"/>
      <w:footerReference r:id="rId4" w:type="even"/>
      <w:pgSz w:w="11906" w:h="16838"/>
      <w:pgMar w:top="1418" w:right="1077" w:bottom="1418" w:left="1077" w:header="851" w:footer="56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简体">
    <w:altName w:val="黑体"/>
    <w:panose1 w:val="00000000000000000000"/>
    <w:charset w:val="86"/>
    <w:family w:val="modern"/>
    <w:pitch w:val="default"/>
    <w:sig w:usb0="00000000" w:usb1="00000000" w:usb2="00000010" w:usb3="00000000" w:csb0="00040000" w:csb1="00000000"/>
  </w:font>
  <w:font w:name="宋体-18030">
    <w:altName w:val="微软雅黑"/>
    <w:panose1 w:val="00000000000000000000"/>
    <w:charset w:val="86"/>
    <w:family w:val="modern"/>
    <w:pitch w:val="default"/>
    <w:sig w:usb0="00000000" w:usb1="00000000" w:usb2="000A005E"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p>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right" w:y="1"/>
      <w:rPr>
        <w:rStyle w:val="10"/>
      </w:rPr>
    </w:pPr>
    <w:r>
      <w:rPr>
        <w:rStyle w:val="10"/>
      </w:rPr>
      <w:fldChar w:fldCharType="begin"/>
    </w:r>
    <w:r>
      <w:rPr>
        <w:rStyle w:val="10"/>
      </w:rPr>
      <w:instrText xml:space="preserve">PAGE  </w:instrText>
    </w:r>
    <w:r>
      <w:rPr>
        <w:rStyle w:val="10"/>
      </w:rPr>
      <w:fldChar w:fldCharType="separate"/>
    </w:r>
    <w:r>
      <w:rPr>
        <w:rStyle w:val="10"/>
      </w:rPr>
      <w:t>1</w:t>
    </w:r>
    <w:r>
      <w:rPr>
        <w:rStyle w:val="10"/>
      </w:rPr>
      <w:fldChar w:fldCharType="end"/>
    </w:r>
  </w:p>
  <w:p>
    <w:pPr>
      <w:pStyle w:val="4"/>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ZhNTg1ZmY2MGQ5NjI5NTE1YjE0ZGUwM2QzOGQzNTYifQ=="/>
  </w:docVars>
  <w:rsids>
    <w:rsidRoot w:val="0047425C"/>
    <w:rsid w:val="00002EF6"/>
    <w:rsid w:val="00014BB0"/>
    <w:rsid w:val="00014D2A"/>
    <w:rsid w:val="00015F53"/>
    <w:rsid w:val="00017062"/>
    <w:rsid w:val="00023FF3"/>
    <w:rsid w:val="00025F05"/>
    <w:rsid w:val="00026AB2"/>
    <w:rsid w:val="000275C2"/>
    <w:rsid w:val="00034D6F"/>
    <w:rsid w:val="00037D85"/>
    <w:rsid w:val="00041DEA"/>
    <w:rsid w:val="00051F31"/>
    <w:rsid w:val="000544E6"/>
    <w:rsid w:val="00056BB0"/>
    <w:rsid w:val="00072E72"/>
    <w:rsid w:val="00074A1B"/>
    <w:rsid w:val="00074FF8"/>
    <w:rsid w:val="0008286C"/>
    <w:rsid w:val="00094A02"/>
    <w:rsid w:val="000A12F8"/>
    <w:rsid w:val="000A2878"/>
    <w:rsid w:val="000A2EF7"/>
    <w:rsid w:val="000A32A1"/>
    <w:rsid w:val="000A49E7"/>
    <w:rsid w:val="000A674E"/>
    <w:rsid w:val="000C4504"/>
    <w:rsid w:val="000C68D8"/>
    <w:rsid w:val="000D42DF"/>
    <w:rsid w:val="000E5019"/>
    <w:rsid w:val="000F3F30"/>
    <w:rsid w:val="000F4DC6"/>
    <w:rsid w:val="001219B3"/>
    <w:rsid w:val="001226D4"/>
    <w:rsid w:val="00131DB0"/>
    <w:rsid w:val="001337F2"/>
    <w:rsid w:val="00136A75"/>
    <w:rsid w:val="00136FC6"/>
    <w:rsid w:val="00153507"/>
    <w:rsid w:val="0016193E"/>
    <w:rsid w:val="00163308"/>
    <w:rsid w:val="001647AE"/>
    <w:rsid w:val="00184637"/>
    <w:rsid w:val="001853A7"/>
    <w:rsid w:val="0019581B"/>
    <w:rsid w:val="001B2FDB"/>
    <w:rsid w:val="001B7D30"/>
    <w:rsid w:val="001C47AD"/>
    <w:rsid w:val="001D14B7"/>
    <w:rsid w:val="001E3006"/>
    <w:rsid w:val="001E4273"/>
    <w:rsid w:val="00202160"/>
    <w:rsid w:val="00205E57"/>
    <w:rsid w:val="0021451B"/>
    <w:rsid w:val="00243572"/>
    <w:rsid w:val="002462AF"/>
    <w:rsid w:val="00255DD5"/>
    <w:rsid w:val="002650B1"/>
    <w:rsid w:val="00267336"/>
    <w:rsid w:val="00271F53"/>
    <w:rsid w:val="00286EE0"/>
    <w:rsid w:val="0028708A"/>
    <w:rsid w:val="002918CF"/>
    <w:rsid w:val="002968FA"/>
    <w:rsid w:val="00297618"/>
    <w:rsid w:val="002B03F4"/>
    <w:rsid w:val="002B4FA6"/>
    <w:rsid w:val="002C5154"/>
    <w:rsid w:val="002D74F6"/>
    <w:rsid w:val="002E4F64"/>
    <w:rsid w:val="002E6203"/>
    <w:rsid w:val="002F33CE"/>
    <w:rsid w:val="00300BB8"/>
    <w:rsid w:val="00304673"/>
    <w:rsid w:val="00317E10"/>
    <w:rsid w:val="003210ED"/>
    <w:rsid w:val="00323119"/>
    <w:rsid w:val="00325D22"/>
    <w:rsid w:val="0032609F"/>
    <w:rsid w:val="00337CA4"/>
    <w:rsid w:val="00342F34"/>
    <w:rsid w:val="0034415F"/>
    <w:rsid w:val="00357CAD"/>
    <w:rsid w:val="00366045"/>
    <w:rsid w:val="003856E5"/>
    <w:rsid w:val="00393DB2"/>
    <w:rsid w:val="003A07E2"/>
    <w:rsid w:val="003A1CD5"/>
    <w:rsid w:val="003A1E4C"/>
    <w:rsid w:val="003A2723"/>
    <w:rsid w:val="003D46F5"/>
    <w:rsid w:val="003E121A"/>
    <w:rsid w:val="003F4D73"/>
    <w:rsid w:val="00400E38"/>
    <w:rsid w:val="00406576"/>
    <w:rsid w:val="0041691A"/>
    <w:rsid w:val="0042621F"/>
    <w:rsid w:val="00426C89"/>
    <w:rsid w:val="00430778"/>
    <w:rsid w:val="00430D5A"/>
    <w:rsid w:val="00434E47"/>
    <w:rsid w:val="00436559"/>
    <w:rsid w:val="0044184A"/>
    <w:rsid w:val="00453B1E"/>
    <w:rsid w:val="00462DBD"/>
    <w:rsid w:val="004635D0"/>
    <w:rsid w:val="0046544A"/>
    <w:rsid w:val="0047296B"/>
    <w:rsid w:val="0047425C"/>
    <w:rsid w:val="004771AE"/>
    <w:rsid w:val="004806F6"/>
    <w:rsid w:val="00483BCA"/>
    <w:rsid w:val="00484300"/>
    <w:rsid w:val="004A35A6"/>
    <w:rsid w:val="004B2AC0"/>
    <w:rsid w:val="004B7C98"/>
    <w:rsid w:val="004C103F"/>
    <w:rsid w:val="004D37AB"/>
    <w:rsid w:val="004D7D6E"/>
    <w:rsid w:val="004E1769"/>
    <w:rsid w:val="004E3336"/>
    <w:rsid w:val="00500D39"/>
    <w:rsid w:val="0050201E"/>
    <w:rsid w:val="00505AD1"/>
    <w:rsid w:val="00506106"/>
    <w:rsid w:val="005175CA"/>
    <w:rsid w:val="00517A76"/>
    <w:rsid w:val="005247BD"/>
    <w:rsid w:val="00532E9C"/>
    <w:rsid w:val="00532FFB"/>
    <w:rsid w:val="0054331A"/>
    <w:rsid w:val="005477C5"/>
    <w:rsid w:val="005552D0"/>
    <w:rsid w:val="00556FED"/>
    <w:rsid w:val="00557C84"/>
    <w:rsid w:val="00570157"/>
    <w:rsid w:val="00573D07"/>
    <w:rsid w:val="00582AD7"/>
    <w:rsid w:val="00587267"/>
    <w:rsid w:val="00591E4D"/>
    <w:rsid w:val="005B112C"/>
    <w:rsid w:val="005B4FD2"/>
    <w:rsid w:val="005B74B0"/>
    <w:rsid w:val="005E73AB"/>
    <w:rsid w:val="005F048A"/>
    <w:rsid w:val="005F1454"/>
    <w:rsid w:val="005F50FA"/>
    <w:rsid w:val="0061117B"/>
    <w:rsid w:val="00624F50"/>
    <w:rsid w:val="00640DC8"/>
    <w:rsid w:val="00644D01"/>
    <w:rsid w:val="006602BC"/>
    <w:rsid w:val="00664C22"/>
    <w:rsid w:val="006708A9"/>
    <w:rsid w:val="00674AFB"/>
    <w:rsid w:val="006771A0"/>
    <w:rsid w:val="00682C73"/>
    <w:rsid w:val="00695298"/>
    <w:rsid w:val="00695ADF"/>
    <w:rsid w:val="006961B1"/>
    <w:rsid w:val="006C35DF"/>
    <w:rsid w:val="006E5A3F"/>
    <w:rsid w:val="006E7343"/>
    <w:rsid w:val="007071C3"/>
    <w:rsid w:val="00713734"/>
    <w:rsid w:val="00713AA2"/>
    <w:rsid w:val="00715AD9"/>
    <w:rsid w:val="00716B95"/>
    <w:rsid w:val="007217DC"/>
    <w:rsid w:val="00732A56"/>
    <w:rsid w:val="0073767F"/>
    <w:rsid w:val="0074365F"/>
    <w:rsid w:val="00743C5B"/>
    <w:rsid w:val="00744768"/>
    <w:rsid w:val="00745648"/>
    <w:rsid w:val="007543F0"/>
    <w:rsid w:val="00755E46"/>
    <w:rsid w:val="007607AE"/>
    <w:rsid w:val="00784EF7"/>
    <w:rsid w:val="00786E21"/>
    <w:rsid w:val="007937D3"/>
    <w:rsid w:val="007A17EF"/>
    <w:rsid w:val="007A225F"/>
    <w:rsid w:val="007A416B"/>
    <w:rsid w:val="007A5753"/>
    <w:rsid w:val="007C1ED3"/>
    <w:rsid w:val="007C6171"/>
    <w:rsid w:val="007D13E5"/>
    <w:rsid w:val="007D7CBF"/>
    <w:rsid w:val="007E2199"/>
    <w:rsid w:val="007F163C"/>
    <w:rsid w:val="00803BCC"/>
    <w:rsid w:val="00820606"/>
    <w:rsid w:val="00840CC9"/>
    <w:rsid w:val="0087118A"/>
    <w:rsid w:val="0087151F"/>
    <w:rsid w:val="008770C8"/>
    <w:rsid w:val="00897A75"/>
    <w:rsid w:val="008B6438"/>
    <w:rsid w:val="008C3A20"/>
    <w:rsid w:val="008C6632"/>
    <w:rsid w:val="008D261E"/>
    <w:rsid w:val="008D2E0E"/>
    <w:rsid w:val="008F5644"/>
    <w:rsid w:val="0090259F"/>
    <w:rsid w:val="00917002"/>
    <w:rsid w:val="0093419A"/>
    <w:rsid w:val="0094062C"/>
    <w:rsid w:val="00942D07"/>
    <w:rsid w:val="00947FE6"/>
    <w:rsid w:val="00955101"/>
    <w:rsid w:val="00961BDD"/>
    <w:rsid w:val="009749C8"/>
    <w:rsid w:val="009827AB"/>
    <w:rsid w:val="00982FAA"/>
    <w:rsid w:val="00987D65"/>
    <w:rsid w:val="00990D8D"/>
    <w:rsid w:val="00991F1B"/>
    <w:rsid w:val="0099580B"/>
    <w:rsid w:val="009A36D5"/>
    <w:rsid w:val="009B144A"/>
    <w:rsid w:val="009B308E"/>
    <w:rsid w:val="009B7F6B"/>
    <w:rsid w:val="009C0443"/>
    <w:rsid w:val="009E5DE1"/>
    <w:rsid w:val="009F1EDD"/>
    <w:rsid w:val="009F6625"/>
    <w:rsid w:val="00A00903"/>
    <w:rsid w:val="00A06887"/>
    <w:rsid w:val="00A259F3"/>
    <w:rsid w:val="00A32614"/>
    <w:rsid w:val="00A543E3"/>
    <w:rsid w:val="00A62C75"/>
    <w:rsid w:val="00A62E66"/>
    <w:rsid w:val="00A80294"/>
    <w:rsid w:val="00A90D50"/>
    <w:rsid w:val="00AA00F9"/>
    <w:rsid w:val="00AA1EA8"/>
    <w:rsid w:val="00AA4BB3"/>
    <w:rsid w:val="00AA7CED"/>
    <w:rsid w:val="00AB74FF"/>
    <w:rsid w:val="00AC275B"/>
    <w:rsid w:val="00AC6310"/>
    <w:rsid w:val="00AD2E15"/>
    <w:rsid w:val="00AD5DDA"/>
    <w:rsid w:val="00AF125B"/>
    <w:rsid w:val="00B01900"/>
    <w:rsid w:val="00B038F5"/>
    <w:rsid w:val="00B27BA2"/>
    <w:rsid w:val="00B3166C"/>
    <w:rsid w:val="00B36CBE"/>
    <w:rsid w:val="00B3736E"/>
    <w:rsid w:val="00B57646"/>
    <w:rsid w:val="00B748F1"/>
    <w:rsid w:val="00B76D37"/>
    <w:rsid w:val="00B76E3A"/>
    <w:rsid w:val="00BC2500"/>
    <w:rsid w:val="00BC4CF0"/>
    <w:rsid w:val="00BE3732"/>
    <w:rsid w:val="00BF020A"/>
    <w:rsid w:val="00BF3BAE"/>
    <w:rsid w:val="00BF4725"/>
    <w:rsid w:val="00BF5E78"/>
    <w:rsid w:val="00BF7FEA"/>
    <w:rsid w:val="00C03BAA"/>
    <w:rsid w:val="00C04F38"/>
    <w:rsid w:val="00C078AA"/>
    <w:rsid w:val="00C16D84"/>
    <w:rsid w:val="00C207F4"/>
    <w:rsid w:val="00C35237"/>
    <w:rsid w:val="00C43F78"/>
    <w:rsid w:val="00C52C62"/>
    <w:rsid w:val="00C53FA6"/>
    <w:rsid w:val="00C55FF9"/>
    <w:rsid w:val="00C56CA0"/>
    <w:rsid w:val="00C67E78"/>
    <w:rsid w:val="00C720DF"/>
    <w:rsid w:val="00C73A20"/>
    <w:rsid w:val="00C7689F"/>
    <w:rsid w:val="00C80134"/>
    <w:rsid w:val="00C973A8"/>
    <w:rsid w:val="00CA280F"/>
    <w:rsid w:val="00CA2A22"/>
    <w:rsid w:val="00CA6D1A"/>
    <w:rsid w:val="00CB0648"/>
    <w:rsid w:val="00CC0060"/>
    <w:rsid w:val="00CE2C88"/>
    <w:rsid w:val="00CE6FE1"/>
    <w:rsid w:val="00CF57C4"/>
    <w:rsid w:val="00D16028"/>
    <w:rsid w:val="00D2241F"/>
    <w:rsid w:val="00D25869"/>
    <w:rsid w:val="00D45947"/>
    <w:rsid w:val="00D603FC"/>
    <w:rsid w:val="00D64D78"/>
    <w:rsid w:val="00D7025C"/>
    <w:rsid w:val="00D852C1"/>
    <w:rsid w:val="00DA3FA6"/>
    <w:rsid w:val="00DB348B"/>
    <w:rsid w:val="00DC02D0"/>
    <w:rsid w:val="00DD3006"/>
    <w:rsid w:val="00DE1C1A"/>
    <w:rsid w:val="00DE2D26"/>
    <w:rsid w:val="00DF0894"/>
    <w:rsid w:val="00DF37B9"/>
    <w:rsid w:val="00DF65B7"/>
    <w:rsid w:val="00E03D36"/>
    <w:rsid w:val="00E1341C"/>
    <w:rsid w:val="00E22C6C"/>
    <w:rsid w:val="00E2462E"/>
    <w:rsid w:val="00E2697F"/>
    <w:rsid w:val="00E6293E"/>
    <w:rsid w:val="00E65E98"/>
    <w:rsid w:val="00E716C5"/>
    <w:rsid w:val="00E71D58"/>
    <w:rsid w:val="00E8186A"/>
    <w:rsid w:val="00E86682"/>
    <w:rsid w:val="00E87ED0"/>
    <w:rsid w:val="00E908B7"/>
    <w:rsid w:val="00E97FE1"/>
    <w:rsid w:val="00EA7F32"/>
    <w:rsid w:val="00EB0BC9"/>
    <w:rsid w:val="00EC08D9"/>
    <w:rsid w:val="00EC69D4"/>
    <w:rsid w:val="00ED70AB"/>
    <w:rsid w:val="00F04D56"/>
    <w:rsid w:val="00F110DD"/>
    <w:rsid w:val="00F13A0B"/>
    <w:rsid w:val="00F25F7D"/>
    <w:rsid w:val="00F40201"/>
    <w:rsid w:val="00F4126C"/>
    <w:rsid w:val="00F52977"/>
    <w:rsid w:val="00F53C3E"/>
    <w:rsid w:val="00F74C08"/>
    <w:rsid w:val="00F75147"/>
    <w:rsid w:val="00F84187"/>
    <w:rsid w:val="00F869D8"/>
    <w:rsid w:val="00FB0422"/>
    <w:rsid w:val="00FB1F5F"/>
    <w:rsid w:val="00FC40FC"/>
    <w:rsid w:val="00FD12F6"/>
    <w:rsid w:val="00FD4CD6"/>
    <w:rsid w:val="00FD504C"/>
    <w:rsid w:val="00FD5AF5"/>
    <w:rsid w:val="00FE45A8"/>
    <w:rsid w:val="00FE4D90"/>
    <w:rsid w:val="00FE7318"/>
    <w:rsid w:val="010C6134"/>
    <w:rsid w:val="08122176"/>
    <w:rsid w:val="27FF3CC4"/>
    <w:rsid w:val="2EF62F11"/>
    <w:rsid w:val="3C8841DA"/>
    <w:rsid w:val="3EF7106D"/>
    <w:rsid w:val="50D564B0"/>
    <w:rsid w:val="531D5224"/>
    <w:rsid w:val="5BC13FB6"/>
    <w:rsid w:val="5C3B67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Indent 2"/>
    <w:basedOn w:val="1"/>
    <w:uiPriority w:val="0"/>
    <w:pPr>
      <w:spacing w:after="120" w:line="480" w:lineRule="auto"/>
      <w:ind w:left="420" w:leftChars="200"/>
    </w:pPr>
  </w:style>
  <w:style w:type="paragraph" w:styleId="3">
    <w:name w:val="Balloon Text"/>
    <w:basedOn w:val="1"/>
    <w:semiHidden/>
    <w:qFormat/>
    <w:uiPriority w:val="0"/>
    <w:rPr>
      <w:sz w:val="18"/>
      <w:szCs w:val="18"/>
    </w:rPr>
  </w:style>
  <w:style w:type="paragraph" w:styleId="4">
    <w:name w:val="footer"/>
    <w:basedOn w:val="1"/>
    <w:link w:val="12"/>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1"/>
    <w:qFormat/>
    <w:uiPriority w:val="0"/>
    <w:rPr>
      <w:rFonts w:ascii="Courier New" w:hAnsi="Courier New"/>
      <w:sz w:val="20"/>
      <w:szCs w:val="20"/>
    </w:rPr>
  </w:style>
  <w:style w:type="table" w:styleId="8">
    <w:name w:val="Table Grid"/>
    <w:basedOn w:val="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customStyle="1" w:styleId="11">
    <w:name w:val="HTML 预设格式 字符"/>
    <w:link w:val="6"/>
    <w:qFormat/>
    <w:uiPriority w:val="0"/>
    <w:rPr>
      <w:rFonts w:ascii="Courier New" w:hAnsi="Courier New" w:cs="Courier New"/>
      <w:kern w:val="2"/>
    </w:rPr>
  </w:style>
  <w:style w:type="character" w:customStyle="1" w:styleId="12">
    <w:name w:val="页脚 字符"/>
    <w:link w:val="4"/>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北师大教务处</Company>
  <Pages>5</Pages>
  <Words>2983</Words>
  <Characters>3499</Characters>
  <Lines>28</Lines>
  <Paragraphs>8</Paragraphs>
  <TotalTime>77</TotalTime>
  <ScaleCrop>false</ScaleCrop>
  <LinksUpToDate>false</LinksUpToDate>
  <CharactersWithSpaces>3590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2023-09-11T02:39:00Z</dcterms:created>
  <dc:creator>jhm</dc:creator>
  <cp:lastModifiedBy>抽风居士</cp:lastModifiedBy>
  <cp:lastPrinted>2022-09-19T06:36:00Z</cp:lastPrinted>
  <dcterms:modified xsi:type="dcterms:W3CDTF">2023-09-20T02:47:39Z</dcterms:modified>
  <dc:title>推荐免试研究生综合考核计分方法</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713344A696B0487A8D4DD976ECFBDB4C_13</vt:lpwstr>
  </property>
  <property fmtid="{D5CDD505-2E9C-101B-9397-08002B2CF9AE}" pid="4" name="GrammarlyDocumentId">
    <vt:lpwstr>05b815211b3ba5a80273352c71f9d0e934dc28e7f17eee02f6b0322e6f093013</vt:lpwstr>
  </property>
</Properties>
</file>