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226" w:rsidRDefault="009971E2" w:rsidP="00310226">
      <w:pPr>
        <w:jc w:val="center"/>
        <w:rPr>
          <w:rFonts w:ascii="黑体" w:eastAsia="黑体" w:hAnsi="黑体"/>
          <w:b/>
          <w:sz w:val="28"/>
          <w:szCs w:val="28"/>
        </w:rPr>
      </w:pPr>
      <w:r>
        <w:rPr>
          <w:rFonts w:ascii="黑体" w:eastAsia="黑体" w:hAnsi="黑体" w:hint="eastAsia"/>
          <w:b/>
          <w:sz w:val="28"/>
          <w:szCs w:val="28"/>
        </w:rPr>
        <w:t>资环</w:t>
      </w:r>
      <w:r w:rsidR="00E4491D">
        <w:rPr>
          <w:rFonts w:ascii="黑体" w:eastAsia="黑体" w:hAnsi="黑体" w:hint="eastAsia"/>
          <w:b/>
          <w:sz w:val="28"/>
          <w:szCs w:val="28"/>
        </w:rPr>
        <w:t>学院</w:t>
      </w:r>
      <w:r w:rsidR="00310226">
        <w:rPr>
          <w:rFonts w:ascii="黑体" w:eastAsia="黑体" w:hAnsi="黑体"/>
          <w:b/>
          <w:sz w:val="28"/>
          <w:szCs w:val="28"/>
        </w:rPr>
        <w:t>2020</w:t>
      </w:r>
      <w:r w:rsidR="00310226">
        <w:rPr>
          <w:rFonts w:ascii="黑体" w:eastAsia="黑体" w:hAnsi="黑体" w:hint="eastAsia"/>
          <w:b/>
          <w:sz w:val="28"/>
          <w:szCs w:val="28"/>
        </w:rPr>
        <w:t>届</w:t>
      </w:r>
      <w:r w:rsidR="00E4491D" w:rsidRPr="00E4491D">
        <w:rPr>
          <w:rFonts w:ascii="黑体" w:eastAsia="黑体" w:hAnsi="黑体" w:hint="eastAsia"/>
          <w:b/>
          <w:sz w:val="28"/>
          <w:szCs w:val="28"/>
        </w:rPr>
        <w:t>优秀应届本科毕业生推免生工作</w:t>
      </w:r>
    </w:p>
    <w:p w:rsidR="00554F58" w:rsidRDefault="00E4491D" w:rsidP="00310226">
      <w:pPr>
        <w:jc w:val="center"/>
        <w:rPr>
          <w:rFonts w:ascii="黑体" w:eastAsia="黑体" w:hAnsi="黑体"/>
          <w:b/>
          <w:sz w:val="28"/>
          <w:szCs w:val="28"/>
        </w:rPr>
      </w:pPr>
      <w:r w:rsidRPr="00E4491D">
        <w:rPr>
          <w:rFonts w:ascii="黑体" w:eastAsia="黑体" w:hAnsi="黑体" w:hint="eastAsia"/>
          <w:b/>
          <w:sz w:val="28"/>
          <w:szCs w:val="28"/>
        </w:rPr>
        <w:t>智育成绩计算细则</w:t>
      </w:r>
    </w:p>
    <w:p w:rsidR="00554F58" w:rsidRPr="00956C22" w:rsidRDefault="00E4491D">
      <w:pPr>
        <w:pStyle w:val="1"/>
        <w:numPr>
          <w:ilvl w:val="0"/>
          <w:numId w:val="1"/>
        </w:numPr>
        <w:ind w:firstLineChars="0"/>
        <w:rPr>
          <w:rFonts w:ascii="仿宋" w:eastAsia="仿宋" w:hAnsi="仿宋"/>
          <w:b/>
          <w:sz w:val="24"/>
          <w:szCs w:val="24"/>
        </w:rPr>
      </w:pPr>
      <w:r w:rsidRPr="00956C22">
        <w:rPr>
          <w:rFonts w:ascii="仿宋" w:eastAsia="仿宋" w:hAnsi="仿宋"/>
          <w:b/>
          <w:sz w:val="24"/>
          <w:szCs w:val="24"/>
        </w:rPr>
        <w:t>实施范围</w:t>
      </w:r>
    </w:p>
    <w:p w:rsidR="00554F58" w:rsidRPr="00956C22" w:rsidRDefault="00310226" w:rsidP="00956C22">
      <w:pPr>
        <w:widowControl/>
        <w:spacing w:line="360" w:lineRule="auto"/>
        <w:ind w:firstLineChars="200" w:firstLine="480"/>
        <w:jc w:val="left"/>
        <w:rPr>
          <w:rFonts w:ascii="仿宋" w:eastAsia="仿宋" w:hAnsi="仿宋"/>
          <w:sz w:val="24"/>
          <w:szCs w:val="24"/>
        </w:rPr>
      </w:pPr>
      <w:r w:rsidRPr="00956C22">
        <w:rPr>
          <w:rFonts w:ascii="仿宋" w:eastAsia="仿宋" w:hAnsi="仿宋" w:hint="eastAsia"/>
          <w:sz w:val="24"/>
          <w:szCs w:val="24"/>
        </w:rPr>
        <w:t>2020届</w:t>
      </w:r>
      <w:r w:rsidR="00E4491D" w:rsidRPr="00956C22">
        <w:rPr>
          <w:rFonts w:ascii="仿宋" w:eastAsia="仿宋" w:hAnsi="仿宋" w:hint="eastAsia"/>
          <w:sz w:val="24"/>
          <w:szCs w:val="24"/>
        </w:rPr>
        <w:t>全日制本科生</w:t>
      </w:r>
      <w:bookmarkStart w:id="0" w:name="_GoBack"/>
      <w:bookmarkEnd w:id="0"/>
    </w:p>
    <w:p w:rsidR="00554F58" w:rsidRPr="00956C22" w:rsidRDefault="00E4491D">
      <w:pPr>
        <w:pStyle w:val="1"/>
        <w:numPr>
          <w:ilvl w:val="0"/>
          <w:numId w:val="1"/>
        </w:numPr>
        <w:ind w:firstLineChars="0"/>
        <w:rPr>
          <w:rFonts w:ascii="仿宋" w:eastAsia="仿宋" w:hAnsi="仿宋"/>
          <w:b/>
          <w:sz w:val="24"/>
          <w:szCs w:val="24"/>
        </w:rPr>
      </w:pPr>
      <w:r w:rsidRPr="00956C22">
        <w:rPr>
          <w:rFonts w:ascii="仿宋" w:eastAsia="仿宋" w:hAnsi="仿宋" w:hint="eastAsia"/>
          <w:b/>
          <w:sz w:val="24"/>
          <w:szCs w:val="24"/>
        </w:rPr>
        <w:t>推免工作“智育成绩细则”工作小组</w:t>
      </w:r>
    </w:p>
    <w:p w:rsidR="00554F58" w:rsidRPr="00956C22" w:rsidRDefault="00E4491D" w:rsidP="00956C22">
      <w:pPr>
        <w:widowControl/>
        <w:spacing w:line="360" w:lineRule="auto"/>
        <w:ind w:firstLineChars="200" w:firstLine="480"/>
        <w:jc w:val="left"/>
        <w:rPr>
          <w:rFonts w:ascii="仿宋" w:eastAsia="仿宋" w:hAnsi="仿宋"/>
          <w:sz w:val="24"/>
          <w:szCs w:val="24"/>
        </w:rPr>
      </w:pPr>
      <w:r w:rsidRPr="00956C22">
        <w:rPr>
          <w:rFonts w:ascii="仿宋" w:eastAsia="仿宋" w:hAnsi="仿宋"/>
          <w:sz w:val="24"/>
          <w:szCs w:val="24"/>
        </w:rPr>
        <w:t>组长</w:t>
      </w:r>
      <w:r w:rsidRPr="00956C22">
        <w:rPr>
          <w:rFonts w:ascii="仿宋" w:eastAsia="仿宋" w:hAnsi="仿宋" w:hint="eastAsia"/>
          <w:sz w:val="24"/>
          <w:szCs w:val="24"/>
        </w:rPr>
        <w:t>：</w:t>
      </w:r>
      <w:r w:rsidR="009934BE" w:rsidRPr="00956C22">
        <w:rPr>
          <w:rFonts w:ascii="仿宋" w:eastAsia="仿宋" w:hAnsi="仿宋" w:hint="eastAsia"/>
          <w:sz w:val="24"/>
          <w:szCs w:val="24"/>
        </w:rPr>
        <w:t>何彬彬</w:t>
      </w:r>
    </w:p>
    <w:p w:rsidR="00F76142" w:rsidRPr="00956C22" w:rsidRDefault="00E4491D" w:rsidP="00956C22">
      <w:pPr>
        <w:widowControl/>
        <w:spacing w:line="360" w:lineRule="auto"/>
        <w:ind w:firstLineChars="200" w:firstLine="480"/>
        <w:jc w:val="left"/>
        <w:rPr>
          <w:rFonts w:ascii="仿宋" w:eastAsia="仿宋" w:hAnsi="仿宋"/>
          <w:sz w:val="24"/>
          <w:szCs w:val="24"/>
        </w:rPr>
      </w:pPr>
      <w:r w:rsidRPr="00956C22">
        <w:rPr>
          <w:rFonts w:ascii="仿宋" w:eastAsia="仿宋" w:hAnsi="仿宋" w:hint="eastAsia"/>
          <w:sz w:val="24"/>
          <w:szCs w:val="24"/>
        </w:rPr>
        <w:t>成员：</w:t>
      </w:r>
      <w:r w:rsidR="009934BE" w:rsidRPr="00956C22">
        <w:rPr>
          <w:rFonts w:ascii="仿宋" w:eastAsia="仿宋" w:hAnsi="仿宋" w:hint="eastAsia"/>
          <w:sz w:val="24"/>
          <w:szCs w:val="24"/>
        </w:rPr>
        <w:t xml:space="preserve">高翔 李世华 张明芳 </w:t>
      </w:r>
      <w:r w:rsidR="00956C22" w:rsidRPr="00956C22">
        <w:rPr>
          <w:rFonts w:ascii="仿宋" w:eastAsia="仿宋" w:hAnsi="仿宋" w:hint="eastAsia"/>
          <w:sz w:val="24"/>
          <w:szCs w:val="24"/>
        </w:rPr>
        <w:t xml:space="preserve">姚兴苗 </w:t>
      </w:r>
      <w:r w:rsidR="009934BE" w:rsidRPr="00956C22">
        <w:rPr>
          <w:rFonts w:ascii="仿宋" w:eastAsia="仿宋" w:hAnsi="仿宋" w:hint="eastAsia"/>
          <w:sz w:val="24"/>
          <w:szCs w:val="24"/>
        </w:rPr>
        <w:t>张旭 何月</w:t>
      </w:r>
      <w:r w:rsidR="00E4531B" w:rsidRPr="00956C22">
        <w:rPr>
          <w:rFonts w:ascii="仿宋" w:eastAsia="仿宋" w:hAnsi="仿宋" w:hint="eastAsia"/>
          <w:sz w:val="24"/>
          <w:szCs w:val="24"/>
        </w:rPr>
        <w:t xml:space="preserve"> </w:t>
      </w:r>
      <w:r w:rsidR="00F76142" w:rsidRPr="00956C22">
        <w:rPr>
          <w:rFonts w:ascii="仿宋" w:eastAsia="仿宋" w:hAnsi="仿宋"/>
          <w:sz w:val="24"/>
          <w:szCs w:val="24"/>
        </w:rPr>
        <w:t>张永</w:t>
      </w:r>
      <w:r w:rsidR="00F76142" w:rsidRPr="00956C22">
        <w:rPr>
          <w:rFonts w:ascii="Calibri" w:eastAsia="仿宋" w:hAnsi="Calibri" w:cs="Calibri"/>
          <w:sz w:val="24"/>
          <w:szCs w:val="24"/>
        </w:rPr>
        <w:t xml:space="preserve"> </w:t>
      </w:r>
      <w:r w:rsidR="00F76142" w:rsidRPr="00956C22">
        <w:rPr>
          <w:rFonts w:ascii="仿宋" w:eastAsia="仿宋" w:hAnsi="仿宋"/>
          <w:sz w:val="24"/>
          <w:szCs w:val="24"/>
        </w:rPr>
        <w:t>张洋</w:t>
      </w:r>
      <w:r w:rsidR="00F76142" w:rsidRPr="00956C22">
        <w:rPr>
          <w:rFonts w:ascii="Calibri" w:eastAsia="仿宋" w:hAnsi="Calibri" w:cs="Calibri"/>
          <w:sz w:val="24"/>
          <w:szCs w:val="24"/>
        </w:rPr>
        <w:t xml:space="preserve"> </w:t>
      </w:r>
      <w:r w:rsidR="00F76142" w:rsidRPr="00956C22">
        <w:rPr>
          <w:rFonts w:ascii="仿宋" w:eastAsia="仿宋" w:hAnsi="仿宋"/>
          <w:sz w:val="24"/>
          <w:szCs w:val="24"/>
        </w:rPr>
        <w:t>李怡诺</w:t>
      </w:r>
    </w:p>
    <w:p w:rsidR="00554F58" w:rsidRPr="00956C22" w:rsidRDefault="00E4491D">
      <w:pPr>
        <w:pStyle w:val="1"/>
        <w:numPr>
          <w:ilvl w:val="0"/>
          <w:numId w:val="1"/>
        </w:numPr>
        <w:ind w:firstLineChars="0"/>
        <w:rPr>
          <w:rFonts w:ascii="仿宋" w:eastAsia="仿宋" w:hAnsi="仿宋"/>
          <w:b/>
          <w:sz w:val="24"/>
          <w:szCs w:val="24"/>
        </w:rPr>
      </w:pPr>
      <w:r w:rsidRPr="00956C22">
        <w:rPr>
          <w:rFonts w:ascii="仿宋" w:eastAsia="仿宋" w:hAnsi="仿宋" w:hint="eastAsia"/>
          <w:b/>
          <w:sz w:val="24"/>
          <w:szCs w:val="24"/>
        </w:rPr>
        <w:t>各专业细则</w:t>
      </w:r>
    </w:p>
    <w:p w:rsidR="00554F58" w:rsidRPr="00EC65ED" w:rsidRDefault="00E4491D">
      <w:pPr>
        <w:pStyle w:val="1"/>
        <w:numPr>
          <w:ilvl w:val="1"/>
          <w:numId w:val="1"/>
        </w:numPr>
        <w:spacing w:line="500" w:lineRule="exact"/>
        <w:ind w:firstLineChars="0"/>
        <w:rPr>
          <w:rFonts w:ascii="仿宋" w:eastAsia="仿宋" w:hAnsi="仿宋"/>
          <w:b/>
          <w:sz w:val="24"/>
          <w:szCs w:val="24"/>
        </w:rPr>
      </w:pPr>
      <w:r w:rsidRPr="00EC65ED">
        <w:rPr>
          <w:rFonts w:ascii="仿宋" w:eastAsia="仿宋" w:hAnsi="仿宋" w:hint="eastAsia"/>
          <w:b/>
          <w:sz w:val="24"/>
          <w:szCs w:val="24"/>
        </w:rPr>
        <w:t xml:space="preserve">智育成绩计算采用本科一至三年级相关课程（具体课程说明见下表）学分加权平均成绩。具体计算方法如下： </w:t>
      </w:r>
    </w:p>
    <w:p w:rsidR="00554F58" w:rsidRPr="00956C22" w:rsidRDefault="00E4491D">
      <w:pPr>
        <w:spacing w:line="500" w:lineRule="exact"/>
        <w:ind w:firstLineChars="200" w:firstLine="480"/>
        <w:rPr>
          <w:rFonts w:ascii="仿宋" w:eastAsia="仿宋" w:hAnsi="仿宋"/>
          <w:sz w:val="24"/>
          <w:szCs w:val="24"/>
        </w:rPr>
      </w:pPr>
      <w:r w:rsidRPr="00956C22">
        <w:rPr>
          <w:rFonts w:ascii="仿宋" w:eastAsia="仿宋" w:hAnsi="仿宋" w:hint="eastAsia"/>
          <w:sz w:val="24"/>
          <w:szCs w:val="24"/>
        </w:rPr>
        <w:t>某门课程学分积＝该门课程成绩×该门课程学分 ×加权系数</w:t>
      </w:r>
    </w:p>
    <w:p w:rsidR="00554F58" w:rsidRPr="00956C22" w:rsidRDefault="00E4491D">
      <w:pPr>
        <w:spacing w:line="500" w:lineRule="exact"/>
        <w:rPr>
          <w:rFonts w:ascii="仿宋" w:eastAsia="仿宋" w:hAnsi="仿宋"/>
          <w:sz w:val="24"/>
          <w:szCs w:val="24"/>
        </w:rPr>
      </w:pPr>
      <w:r w:rsidRPr="00956C22">
        <w:rPr>
          <w:rFonts w:ascii="仿宋" w:eastAsia="仿宋" w:hAnsi="仿宋" w:hint="eastAsia"/>
          <w:sz w:val="24"/>
          <w:szCs w:val="24"/>
        </w:rPr>
        <w:t xml:space="preserve">    学分加权平均成绩＝相关课程学分积总和÷</w:t>
      </w:r>
      <w:r w:rsidR="00A022B4">
        <w:rPr>
          <w:rFonts w:ascii="仿宋" w:eastAsia="仿宋" w:hAnsi="仿宋" w:hint="eastAsia"/>
          <w:sz w:val="24"/>
          <w:szCs w:val="24"/>
        </w:rPr>
        <w:t>加权后</w:t>
      </w:r>
      <w:r w:rsidRPr="00956C22">
        <w:rPr>
          <w:rFonts w:ascii="仿宋" w:eastAsia="仿宋" w:hAnsi="仿宋" w:hint="eastAsia"/>
          <w:sz w:val="24"/>
          <w:szCs w:val="24"/>
        </w:rPr>
        <w:t xml:space="preserve">相关课程学分总和 </w:t>
      </w:r>
    </w:p>
    <w:p w:rsidR="00554F58" w:rsidRPr="00956C22" w:rsidRDefault="00E4491D">
      <w:pPr>
        <w:spacing w:line="500" w:lineRule="exact"/>
        <w:ind w:left="720" w:hangingChars="300" w:hanging="720"/>
        <w:rPr>
          <w:rFonts w:ascii="仿宋" w:eastAsia="仿宋" w:hAnsi="仿宋"/>
          <w:sz w:val="24"/>
          <w:szCs w:val="24"/>
        </w:rPr>
      </w:pPr>
      <w:r w:rsidRPr="00956C22">
        <w:rPr>
          <w:rFonts w:ascii="仿宋" w:eastAsia="仿宋" w:hAnsi="仿宋" w:hint="eastAsia"/>
          <w:sz w:val="24"/>
          <w:szCs w:val="24"/>
        </w:rPr>
        <w:t xml:space="preserve">   注：成绩计算均以正考成绩为准，重修和补考成绩不适用于推免。经学院、教务处受理备案的缓考成绩按正考成绩计算。</w:t>
      </w:r>
    </w:p>
    <w:p w:rsidR="00554F58" w:rsidRPr="00EC65ED" w:rsidRDefault="00E4491D" w:rsidP="00EC65ED">
      <w:pPr>
        <w:pStyle w:val="1"/>
        <w:numPr>
          <w:ilvl w:val="1"/>
          <w:numId w:val="1"/>
        </w:numPr>
        <w:spacing w:line="500" w:lineRule="exact"/>
        <w:ind w:firstLineChars="0"/>
        <w:rPr>
          <w:rFonts w:ascii="仿宋" w:eastAsia="仿宋" w:hAnsi="仿宋"/>
          <w:b/>
          <w:sz w:val="24"/>
          <w:szCs w:val="24"/>
        </w:rPr>
      </w:pPr>
      <w:r w:rsidRPr="00EC65ED">
        <w:rPr>
          <w:rFonts w:ascii="仿宋" w:eastAsia="仿宋" w:hAnsi="仿宋" w:hint="eastAsia"/>
          <w:b/>
          <w:sz w:val="24"/>
          <w:szCs w:val="24"/>
        </w:rPr>
        <w:t>国内外交换学习的应届本科毕业生课程成绩认定方法：</w:t>
      </w:r>
    </w:p>
    <w:p w:rsidR="002441D1" w:rsidRPr="00956C22" w:rsidRDefault="002441D1" w:rsidP="002441D1">
      <w:pPr>
        <w:spacing w:line="500" w:lineRule="exact"/>
        <w:ind w:firstLineChars="200" w:firstLine="480"/>
        <w:rPr>
          <w:rFonts w:ascii="仿宋" w:eastAsia="仿宋" w:hAnsi="仿宋"/>
          <w:sz w:val="24"/>
          <w:szCs w:val="24"/>
        </w:rPr>
      </w:pPr>
      <w:r w:rsidRPr="00956C22">
        <w:rPr>
          <w:rFonts w:ascii="仿宋" w:eastAsia="仿宋" w:hAnsi="仿宋" w:hint="eastAsia"/>
          <w:sz w:val="24"/>
          <w:szCs w:val="24"/>
        </w:rPr>
        <w:t>国内外交换学习的应届本科毕业生课程成绩以通过教务处和学院备案审核，且转换为我校本科</w:t>
      </w:r>
      <w:r w:rsidRPr="00956C22">
        <w:rPr>
          <w:rFonts w:ascii="仿宋" w:eastAsia="仿宋" w:hAnsi="仿宋"/>
          <w:sz w:val="24"/>
          <w:szCs w:val="24"/>
        </w:rPr>
        <w:t>一至三年级相关</w:t>
      </w:r>
      <w:r w:rsidRPr="00956C22">
        <w:rPr>
          <w:rFonts w:ascii="仿宋" w:eastAsia="仿宋" w:hAnsi="仿宋" w:hint="eastAsia"/>
          <w:sz w:val="24"/>
          <w:szCs w:val="24"/>
        </w:rPr>
        <w:t>课程的成绩和学分为准，其智育成绩具体计算方法同第1条。</w:t>
      </w:r>
    </w:p>
    <w:p w:rsidR="00554F58" w:rsidRPr="00EC65ED" w:rsidRDefault="00E4491D" w:rsidP="00EC65ED">
      <w:pPr>
        <w:pStyle w:val="1"/>
        <w:numPr>
          <w:ilvl w:val="1"/>
          <w:numId w:val="1"/>
        </w:numPr>
        <w:spacing w:line="500" w:lineRule="exact"/>
        <w:ind w:firstLineChars="0"/>
        <w:rPr>
          <w:rFonts w:ascii="仿宋" w:eastAsia="仿宋" w:hAnsi="仿宋"/>
          <w:b/>
          <w:sz w:val="24"/>
          <w:szCs w:val="24"/>
        </w:rPr>
      </w:pPr>
      <w:r w:rsidRPr="00EC65ED">
        <w:rPr>
          <w:rFonts w:ascii="仿宋" w:eastAsia="仿宋" w:hAnsi="仿宋" w:hint="eastAsia"/>
          <w:b/>
          <w:sz w:val="24"/>
          <w:szCs w:val="24"/>
        </w:rPr>
        <w:t>各专业纳入推免智育成绩计算的课程</w:t>
      </w:r>
    </w:p>
    <w:p w:rsidR="00554F58" w:rsidRPr="00EC65ED" w:rsidRDefault="00E35A46" w:rsidP="00EC65ED">
      <w:pPr>
        <w:pStyle w:val="1"/>
        <w:numPr>
          <w:ilvl w:val="0"/>
          <w:numId w:val="2"/>
        </w:numPr>
        <w:spacing w:line="360" w:lineRule="auto"/>
        <w:ind w:left="1162" w:firstLineChars="0" w:hanging="737"/>
        <w:rPr>
          <w:rFonts w:ascii="仿宋" w:eastAsia="仿宋" w:hAnsi="仿宋"/>
          <w:b/>
          <w:sz w:val="24"/>
          <w:szCs w:val="24"/>
        </w:rPr>
      </w:pPr>
      <w:r w:rsidRPr="00EC65ED">
        <w:rPr>
          <w:rFonts w:ascii="仿宋" w:eastAsia="仿宋" w:hAnsi="仿宋" w:hint="eastAsia"/>
          <w:b/>
          <w:sz w:val="24"/>
          <w:szCs w:val="24"/>
        </w:rPr>
        <w:t>环境工程</w:t>
      </w:r>
      <w:r w:rsidR="00E4491D" w:rsidRPr="00EC65ED">
        <w:rPr>
          <w:rFonts w:ascii="仿宋" w:eastAsia="仿宋" w:hAnsi="仿宋" w:hint="eastAsia"/>
          <w:b/>
          <w:sz w:val="24"/>
          <w:szCs w:val="24"/>
        </w:rPr>
        <w:t>专业</w:t>
      </w:r>
    </w:p>
    <w:tbl>
      <w:tblPr>
        <w:tblStyle w:val="a7"/>
        <w:tblW w:w="9640" w:type="dxa"/>
        <w:tblInd w:w="-601" w:type="dxa"/>
        <w:tblLayout w:type="fixed"/>
        <w:tblLook w:val="04A0" w:firstRow="1" w:lastRow="0" w:firstColumn="1" w:lastColumn="0" w:noHBand="0" w:noVBand="1"/>
      </w:tblPr>
      <w:tblGrid>
        <w:gridCol w:w="2836"/>
        <w:gridCol w:w="850"/>
        <w:gridCol w:w="709"/>
        <w:gridCol w:w="850"/>
        <w:gridCol w:w="2127"/>
        <w:gridCol w:w="850"/>
        <w:gridCol w:w="1418"/>
      </w:tblGrid>
      <w:tr w:rsidR="00554F58" w:rsidRPr="00956C22">
        <w:tc>
          <w:tcPr>
            <w:tcW w:w="2836" w:type="dxa"/>
            <w:vMerge w:val="restart"/>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b/>
                <w:sz w:val="24"/>
                <w:szCs w:val="24"/>
              </w:rPr>
              <w:t>课程类别</w:t>
            </w:r>
          </w:p>
        </w:tc>
        <w:tc>
          <w:tcPr>
            <w:tcW w:w="2409" w:type="dxa"/>
            <w:gridSpan w:val="3"/>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b/>
                <w:sz w:val="24"/>
                <w:szCs w:val="24"/>
              </w:rPr>
              <w:t>纳入</w:t>
            </w:r>
            <w:r w:rsidRPr="00956C22">
              <w:rPr>
                <w:rFonts w:ascii="仿宋" w:eastAsia="仿宋" w:hAnsi="仿宋" w:hint="eastAsia"/>
                <w:b/>
                <w:sz w:val="24"/>
                <w:szCs w:val="24"/>
              </w:rPr>
              <w:t>推免相关</w:t>
            </w:r>
            <w:r w:rsidRPr="00956C22">
              <w:rPr>
                <w:rFonts w:ascii="仿宋" w:eastAsia="仿宋" w:hAnsi="仿宋"/>
                <w:b/>
                <w:sz w:val="24"/>
                <w:szCs w:val="24"/>
              </w:rPr>
              <w:t>课程</w:t>
            </w:r>
          </w:p>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（画勾）</w:t>
            </w:r>
          </w:p>
        </w:tc>
        <w:tc>
          <w:tcPr>
            <w:tcW w:w="2127" w:type="dxa"/>
            <w:vMerge w:val="restart"/>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b/>
                <w:sz w:val="24"/>
                <w:szCs w:val="24"/>
              </w:rPr>
              <w:t>课程名称</w:t>
            </w:r>
          </w:p>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（部分纳入填写）</w:t>
            </w:r>
          </w:p>
        </w:tc>
        <w:tc>
          <w:tcPr>
            <w:tcW w:w="850" w:type="dxa"/>
            <w:vMerge w:val="restart"/>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b/>
                <w:sz w:val="24"/>
                <w:szCs w:val="24"/>
              </w:rPr>
              <w:t>加权系数</w:t>
            </w:r>
          </w:p>
        </w:tc>
        <w:tc>
          <w:tcPr>
            <w:tcW w:w="1418" w:type="dxa"/>
            <w:vMerge w:val="restart"/>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b/>
                <w:sz w:val="24"/>
                <w:szCs w:val="24"/>
              </w:rPr>
              <w:t>备注</w:t>
            </w:r>
          </w:p>
        </w:tc>
      </w:tr>
      <w:tr w:rsidR="00554F58" w:rsidRPr="00956C22">
        <w:tc>
          <w:tcPr>
            <w:tcW w:w="2836" w:type="dxa"/>
            <w:vMerge/>
            <w:vAlign w:val="center"/>
          </w:tcPr>
          <w:p w:rsidR="00554F58" w:rsidRPr="00956C22" w:rsidRDefault="00554F58">
            <w:pPr>
              <w:pStyle w:val="1"/>
              <w:ind w:firstLineChars="0" w:firstLine="0"/>
              <w:jc w:val="center"/>
              <w:rPr>
                <w:rFonts w:ascii="仿宋" w:eastAsia="仿宋" w:hAnsi="仿宋"/>
                <w:b/>
                <w:sz w:val="24"/>
                <w:szCs w:val="24"/>
              </w:rPr>
            </w:pPr>
          </w:p>
        </w:tc>
        <w:tc>
          <w:tcPr>
            <w:tcW w:w="850" w:type="dxa"/>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全部</w:t>
            </w:r>
          </w:p>
        </w:tc>
        <w:tc>
          <w:tcPr>
            <w:tcW w:w="709" w:type="dxa"/>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b/>
                <w:sz w:val="24"/>
                <w:szCs w:val="24"/>
              </w:rPr>
              <w:t>部分</w:t>
            </w:r>
          </w:p>
        </w:tc>
        <w:tc>
          <w:tcPr>
            <w:tcW w:w="850" w:type="dxa"/>
            <w:vAlign w:val="center"/>
          </w:tcPr>
          <w:p w:rsidR="00554F58" w:rsidRPr="00956C22" w:rsidRDefault="00E4491D">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否</w:t>
            </w:r>
          </w:p>
        </w:tc>
        <w:tc>
          <w:tcPr>
            <w:tcW w:w="2127" w:type="dxa"/>
            <w:vMerge/>
            <w:vAlign w:val="center"/>
          </w:tcPr>
          <w:p w:rsidR="00554F58" w:rsidRPr="00956C22" w:rsidRDefault="00554F58">
            <w:pPr>
              <w:pStyle w:val="1"/>
              <w:ind w:firstLineChars="0" w:firstLine="0"/>
              <w:jc w:val="center"/>
              <w:rPr>
                <w:rFonts w:ascii="仿宋" w:eastAsia="仿宋" w:hAnsi="仿宋"/>
                <w:b/>
                <w:sz w:val="24"/>
                <w:szCs w:val="24"/>
              </w:rPr>
            </w:pPr>
          </w:p>
        </w:tc>
        <w:tc>
          <w:tcPr>
            <w:tcW w:w="850" w:type="dxa"/>
            <w:vMerge/>
            <w:vAlign w:val="center"/>
          </w:tcPr>
          <w:p w:rsidR="00554F58" w:rsidRPr="00956C22" w:rsidRDefault="00554F58">
            <w:pPr>
              <w:pStyle w:val="1"/>
              <w:ind w:firstLineChars="0" w:firstLine="0"/>
              <w:jc w:val="center"/>
              <w:rPr>
                <w:rFonts w:ascii="仿宋" w:eastAsia="仿宋" w:hAnsi="仿宋"/>
                <w:b/>
                <w:sz w:val="24"/>
                <w:szCs w:val="24"/>
              </w:rPr>
            </w:pPr>
          </w:p>
        </w:tc>
        <w:tc>
          <w:tcPr>
            <w:tcW w:w="1418" w:type="dxa"/>
            <w:vMerge/>
            <w:vAlign w:val="center"/>
          </w:tcPr>
          <w:p w:rsidR="00554F58" w:rsidRPr="00956C22" w:rsidRDefault="00554F58">
            <w:pPr>
              <w:pStyle w:val="1"/>
              <w:ind w:firstLineChars="0" w:firstLine="0"/>
              <w:jc w:val="center"/>
              <w:rPr>
                <w:rFonts w:ascii="仿宋" w:eastAsia="仿宋" w:hAnsi="仿宋"/>
                <w:b/>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（思政）</w:t>
            </w:r>
          </w:p>
        </w:tc>
        <w:tc>
          <w:tcPr>
            <w:tcW w:w="850" w:type="dxa"/>
            <w:vAlign w:val="center"/>
          </w:tcPr>
          <w:p w:rsidR="00554F58" w:rsidRPr="00956C22" w:rsidRDefault="00FE2A4E">
            <w:pPr>
              <w:pStyle w:val="1"/>
              <w:spacing w:line="360" w:lineRule="auto"/>
              <w:ind w:firstLineChars="0" w:firstLine="0"/>
              <w:jc w:val="center"/>
              <w:rPr>
                <w:rFonts w:ascii="仿宋" w:eastAsia="仿宋" w:hAnsi="仿宋"/>
                <w:b/>
                <w:sz w:val="24"/>
                <w:szCs w:val="24"/>
              </w:rPr>
            </w:pPr>
            <w:r w:rsidRPr="00956C22">
              <w:rPr>
                <w:rFonts w:ascii="仿宋" w:eastAsia="仿宋" w:hAnsi="仿宋" w:hint="eastAsia"/>
                <w:b/>
                <w:sz w:val="24"/>
                <w:szCs w:val="24"/>
              </w:rPr>
              <w:t>√</w:t>
            </w:r>
          </w:p>
        </w:tc>
        <w:tc>
          <w:tcPr>
            <w:tcW w:w="709" w:type="dxa"/>
            <w:vAlign w:val="center"/>
          </w:tcPr>
          <w:p w:rsidR="00554F58" w:rsidRPr="00956C22" w:rsidRDefault="00554F58">
            <w:pPr>
              <w:pStyle w:val="1"/>
              <w:spacing w:line="360" w:lineRule="auto"/>
              <w:ind w:firstLineChars="0" w:firstLine="0"/>
              <w:jc w:val="center"/>
              <w:rPr>
                <w:rFonts w:ascii="仿宋" w:eastAsia="仿宋" w:hAnsi="仿宋"/>
                <w:b/>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b/>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b/>
                <w:sz w:val="24"/>
                <w:szCs w:val="24"/>
              </w:rPr>
            </w:pPr>
          </w:p>
        </w:tc>
        <w:tc>
          <w:tcPr>
            <w:tcW w:w="850" w:type="dxa"/>
            <w:vAlign w:val="center"/>
          </w:tcPr>
          <w:p w:rsidR="00554F58" w:rsidRPr="00956C22" w:rsidRDefault="00E35A46">
            <w:pPr>
              <w:pStyle w:val="1"/>
              <w:spacing w:line="360" w:lineRule="auto"/>
              <w:ind w:firstLineChars="0" w:firstLine="0"/>
              <w:jc w:val="center"/>
              <w:rPr>
                <w:rFonts w:ascii="仿宋" w:eastAsia="仿宋" w:hAnsi="仿宋"/>
                <w:b/>
                <w:sz w:val="24"/>
                <w:szCs w:val="24"/>
              </w:rPr>
            </w:pPr>
            <w:r w:rsidRPr="00956C22">
              <w:rPr>
                <w:rFonts w:ascii="仿宋" w:eastAsia="仿宋" w:hAnsi="仿宋" w:hint="eastAsia"/>
                <w:b/>
                <w:sz w:val="24"/>
                <w:szCs w:val="24"/>
              </w:rPr>
              <w:t>1</w:t>
            </w:r>
          </w:p>
        </w:tc>
        <w:tc>
          <w:tcPr>
            <w:tcW w:w="1418" w:type="dxa"/>
            <w:vAlign w:val="center"/>
          </w:tcPr>
          <w:p w:rsidR="00554F58" w:rsidRPr="00956C22" w:rsidRDefault="00554F58">
            <w:pPr>
              <w:pStyle w:val="1"/>
              <w:spacing w:line="360" w:lineRule="auto"/>
              <w:ind w:firstLineChars="0" w:firstLine="0"/>
              <w:jc w:val="center"/>
              <w:rPr>
                <w:rFonts w:ascii="仿宋" w:eastAsia="仿宋" w:hAnsi="仿宋"/>
                <w:b/>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（军体）</w:t>
            </w:r>
          </w:p>
        </w:tc>
        <w:tc>
          <w:tcPr>
            <w:tcW w:w="850" w:type="dxa"/>
            <w:vAlign w:val="center"/>
          </w:tcPr>
          <w:p w:rsidR="00554F58" w:rsidRPr="00956C22" w:rsidRDefault="00FE2A4E">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（外语必修）</w:t>
            </w:r>
          </w:p>
        </w:tc>
        <w:tc>
          <w:tcPr>
            <w:tcW w:w="850" w:type="dxa"/>
            <w:vAlign w:val="center"/>
          </w:tcPr>
          <w:p w:rsidR="00554F58" w:rsidRPr="00956C22" w:rsidRDefault="00FE2A4E">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（外语限选）</w:t>
            </w:r>
          </w:p>
        </w:tc>
        <w:tc>
          <w:tcPr>
            <w:tcW w:w="850" w:type="dxa"/>
            <w:vAlign w:val="center"/>
          </w:tcPr>
          <w:p w:rsidR="00554F58" w:rsidRPr="00956C22" w:rsidRDefault="00FE2A4E">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0.5</w:t>
            </w:r>
          </w:p>
        </w:tc>
        <w:tc>
          <w:tcPr>
            <w:tcW w:w="1418"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适当</w:t>
            </w:r>
            <w:r w:rsidRPr="00956C22">
              <w:rPr>
                <w:rFonts w:ascii="仿宋" w:eastAsia="仿宋" w:hAnsi="仿宋"/>
                <w:sz w:val="24"/>
                <w:szCs w:val="24"/>
              </w:rPr>
              <w:t>减少外语比重</w:t>
            </w: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核心</w:t>
            </w:r>
            <w:r w:rsidRPr="00956C22">
              <w:rPr>
                <w:rFonts w:ascii="仿宋" w:eastAsia="仿宋" w:hAnsi="仿宋"/>
                <w:sz w:val="24"/>
                <w:szCs w:val="24"/>
              </w:rPr>
              <w:t>通识类</w:t>
            </w:r>
            <w:r w:rsidRPr="00956C22">
              <w:rPr>
                <w:rFonts w:ascii="仿宋" w:eastAsia="仿宋" w:hAnsi="仿宋" w:hint="eastAsia"/>
                <w:sz w:val="24"/>
                <w:szCs w:val="24"/>
              </w:rPr>
              <w:t>（必修）</w:t>
            </w: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1418"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无</w:t>
            </w: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lastRenderedPageBreak/>
              <w:t>核心</w:t>
            </w:r>
            <w:r w:rsidRPr="00956C22">
              <w:rPr>
                <w:rFonts w:ascii="仿宋" w:eastAsia="仿宋" w:hAnsi="仿宋"/>
                <w:sz w:val="24"/>
                <w:szCs w:val="24"/>
              </w:rPr>
              <w:t>通识类</w:t>
            </w:r>
            <w:r w:rsidRPr="00956C22">
              <w:rPr>
                <w:rFonts w:ascii="仿宋" w:eastAsia="仿宋" w:hAnsi="仿宋" w:hint="eastAsia"/>
                <w:sz w:val="24"/>
                <w:szCs w:val="24"/>
              </w:rPr>
              <w:t>（限选）</w:t>
            </w: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FE2A4E">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1418"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交叉</w:t>
            </w:r>
            <w:r w:rsidRPr="00956C22">
              <w:rPr>
                <w:rFonts w:ascii="仿宋" w:eastAsia="仿宋" w:hAnsi="仿宋"/>
                <w:sz w:val="24"/>
                <w:szCs w:val="24"/>
              </w:rPr>
              <w:t>通识类</w:t>
            </w:r>
            <w:r w:rsidRPr="00956C22">
              <w:rPr>
                <w:rFonts w:ascii="仿宋" w:eastAsia="仿宋" w:hAnsi="仿宋" w:hint="eastAsia"/>
                <w:sz w:val="24"/>
                <w:szCs w:val="24"/>
              </w:rPr>
              <w:t>（必修）</w:t>
            </w: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1418"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无</w:t>
            </w: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交叉</w:t>
            </w:r>
            <w:r w:rsidRPr="00956C22">
              <w:rPr>
                <w:rFonts w:ascii="仿宋" w:eastAsia="仿宋" w:hAnsi="仿宋"/>
                <w:sz w:val="24"/>
                <w:szCs w:val="24"/>
              </w:rPr>
              <w:t>通识类</w:t>
            </w:r>
            <w:r w:rsidRPr="00956C22">
              <w:rPr>
                <w:rFonts w:ascii="仿宋" w:eastAsia="仿宋" w:hAnsi="仿宋" w:hint="eastAsia"/>
                <w:sz w:val="24"/>
                <w:szCs w:val="24"/>
              </w:rPr>
              <w:t>（限选）</w:t>
            </w: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FE2A4E">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1418"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学科通识类</w:t>
            </w:r>
          </w:p>
        </w:tc>
        <w:tc>
          <w:tcPr>
            <w:tcW w:w="850" w:type="dxa"/>
            <w:vAlign w:val="center"/>
          </w:tcPr>
          <w:p w:rsidR="00554F58" w:rsidRPr="00956C22" w:rsidRDefault="00FE2A4E">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学科基础课</w:t>
            </w:r>
          </w:p>
        </w:tc>
        <w:tc>
          <w:tcPr>
            <w:tcW w:w="850" w:type="dxa"/>
            <w:vAlign w:val="center"/>
          </w:tcPr>
          <w:p w:rsidR="00554F58" w:rsidRPr="00956C22" w:rsidRDefault="00FE2A4E">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r>
      <w:tr w:rsidR="00554F58" w:rsidRPr="00956C22">
        <w:tc>
          <w:tcPr>
            <w:tcW w:w="2836" w:type="dxa"/>
            <w:vAlign w:val="center"/>
          </w:tcPr>
          <w:p w:rsidR="00554F58" w:rsidRPr="00956C22" w:rsidRDefault="00E4491D">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学科拓展课</w:t>
            </w:r>
            <w:r w:rsidRPr="00956C22">
              <w:rPr>
                <w:rFonts w:ascii="仿宋" w:eastAsia="仿宋" w:hAnsi="仿宋" w:hint="eastAsia"/>
                <w:sz w:val="24"/>
                <w:szCs w:val="24"/>
              </w:rPr>
              <w:t>（必修）</w:t>
            </w: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709"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2127"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850" w:type="dxa"/>
            <w:vAlign w:val="center"/>
          </w:tcPr>
          <w:p w:rsidR="00554F58" w:rsidRPr="00956C22" w:rsidRDefault="00554F58">
            <w:pPr>
              <w:pStyle w:val="1"/>
              <w:spacing w:line="360" w:lineRule="auto"/>
              <w:ind w:firstLineChars="0" w:firstLine="0"/>
              <w:jc w:val="center"/>
              <w:rPr>
                <w:rFonts w:ascii="仿宋" w:eastAsia="仿宋" w:hAnsi="仿宋"/>
                <w:sz w:val="24"/>
                <w:szCs w:val="24"/>
              </w:rPr>
            </w:pPr>
          </w:p>
        </w:tc>
        <w:tc>
          <w:tcPr>
            <w:tcW w:w="1418" w:type="dxa"/>
            <w:vAlign w:val="center"/>
          </w:tcPr>
          <w:p w:rsidR="00554F58" w:rsidRPr="00956C22" w:rsidRDefault="00E35A4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无</w:t>
            </w:r>
          </w:p>
        </w:tc>
      </w:tr>
      <w:tr w:rsidR="0011355C" w:rsidRPr="00956C22">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学科拓展课</w:t>
            </w:r>
            <w:r w:rsidRPr="00956C22">
              <w:rPr>
                <w:rFonts w:ascii="仿宋" w:eastAsia="仿宋" w:hAnsi="仿宋" w:hint="eastAsia"/>
                <w:sz w:val="24"/>
                <w:szCs w:val="24"/>
              </w:rPr>
              <w:t>（限选）</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r>
      <w:tr w:rsidR="0011355C" w:rsidRPr="00956C22">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专业核心课</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r>
      <w:tr w:rsidR="0011355C" w:rsidRPr="00956C22">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实践类核心课</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r>
      <w:tr w:rsidR="0011355C" w:rsidRPr="00956C22">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专业选修课</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从太空鸟瞰家园</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地球资源与环境信息技术前沿</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数学实验</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计算机网络</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数字图像处理</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传感器原理</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遥感原理</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微处理器系统结构与嵌入式系统设计</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地球科学概论</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测量学综合实验</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环境影响评价</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资源环境遥感</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人工智能导论</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水和污水处理</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大气污染控制</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虚拟现实技术</w:t>
            </w:r>
          </w:p>
          <w:p w:rsidR="0011355C" w:rsidRPr="00956C22" w:rsidRDefault="0011355C" w:rsidP="0011355C">
            <w:pPr>
              <w:rPr>
                <w:rFonts w:ascii="宋体" w:eastAsia="宋体" w:hAnsi="宋体"/>
                <w:sz w:val="24"/>
                <w:szCs w:val="24"/>
              </w:rPr>
            </w:pPr>
            <w:r w:rsidRPr="0011355C">
              <w:rPr>
                <w:rFonts w:ascii="仿宋" w:eastAsia="仿宋" w:hAnsi="仿宋" w:hint="eastAsia"/>
                <w:sz w:val="24"/>
                <w:szCs w:val="24"/>
              </w:rPr>
              <w:t>数字信号处理</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0.</w:t>
            </w:r>
            <w:r>
              <w:rPr>
                <w:rFonts w:ascii="仿宋" w:eastAsia="仿宋" w:hAnsi="仿宋"/>
                <w:sz w:val="24"/>
                <w:szCs w:val="24"/>
              </w:rPr>
              <w:t>5</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因选修课</w:t>
            </w:r>
            <w:r>
              <w:rPr>
                <w:rFonts w:ascii="仿宋" w:eastAsia="仿宋" w:hAnsi="仿宋"/>
                <w:sz w:val="24"/>
                <w:szCs w:val="24"/>
              </w:rPr>
              <w:t>选择自由度大，难以统一，故</w:t>
            </w:r>
            <w:r>
              <w:rPr>
                <w:rFonts w:ascii="仿宋" w:eastAsia="仿宋" w:hAnsi="仿宋" w:hint="eastAsia"/>
                <w:sz w:val="24"/>
                <w:szCs w:val="24"/>
              </w:rPr>
              <w:t>适当</w:t>
            </w:r>
            <w:r>
              <w:rPr>
                <w:rFonts w:ascii="仿宋" w:eastAsia="仿宋" w:hAnsi="仿宋"/>
                <w:sz w:val="24"/>
                <w:szCs w:val="24"/>
              </w:rPr>
              <w:t>降低系数纳入推免。</w:t>
            </w:r>
            <w:r>
              <w:rPr>
                <w:rFonts w:ascii="仿宋" w:eastAsia="仿宋" w:hAnsi="仿宋" w:hint="eastAsia"/>
                <w:sz w:val="24"/>
                <w:szCs w:val="24"/>
              </w:rPr>
              <w:t>按学院</w:t>
            </w:r>
            <w:r>
              <w:rPr>
                <w:rFonts w:ascii="仿宋" w:eastAsia="仿宋" w:hAnsi="仿宋"/>
                <w:sz w:val="24"/>
                <w:szCs w:val="24"/>
              </w:rPr>
              <w:t>培养方案学分</w:t>
            </w:r>
            <w:r>
              <w:rPr>
                <w:rFonts w:ascii="仿宋" w:eastAsia="仿宋" w:hAnsi="仿宋" w:hint="eastAsia"/>
                <w:sz w:val="24"/>
                <w:szCs w:val="24"/>
              </w:rPr>
              <w:t>要求</w:t>
            </w:r>
            <w:r>
              <w:rPr>
                <w:rFonts w:ascii="仿宋" w:eastAsia="仿宋" w:hAnsi="仿宋"/>
                <w:sz w:val="24"/>
                <w:szCs w:val="24"/>
              </w:rPr>
              <w:t>，课程</w:t>
            </w:r>
            <w:r>
              <w:rPr>
                <w:rFonts w:ascii="仿宋" w:eastAsia="仿宋" w:hAnsi="仿宋" w:hint="eastAsia"/>
                <w:sz w:val="24"/>
                <w:szCs w:val="24"/>
              </w:rPr>
              <w:t>累计</w:t>
            </w:r>
            <w:r>
              <w:rPr>
                <w:rFonts w:ascii="仿宋" w:eastAsia="仿宋" w:hAnsi="仿宋"/>
                <w:sz w:val="24"/>
                <w:szCs w:val="24"/>
              </w:rPr>
              <w:t>学分</w:t>
            </w:r>
            <w:r w:rsidRPr="00956C22">
              <w:rPr>
                <w:rFonts w:ascii="仿宋" w:eastAsia="仿宋" w:hAnsi="仿宋" w:hint="eastAsia"/>
                <w:sz w:val="24"/>
                <w:szCs w:val="24"/>
              </w:rPr>
              <w:t>不</w:t>
            </w:r>
            <w:r w:rsidRPr="00956C22">
              <w:rPr>
                <w:rFonts w:ascii="仿宋" w:eastAsia="仿宋" w:hAnsi="仿宋"/>
                <w:sz w:val="24"/>
                <w:szCs w:val="24"/>
              </w:rPr>
              <w:t>超过</w:t>
            </w:r>
            <w:r w:rsidRPr="00956C22">
              <w:rPr>
                <w:rFonts w:ascii="仿宋" w:eastAsia="仿宋" w:hAnsi="仿宋" w:hint="eastAsia"/>
                <w:sz w:val="24"/>
                <w:szCs w:val="24"/>
              </w:rPr>
              <w:t>10分</w:t>
            </w:r>
            <w:r>
              <w:rPr>
                <w:rFonts w:ascii="仿宋" w:eastAsia="仿宋" w:hAnsi="仿宋" w:hint="eastAsia"/>
                <w:sz w:val="24"/>
                <w:szCs w:val="24"/>
              </w:rPr>
              <w:t>。</w:t>
            </w:r>
          </w:p>
        </w:tc>
      </w:tr>
    </w:tbl>
    <w:p w:rsidR="00554F58" w:rsidRPr="00956C22" w:rsidRDefault="00E4491D">
      <w:pPr>
        <w:spacing w:line="500" w:lineRule="exact"/>
        <w:rPr>
          <w:rFonts w:ascii="仿宋" w:eastAsia="仿宋" w:hAnsi="仿宋"/>
          <w:sz w:val="24"/>
          <w:szCs w:val="24"/>
        </w:rPr>
      </w:pPr>
      <w:r w:rsidRPr="00956C22">
        <w:rPr>
          <w:rFonts w:ascii="仿宋" w:eastAsia="仿宋" w:hAnsi="仿宋" w:hint="eastAsia"/>
          <w:sz w:val="24"/>
          <w:szCs w:val="24"/>
        </w:rPr>
        <w:t>注：①若无此课程类别，在备注栏填“无”</w:t>
      </w:r>
    </w:p>
    <w:p w:rsidR="00554F58" w:rsidRPr="00956C22" w:rsidRDefault="00E4491D" w:rsidP="0011355C">
      <w:pPr>
        <w:spacing w:line="500" w:lineRule="exact"/>
        <w:ind w:firstLineChars="200" w:firstLine="480"/>
        <w:rPr>
          <w:rFonts w:ascii="仿宋" w:eastAsia="仿宋" w:hAnsi="仿宋"/>
          <w:sz w:val="24"/>
          <w:szCs w:val="24"/>
        </w:rPr>
      </w:pPr>
      <w:r w:rsidRPr="00956C22">
        <w:rPr>
          <w:rFonts w:ascii="仿宋" w:eastAsia="仿宋" w:hAnsi="仿宋" w:hint="eastAsia"/>
          <w:sz w:val="24"/>
          <w:szCs w:val="24"/>
        </w:rPr>
        <w:t>②不加权的课程，加权系数为1；有加权的课程，在备注栏注明原因</w:t>
      </w:r>
    </w:p>
    <w:p w:rsidR="00EC65ED" w:rsidRDefault="00EC65ED" w:rsidP="00EC65ED">
      <w:pPr>
        <w:pStyle w:val="1"/>
        <w:ind w:firstLineChars="0"/>
        <w:rPr>
          <w:rFonts w:ascii="仿宋" w:eastAsia="仿宋" w:hAnsi="仿宋"/>
          <w:sz w:val="24"/>
          <w:szCs w:val="24"/>
        </w:rPr>
      </w:pPr>
    </w:p>
    <w:p w:rsidR="00E35A46" w:rsidRPr="00EC65ED" w:rsidRDefault="00E35A46" w:rsidP="00EC65ED">
      <w:pPr>
        <w:pStyle w:val="1"/>
        <w:numPr>
          <w:ilvl w:val="0"/>
          <w:numId w:val="2"/>
        </w:numPr>
        <w:spacing w:line="360" w:lineRule="auto"/>
        <w:ind w:left="1162" w:firstLineChars="0" w:hanging="737"/>
        <w:rPr>
          <w:rFonts w:ascii="仿宋" w:eastAsia="仿宋" w:hAnsi="仿宋"/>
          <w:b/>
          <w:sz w:val="24"/>
          <w:szCs w:val="24"/>
        </w:rPr>
      </w:pPr>
      <w:r w:rsidRPr="00EC65ED">
        <w:rPr>
          <w:rFonts w:ascii="仿宋" w:eastAsia="仿宋" w:hAnsi="仿宋" w:hint="eastAsia"/>
          <w:b/>
          <w:sz w:val="24"/>
          <w:szCs w:val="24"/>
        </w:rPr>
        <w:t>空间信息</w:t>
      </w:r>
      <w:r w:rsidRPr="00EC65ED">
        <w:rPr>
          <w:rFonts w:ascii="仿宋" w:eastAsia="仿宋" w:hAnsi="仿宋"/>
          <w:b/>
          <w:sz w:val="24"/>
          <w:szCs w:val="24"/>
        </w:rPr>
        <w:t>与数字技术</w:t>
      </w:r>
      <w:r w:rsidRPr="00EC65ED">
        <w:rPr>
          <w:rFonts w:ascii="仿宋" w:eastAsia="仿宋" w:hAnsi="仿宋" w:hint="eastAsia"/>
          <w:b/>
          <w:sz w:val="24"/>
          <w:szCs w:val="24"/>
        </w:rPr>
        <w:t>专业</w:t>
      </w:r>
    </w:p>
    <w:tbl>
      <w:tblPr>
        <w:tblStyle w:val="a7"/>
        <w:tblW w:w="9640" w:type="dxa"/>
        <w:tblInd w:w="-601" w:type="dxa"/>
        <w:tblLayout w:type="fixed"/>
        <w:tblLook w:val="04A0" w:firstRow="1" w:lastRow="0" w:firstColumn="1" w:lastColumn="0" w:noHBand="0" w:noVBand="1"/>
      </w:tblPr>
      <w:tblGrid>
        <w:gridCol w:w="2836"/>
        <w:gridCol w:w="850"/>
        <w:gridCol w:w="709"/>
        <w:gridCol w:w="850"/>
        <w:gridCol w:w="2127"/>
        <w:gridCol w:w="850"/>
        <w:gridCol w:w="1418"/>
      </w:tblGrid>
      <w:tr w:rsidR="00E35A46" w:rsidRPr="00956C22" w:rsidTr="008347C6">
        <w:tc>
          <w:tcPr>
            <w:tcW w:w="2836" w:type="dxa"/>
            <w:vMerge w:val="restart"/>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b/>
                <w:sz w:val="24"/>
                <w:szCs w:val="24"/>
              </w:rPr>
              <w:t>课程类别</w:t>
            </w:r>
          </w:p>
        </w:tc>
        <w:tc>
          <w:tcPr>
            <w:tcW w:w="2409" w:type="dxa"/>
            <w:gridSpan w:val="3"/>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b/>
                <w:sz w:val="24"/>
                <w:szCs w:val="24"/>
              </w:rPr>
              <w:t>纳入</w:t>
            </w:r>
            <w:r w:rsidRPr="00956C22">
              <w:rPr>
                <w:rFonts w:ascii="仿宋" w:eastAsia="仿宋" w:hAnsi="仿宋" w:hint="eastAsia"/>
                <w:b/>
                <w:sz w:val="24"/>
                <w:szCs w:val="24"/>
              </w:rPr>
              <w:t>推免相关</w:t>
            </w:r>
            <w:r w:rsidRPr="00956C22">
              <w:rPr>
                <w:rFonts w:ascii="仿宋" w:eastAsia="仿宋" w:hAnsi="仿宋"/>
                <w:b/>
                <w:sz w:val="24"/>
                <w:szCs w:val="24"/>
              </w:rPr>
              <w:t>课程</w:t>
            </w:r>
          </w:p>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（画勾）</w:t>
            </w:r>
          </w:p>
        </w:tc>
        <w:tc>
          <w:tcPr>
            <w:tcW w:w="2127" w:type="dxa"/>
            <w:vMerge w:val="restart"/>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b/>
                <w:sz w:val="24"/>
                <w:szCs w:val="24"/>
              </w:rPr>
              <w:t>课程名称</w:t>
            </w:r>
          </w:p>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（部分纳入填写）</w:t>
            </w:r>
          </w:p>
        </w:tc>
        <w:tc>
          <w:tcPr>
            <w:tcW w:w="850" w:type="dxa"/>
            <w:vMerge w:val="restart"/>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b/>
                <w:sz w:val="24"/>
                <w:szCs w:val="24"/>
              </w:rPr>
              <w:t>加权系数</w:t>
            </w:r>
          </w:p>
        </w:tc>
        <w:tc>
          <w:tcPr>
            <w:tcW w:w="1418" w:type="dxa"/>
            <w:vMerge w:val="restart"/>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b/>
                <w:sz w:val="24"/>
                <w:szCs w:val="24"/>
              </w:rPr>
              <w:t>备注</w:t>
            </w:r>
          </w:p>
        </w:tc>
      </w:tr>
      <w:tr w:rsidR="00E35A46" w:rsidRPr="00956C22" w:rsidTr="008347C6">
        <w:tc>
          <w:tcPr>
            <w:tcW w:w="2836" w:type="dxa"/>
            <w:vMerge/>
            <w:vAlign w:val="center"/>
          </w:tcPr>
          <w:p w:rsidR="00E35A46" w:rsidRPr="00956C22" w:rsidRDefault="00E35A46" w:rsidP="008347C6">
            <w:pPr>
              <w:pStyle w:val="1"/>
              <w:ind w:firstLineChars="0" w:firstLine="0"/>
              <w:jc w:val="center"/>
              <w:rPr>
                <w:rFonts w:ascii="仿宋" w:eastAsia="仿宋" w:hAnsi="仿宋"/>
                <w:b/>
                <w:sz w:val="24"/>
                <w:szCs w:val="24"/>
              </w:rPr>
            </w:pPr>
          </w:p>
        </w:tc>
        <w:tc>
          <w:tcPr>
            <w:tcW w:w="850" w:type="dxa"/>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全部</w:t>
            </w:r>
          </w:p>
        </w:tc>
        <w:tc>
          <w:tcPr>
            <w:tcW w:w="709" w:type="dxa"/>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b/>
                <w:sz w:val="24"/>
                <w:szCs w:val="24"/>
              </w:rPr>
              <w:t>部分</w:t>
            </w:r>
          </w:p>
        </w:tc>
        <w:tc>
          <w:tcPr>
            <w:tcW w:w="850" w:type="dxa"/>
            <w:vAlign w:val="center"/>
          </w:tcPr>
          <w:p w:rsidR="00E35A46" w:rsidRPr="00956C22" w:rsidRDefault="00E35A46" w:rsidP="008347C6">
            <w:pPr>
              <w:pStyle w:val="1"/>
              <w:ind w:firstLineChars="0" w:firstLine="0"/>
              <w:jc w:val="center"/>
              <w:rPr>
                <w:rFonts w:ascii="仿宋" w:eastAsia="仿宋" w:hAnsi="仿宋"/>
                <w:b/>
                <w:sz w:val="24"/>
                <w:szCs w:val="24"/>
              </w:rPr>
            </w:pPr>
            <w:r w:rsidRPr="00956C22">
              <w:rPr>
                <w:rFonts w:ascii="仿宋" w:eastAsia="仿宋" w:hAnsi="仿宋" w:hint="eastAsia"/>
                <w:b/>
                <w:sz w:val="24"/>
                <w:szCs w:val="24"/>
              </w:rPr>
              <w:t>否</w:t>
            </w:r>
          </w:p>
        </w:tc>
        <w:tc>
          <w:tcPr>
            <w:tcW w:w="2127" w:type="dxa"/>
            <w:vMerge/>
            <w:vAlign w:val="center"/>
          </w:tcPr>
          <w:p w:rsidR="00E35A46" w:rsidRPr="00956C22" w:rsidRDefault="00E35A46" w:rsidP="008347C6">
            <w:pPr>
              <w:pStyle w:val="1"/>
              <w:ind w:firstLineChars="0" w:firstLine="0"/>
              <w:jc w:val="center"/>
              <w:rPr>
                <w:rFonts w:ascii="仿宋" w:eastAsia="仿宋" w:hAnsi="仿宋"/>
                <w:b/>
                <w:sz w:val="24"/>
                <w:szCs w:val="24"/>
              </w:rPr>
            </w:pPr>
          </w:p>
        </w:tc>
        <w:tc>
          <w:tcPr>
            <w:tcW w:w="850" w:type="dxa"/>
            <w:vMerge/>
            <w:vAlign w:val="center"/>
          </w:tcPr>
          <w:p w:rsidR="00E35A46" w:rsidRPr="00956C22" w:rsidRDefault="00E35A46" w:rsidP="008347C6">
            <w:pPr>
              <w:pStyle w:val="1"/>
              <w:ind w:firstLineChars="0" w:firstLine="0"/>
              <w:jc w:val="center"/>
              <w:rPr>
                <w:rFonts w:ascii="仿宋" w:eastAsia="仿宋" w:hAnsi="仿宋"/>
                <w:b/>
                <w:sz w:val="24"/>
                <w:szCs w:val="24"/>
              </w:rPr>
            </w:pPr>
          </w:p>
        </w:tc>
        <w:tc>
          <w:tcPr>
            <w:tcW w:w="1418" w:type="dxa"/>
            <w:vMerge/>
            <w:vAlign w:val="center"/>
          </w:tcPr>
          <w:p w:rsidR="00E35A46" w:rsidRPr="00956C22" w:rsidRDefault="00E35A46" w:rsidP="008347C6">
            <w:pPr>
              <w:pStyle w:val="1"/>
              <w:ind w:firstLineChars="0" w:firstLine="0"/>
              <w:jc w:val="center"/>
              <w:rPr>
                <w:rFonts w:ascii="仿宋" w:eastAsia="仿宋" w:hAnsi="仿宋"/>
                <w:b/>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（思政）</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b/>
                <w:sz w:val="24"/>
                <w:szCs w:val="24"/>
              </w:rPr>
            </w:pPr>
            <w:r w:rsidRPr="00956C22">
              <w:rPr>
                <w:rFonts w:ascii="仿宋" w:eastAsia="仿宋" w:hAnsi="仿宋" w:hint="eastAsia"/>
                <w:b/>
                <w:sz w:val="24"/>
                <w:szCs w:val="24"/>
              </w:rPr>
              <w:t>√</w:t>
            </w: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b/>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b/>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b/>
                <w:sz w:val="24"/>
                <w:szCs w:val="24"/>
              </w:rPr>
            </w:pPr>
          </w:p>
        </w:tc>
        <w:tc>
          <w:tcPr>
            <w:tcW w:w="850" w:type="dxa"/>
            <w:vAlign w:val="center"/>
          </w:tcPr>
          <w:p w:rsidR="00E35A46" w:rsidRPr="00D054D6" w:rsidRDefault="00E35A46" w:rsidP="008347C6">
            <w:pPr>
              <w:pStyle w:val="1"/>
              <w:spacing w:line="360" w:lineRule="auto"/>
              <w:ind w:firstLineChars="0" w:firstLine="0"/>
              <w:jc w:val="center"/>
              <w:rPr>
                <w:rFonts w:ascii="仿宋" w:eastAsia="仿宋" w:hAnsi="仿宋"/>
                <w:sz w:val="24"/>
                <w:szCs w:val="24"/>
              </w:rPr>
            </w:pPr>
            <w:r w:rsidRPr="00D054D6">
              <w:rPr>
                <w:rFonts w:ascii="仿宋" w:eastAsia="仿宋" w:hAnsi="仿宋" w:hint="eastAsia"/>
                <w:sz w:val="24"/>
                <w:szCs w:val="24"/>
              </w:rPr>
              <w:t>1</w:t>
            </w: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b/>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（军体）</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（外语必修）</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基础通识类</w:t>
            </w:r>
            <w:r w:rsidRPr="00956C22">
              <w:rPr>
                <w:rFonts w:ascii="仿宋" w:eastAsia="仿宋" w:hAnsi="仿宋" w:hint="eastAsia"/>
                <w:sz w:val="24"/>
                <w:szCs w:val="24"/>
              </w:rPr>
              <w:t>（外语限选）</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0.5</w:t>
            </w: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适当</w:t>
            </w:r>
            <w:r w:rsidRPr="00956C22">
              <w:rPr>
                <w:rFonts w:ascii="仿宋" w:eastAsia="仿宋" w:hAnsi="仿宋"/>
                <w:sz w:val="24"/>
                <w:szCs w:val="24"/>
              </w:rPr>
              <w:t>减少外语比重</w:t>
            </w: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核心</w:t>
            </w:r>
            <w:r w:rsidRPr="00956C22">
              <w:rPr>
                <w:rFonts w:ascii="仿宋" w:eastAsia="仿宋" w:hAnsi="仿宋"/>
                <w:sz w:val="24"/>
                <w:szCs w:val="24"/>
              </w:rPr>
              <w:t>通识类</w:t>
            </w:r>
            <w:r w:rsidRPr="00956C22">
              <w:rPr>
                <w:rFonts w:ascii="仿宋" w:eastAsia="仿宋" w:hAnsi="仿宋" w:hint="eastAsia"/>
                <w:sz w:val="24"/>
                <w:szCs w:val="24"/>
              </w:rPr>
              <w:t>（必修）</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无</w:t>
            </w: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核心</w:t>
            </w:r>
            <w:r w:rsidRPr="00956C22">
              <w:rPr>
                <w:rFonts w:ascii="仿宋" w:eastAsia="仿宋" w:hAnsi="仿宋"/>
                <w:sz w:val="24"/>
                <w:szCs w:val="24"/>
              </w:rPr>
              <w:t>通识类</w:t>
            </w:r>
            <w:r w:rsidRPr="00956C22">
              <w:rPr>
                <w:rFonts w:ascii="仿宋" w:eastAsia="仿宋" w:hAnsi="仿宋" w:hint="eastAsia"/>
                <w:sz w:val="24"/>
                <w:szCs w:val="24"/>
              </w:rPr>
              <w:t>（限选）</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交叉</w:t>
            </w:r>
            <w:r w:rsidRPr="00956C22">
              <w:rPr>
                <w:rFonts w:ascii="仿宋" w:eastAsia="仿宋" w:hAnsi="仿宋"/>
                <w:sz w:val="24"/>
                <w:szCs w:val="24"/>
              </w:rPr>
              <w:t>通识类</w:t>
            </w:r>
            <w:r w:rsidRPr="00956C22">
              <w:rPr>
                <w:rFonts w:ascii="仿宋" w:eastAsia="仿宋" w:hAnsi="仿宋" w:hint="eastAsia"/>
                <w:sz w:val="24"/>
                <w:szCs w:val="24"/>
              </w:rPr>
              <w:t>（必修）</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无</w:t>
            </w: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交叉</w:t>
            </w:r>
            <w:r w:rsidRPr="00956C22">
              <w:rPr>
                <w:rFonts w:ascii="仿宋" w:eastAsia="仿宋" w:hAnsi="仿宋"/>
                <w:sz w:val="24"/>
                <w:szCs w:val="24"/>
              </w:rPr>
              <w:t>通识类</w:t>
            </w:r>
            <w:r w:rsidRPr="00956C22">
              <w:rPr>
                <w:rFonts w:ascii="仿宋" w:eastAsia="仿宋" w:hAnsi="仿宋" w:hint="eastAsia"/>
                <w:sz w:val="24"/>
                <w:szCs w:val="24"/>
              </w:rPr>
              <w:t>（限选）</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学科通识类</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学科基础课</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r>
      <w:tr w:rsidR="00E35A46" w:rsidRPr="00956C22" w:rsidTr="008347C6">
        <w:tc>
          <w:tcPr>
            <w:tcW w:w="2836"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学科拓展课</w:t>
            </w:r>
            <w:r w:rsidRPr="00956C22">
              <w:rPr>
                <w:rFonts w:ascii="仿宋" w:eastAsia="仿宋" w:hAnsi="仿宋" w:hint="eastAsia"/>
                <w:sz w:val="24"/>
                <w:szCs w:val="24"/>
              </w:rPr>
              <w:t>（必修）</w:t>
            </w: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709"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2127"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850"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p>
        </w:tc>
        <w:tc>
          <w:tcPr>
            <w:tcW w:w="1418" w:type="dxa"/>
            <w:vAlign w:val="center"/>
          </w:tcPr>
          <w:p w:rsidR="00E35A46" w:rsidRPr="00956C22" w:rsidRDefault="00E35A46" w:rsidP="008347C6">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无</w:t>
            </w:r>
          </w:p>
        </w:tc>
      </w:tr>
      <w:tr w:rsidR="0011355C" w:rsidRPr="00956C22" w:rsidTr="008347C6">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学科拓展课</w:t>
            </w:r>
            <w:r w:rsidRPr="00956C22">
              <w:rPr>
                <w:rFonts w:ascii="仿宋" w:eastAsia="仿宋" w:hAnsi="仿宋" w:hint="eastAsia"/>
                <w:sz w:val="24"/>
                <w:szCs w:val="24"/>
              </w:rPr>
              <w:t>（限选）</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r>
      <w:tr w:rsidR="0011355C" w:rsidRPr="00956C22" w:rsidTr="008347C6">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专业核心课</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r>
      <w:tr w:rsidR="0011355C" w:rsidRPr="00956C22" w:rsidTr="008347C6">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实践类核心课</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1</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r>
      <w:tr w:rsidR="0011355C" w:rsidRPr="00956C22" w:rsidTr="008347C6">
        <w:tc>
          <w:tcPr>
            <w:tcW w:w="2836"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sz w:val="24"/>
                <w:szCs w:val="24"/>
              </w:rPr>
              <w:t>专业选修课</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709"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b/>
                <w:sz w:val="24"/>
                <w:szCs w:val="24"/>
              </w:rPr>
              <w:t>√</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p>
        </w:tc>
        <w:tc>
          <w:tcPr>
            <w:tcW w:w="2127" w:type="dxa"/>
            <w:vAlign w:val="center"/>
          </w:tcPr>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从太空鸟瞰家园</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地球资源与环境信息技术前沿</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微处理器系统结构与嵌入式系统设计</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计算机网络</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数字信号处理</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计算机图形学</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资源环境遥感</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网络地理信息系统</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人工智能导论</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地球科学概论</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传感器原理</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导航定位技术</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高性能地学计算导论</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雷达系统原理及应用</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虚拟现实技术</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小型雷达系统综合实验</w:t>
            </w:r>
          </w:p>
          <w:p w:rsidR="0011355C" w:rsidRPr="0011355C" w:rsidRDefault="0011355C" w:rsidP="0011355C">
            <w:pPr>
              <w:rPr>
                <w:rFonts w:ascii="仿宋" w:eastAsia="仿宋" w:hAnsi="仿宋"/>
                <w:sz w:val="24"/>
                <w:szCs w:val="24"/>
              </w:rPr>
            </w:pPr>
            <w:r w:rsidRPr="0011355C">
              <w:rPr>
                <w:rFonts w:ascii="仿宋" w:eastAsia="仿宋" w:hAnsi="仿宋" w:hint="eastAsia"/>
                <w:sz w:val="24"/>
                <w:szCs w:val="24"/>
              </w:rPr>
              <w:t>微波遥感</w:t>
            </w:r>
          </w:p>
        </w:tc>
        <w:tc>
          <w:tcPr>
            <w:tcW w:w="850"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sidRPr="00956C22">
              <w:rPr>
                <w:rFonts w:ascii="仿宋" w:eastAsia="仿宋" w:hAnsi="仿宋" w:hint="eastAsia"/>
                <w:sz w:val="24"/>
                <w:szCs w:val="24"/>
              </w:rPr>
              <w:t>0.</w:t>
            </w:r>
            <w:r>
              <w:rPr>
                <w:rFonts w:ascii="仿宋" w:eastAsia="仿宋" w:hAnsi="仿宋"/>
                <w:sz w:val="24"/>
                <w:szCs w:val="24"/>
              </w:rPr>
              <w:t>5</w:t>
            </w:r>
          </w:p>
        </w:tc>
        <w:tc>
          <w:tcPr>
            <w:tcW w:w="1418" w:type="dxa"/>
            <w:vAlign w:val="center"/>
          </w:tcPr>
          <w:p w:rsidR="0011355C" w:rsidRPr="00956C22" w:rsidRDefault="0011355C" w:rsidP="0011355C">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因选修课</w:t>
            </w:r>
            <w:r>
              <w:rPr>
                <w:rFonts w:ascii="仿宋" w:eastAsia="仿宋" w:hAnsi="仿宋"/>
                <w:sz w:val="24"/>
                <w:szCs w:val="24"/>
              </w:rPr>
              <w:t>选择自由度大，难以统一，故</w:t>
            </w:r>
            <w:r>
              <w:rPr>
                <w:rFonts w:ascii="仿宋" w:eastAsia="仿宋" w:hAnsi="仿宋" w:hint="eastAsia"/>
                <w:sz w:val="24"/>
                <w:szCs w:val="24"/>
              </w:rPr>
              <w:t>适当</w:t>
            </w:r>
            <w:r>
              <w:rPr>
                <w:rFonts w:ascii="仿宋" w:eastAsia="仿宋" w:hAnsi="仿宋"/>
                <w:sz w:val="24"/>
                <w:szCs w:val="24"/>
              </w:rPr>
              <w:t>降低系数纳入推免。</w:t>
            </w:r>
            <w:r>
              <w:rPr>
                <w:rFonts w:ascii="仿宋" w:eastAsia="仿宋" w:hAnsi="仿宋" w:hint="eastAsia"/>
                <w:sz w:val="24"/>
                <w:szCs w:val="24"/>
              </w:rPr>
              <w:t>按学院</w:t>
            </w:r>
            <w:r>
              <w:rPr>
                <w:rFonts w:ascii="仿宋" w:eastAsia="仿宋" w:hAnsi="仿宋"/>
                <w:sz w:val="24"/>
                <w:szCs w:val="24"/>
              </w:rPr>
              <w:t>培养方案学分</w:t>
            </w:r>
            <w:r>
              <w:rPr>
                <w:rFonts w:ascii="仿宋" w:eastAsia="仿宋" w:hAnsi="仿宋" w:hint="eastAsia"/>
                <w:sz w:val="24"/>
                <w:szCs w:val="24"/>
              </w:rPr>
              <w:t>要求</w:t>
            </w:r>
            <w:r>
              <w:rPr>
                <w:rFonts w:ascii="仿宋" w:eastAsia="仿宋" w:hAnsi="仿宋"/>
                <w:sz w:val="24"/>
                <w:szCs w:val="24"/>
              </w:rPr>
              <w:t>，课程</w:t>
            </w:r>
            <w:r>
              <w:rPr>
                <w:rFonts w:ascii="仿宋" w:eastAsia="仿宋" w:hAnsi="仿宋" w:hint="eastAsia"/>
                <w:sz w:val="24"/>
                <w:szCs w:val="24"/>
              </w:rPr>
              <w:t>累计</w:t>
            </w:r>
            <w:r>
              <w:rPr>
                <w:rFonts w:ascii="仿宋" w:eastAsia="仿宋" w:hAnsi="仿宋"/>
                <w:sz w:val="24"/>
                <w:szCs w:val="24"/>
              </w:rPr>
              <w:t>学分</w:t>
            </w:r>
            <w:r w:rsidRPr="00956C22">
              <w:rPr>
                <w:rFonts w:ascii="仿宋" w:eastAsia="仿宋" w:hAnsi="仿宋" w:hint="eastAsia"/>
                <w:sz w:val="24"/>
                <w:szCs w:val="24"/>
              </w:rPr>
              <w:t>不</w:t>
            </w:r>
            <w:r w:rsidRPr="00956C22">
              <w:rPr>
                <w:rFonts w:ascii="仿宋" w:eastAsia="仿宋" w:hAnsi="仿宋"/>
                <w:sz w:val="24"/>
                <w:szCs w:val="24"/>
              </w:rPr>
              <w:t>超过</w:t>
            </w:r>
            <w:r w:rsidRPr="00956C22">
              <w:rPr>
                <w:rFonts w:ascii="仿宋" w:eastAsia="仿宋" w:hAnsi="仿宋" w:hint="eastAsia"/>
                <w:sz w:val="24"/>
                <w:szCs w:val="24"/>
              </w:rPr>
              <w:t>10分</w:t>
            </w:r>
            <w:r>
              <w:rPr>
                <w:rFonts w:ascii="仿宋" w:eastAsia="仿宋" w:hAnsi="仿宋" w:hint="eastAsia"/>
                <w:sz w:val="24"/>
                <w:szCs w:val="24"/>
              </w:rPr>
              <w:t>。</w:t>
            </w:r>
          </w:p>
        </w:tc>
      </w:tr>
    </w:tbl>
    <w:p w:rsidR="0011355C" w:rsidRPr="00956C22" w:rsidRDefault="0011355C" w:rsidP="0011355C">
      <w:pPr>
        <w:spacing w:line="500" w:lineRule="exact"/>
        <w:rPr>
          <w:rFonts w:ascii="仿宋" w:eastAsia="仿宋" w:hAnsi="仿宋"/>
          <w:sz w:val="24"/>
          <w:szCs w:val="24"/>
        </w:rPr>
      </w:pPr>
      <w:r w:rsidRPr="00956C22">
        <w:rPr>
          <w:rFonts w:ascii="仿宋" w:eastAsia="仿宋" w:hAnsi="仿宋" w:hint="eastAsia"/>
          <w:sz w:val="24"/>
          <w:szCs w:val="24"/>
        </w:rPr>
        <w:t>注：①若无此课程类别，在备注栏填“无”</w:t>
      </w:r>
    </w:p>
    <w:p w:rsidR="0011355C" w:rsidRPr="0011355C" w:rsidRDefault="0011355C" w:rsidP="0011355C">
      <w:pPr>
        <w:spacing w:line="500" w:lineRule="exact"/>
        <w:ind w:firstLineChars="200" w:firstLine="480"/>
        <w:rPr>
          <w:rFonts w:ascii="仿宋" w:eastAsia="仿宋" w:hAnsi="仿宋"/>
          <w:sz w:val="24"/>
          <w:szCs w:val="24"/>
        </w:rPr>
      </w:pPr>
      <w:r w:rsidRPr="00956C22">
        <w:rPr>
          <w:rFonts w:ascii="仿宋" w:eastAsia="仿宋" w:hAnsi="仿宋" w:hint="eastAsia"/>
          <w:sz w:val="24"/>
          <w:szCs w:val="24"/>
        </w:rPr>
        <w:t>②不加权的课程，加权系数为1；有加权的课程，在备注栏注明原因</w:t>
      </w:r>
    </w:p>
    <w:p w:rsidR="00554F58" w:rsidRPr="00956C22" w:rsidRDefault="00E4491D">
      <w:pPr>
        <w:spacing w:line="500" w:lineRule="exact"/>
        <w:rPr>
          <w:rFonts w:ascii="仿宋" w:eastAsia="仿宋" w:hAnsi="仿宋"/>
          <w:sz w:val="24"/>
          <w:szCs w:val="24"/>
        </w:rPr>
      </w:pPr>
      <w:r w:rsidRPr="00956C22">
        <w:rPr>
          <w:rFonts w:ascii="仿宋" w:eastAsia="仿宋" w:hAnsi="仿宋" w:hint="eastAsia"/>
          <w:b/>
          <w:sz w:val="24"/>
          <w:szCs w:val="24"/>
        </w:rPr>
        <w:t xml:space="preserve">四、 </w:t>
      </w:r>
      <w:r w:rsidRPr="00956C22">
        <w:rPr>
          <w:rFonts w:ascii="仿宋" w:eastAsia="仿宋" w:hAnsi="仿宋"/>
          <w:b/>
          <w:sz w:val="24"/>
          <w:szCs w:val="24"/>
        </w:rPr>
        <w:t>公示</w:t>
      </w:r>
    </w:p>
    <w:p w:rsidR="00543A2C" w:rsidRPr="00956C22" w:rsidRDefault="00E4491D" w:rsidP="00543A2C">
      <w:pPr>
        <w:spacing w:line="500" w:lineRule="exact"/>
        <w:ind w:firstLineChars="100" w:firstLine="240"/>
        <w:rPr>
          <w:rFonts w:ascii="仿宋" w:eastAsia="仿宋" w:hAnsi="仿宋"/>
          <w:sz w:val="24"/>
          <w:szCs w:val="24"/>
        </w:rPr>
      </w:pPr>
      <w:r w:rsidRPr="00956C22">
        <w:rPr>
          <w:rFonts w:ascii="仿宋" w:eastAsia="仿宋" w:hAnsi="仿宋"/>
          <w:sz w:val="24"/>
          <w:szCs w:val="24"/>
        </w:rPr>
        <w:t>1</w:t>
      </w:r>
      <w:r w:rsidRPr="00956C22">
        <w:rPr>
          <w:rFonts w:ascii="仿宋" w:eastAsia="仿宋" w:hAnsi="仿宋" w:hint="eastAsia"/>
          <w:sz w:val="24"/>
          <w:szCs w:val="24"/>
        </w:rPr>
        <w:t>、</w:t>
      </w:r>
      <w:r w:rsidR="00543A2C" w:rsidRPr="00956C22">
        <w:rPr>
          <w:rFonts w:ascii="仿宋" w:eastAsia="仿宋" w:hAnsi="仿宋" w:hint="eastAsia"/>
          <w:sz w:val="24"/>
          <w:szCs w:val="24"/>
        </w:rPr>
        <w:t>公示</w:t>
      </w:r>
      <w:r w:rsidR="00543A2C" w:rsidRPr="00956C22">
        <w:rPr>
          <w:rFonts w:ascii="仿宋" w:eastAsia="仿宋" w:hAnsi="仿宋"/>
          <w:sz w:val="24"/>
          <w:szCs w:val="24"/>
        </w:rPr>
        <w:t>时间：</w:t>
      </w:r>
      <w:r w:rsidR="00543A2C" w:rsidRPr="00956C22">
        <w:rPr>
          <w:rFonts w:ascii="仿宋" w:eastAsia="仿宋" w:hAnsi="仿宋" w:hint="eastAsia"/>
          <w:sz w:val="24"/>
          <w:szCs w:val="24"/>
        </w:rPr>
        <w:t>201</w:t>
      </w:r>
      <w:r w:rsidR="00543A2C" w:rsidRPr="00956C22">
        <w:rPr>
          <w:rFonts w:ascii="仿宋" w:eastAsia="仿宋" w:hAnsi="仿宋"/>
          <w:sz w:val="24"/>
          <w:szCs w:val="24"/>
        </w:rPr>
        <w:t>9</w:t>
      </w:r>
      <w:r w:rsidR="00543A2C" w:rsidRPr="00956C22">
        <w:rPr>
          <w:rFonts w:ascii="仿宋" w:eastAsia="仿宋" w:hAnsi="仿宋" w:hint="eastAsia"/>
          <w:sz w:val="24"/>
          <w:szCs w:val="24"/>
        </w:rPr>
        <w:t>年4月22日</w:t>
      </w:r>
      <w:r w:rsidR="00543A2C" w:rsidRPr="00956C22">
        <w:rPr>
          <w:rFonts w:ascii="仿宋" w:eastAsia="仿宋" w:hAnsi="仿宋"/>
          <w:sz w:val="24"/>
          <w:szCs w:val="24"/>
        </w:rPr>
        <w:t>-26</w:t>
      </w:r>
      <w:r w:rsidR="00543A2C" w:rsidRPr="00956C22">
        <w:rPr>
          <w:rFonts w:ascii="仿宋" w:eastAsia="仿宋" w:hAnsi="仿宋" w:hint="eastAsia"/>
          <w:sz w:val="24"/>
          <w:szCs w:val="24"/>
        </w:rPr>
        <w:t>日</w:t>
      </w:r>
    </w:p>
    <w:p w:rsidR="00543A2C" w:rsidRPr="00956C22" w:rsidRDefault="00543A2C" w:rsidP="00543A2C">
      <w:pPr>
        <w:spacing w:line="500" w:lineRule="exact"/>
        <w:ind w:firstLineChars="100" w:firstLine="240"/>
        <w:rPr>
          <w:rFonts w:ascii="仿宋" w:eastAsia="仿宋" w:hAnsi="仿宋"/>
          <w:sz w:val="24"/>
          <w:szCs w:val="24"/>
        </w:rPr>
      </w:pPr>
      <w:r w:rsidRPr="00956C22">
        <w:rPr>
          <w:rFonts w:ascii="仿宋" w:eastAsia="仿宋" w:hAnsi="仿宋"/>
          <w:sz w:val="24"/>
          <w:szCs w:val="24"/>
        </w:rPr>
        <w:t>2</w:t>
      </w:r>
      <w:r w:rsidRPr="00956C22">
        <w:rPr>
          <w:rFonts w:ascii="仿宋" w:eastAsia="仿宋" w:hAnsi="仿宋" w:hint="eastAsia"/>
          <w:sz w:val="24"/>
          <w:szCs w:val="24"/>
        </w:rPr>
        <w:t>、公示方式：学院官方网站</w:t>
      </w:r>
      <w:r w:rsidRPr="00956C22">
        <w:rPr>
          <w:rFonts w:ascii="仿宋" w:eastAsia="仿宋" w:hAnsi="仿宋"/>
          <w:sz w:val="24"/>
          <w:szCs w:val="24"/>
        </w:rPr>
        <w:t>：http://www.sre.uestc.edu.cn/</w:t>
      </w:r>
    </w:p>
    <w:p w:rsidR="00554F58" w:rsidRPr="00956C22" w:rsidRDefault="00543A2C">
      <w:pPr>
        <w:spacing w:line="500" w:lineRule="exact"/>
        <w:ind w:firstLineChars="100" w:firstLine="240"/>
        <w:rPr>
          <w:rFonts w:ascii="仿宋" w:eastAsia="仿宋" w:hAnsi="仿宋"/>
          <w:sz w:val="24"/>
          <w:szCs w:val="24"/>
        </w:rPr>
      </w:pPr>
      <w:r w:rsidRPr="00956C22">
        <w:rPr>
          <w:rFonts w:ascii="仿宋" w:eastAsia="仿宋" w:hAnsi="仿宋"/>
          <w:sz w:val="24"/>
          <w:szCs w:val="24"/>
        </w:rPr>
        <w:t>3</w:t>
      </w:r>
      <w:r w:rsidR="00E4491D" w:rsidRPr="00956C22">
        <w:rPr>
          <w:rFonts w:ascii="仿宋" w:eastAsia="仿宋" w:hAnsi="仿宋" w:hint="eastAsia"/>
          <w:sz w:val="24"/>
          <w:szCs w:val="24"/>
        </w:rPr>
        <w:t>、 其他补充公示方式：</w:t>
      </w:r>
      <w:r w:rsidR="00E35A46" w:rsidRPr="00956C22">
        <w:rPr>
          <w:rFonts w:ascii="仿宋" w:eastAsia="仿宋" w:hAnsi="仿宋" w:hint="eastAsia"/>
          <w:sz w:val="24"/>
          <w:szCs w:val="24"/>
        </w:rPr>
        <w:t>资环学院2016级</w:t>
      </w:r>
      <w:r w:rsidR="00E35A46" w:rsidRPr="00956C22">
        <w:rPr>
          <w:rFonts w:ascii="仿宋" w:eastAsia="仿宋" w:hAnsi="仿宋"/>
          <w:sz w:val="24"/>
          <w:szCs w:val="24"/>
        </w:rPr>
        <w:t>本科</w:t>
      </w:r>
      <w:r w:rsidR="00E35A46" w:rsidRPr="00956C22">
        <w:rPr>
          <w:rFonts w:ascii="仿宋" w:eastAsia="仿宋" w:hAnsi="仿宋" w:hint="eastAsia"/>
          <w:sz w:val="24"/>
          <w:szCs w:val="24"/>
        </w:rPr>
        <w:t>QQ群</w:t>
      </w:r>
      <w:r w:rsidR="00E35A46" w:rsidRPr="00956C22">
        <w:rPr>
          <w:rFonts w:ascii="仿宋" w:eastAsia="仿宋" w:hAnsi="仿宋"/>
          <w:sz w:val="24"/>
          <w:szCs w:val="24"/>
        </w:rPr>
        <w:t>；学院公告牌。</w:t>
      </w:r>
    </w:p>
    <w:p w:rsidR="00554F58" w:rsidRPr="00956C22" w:rsidRDefault="00E4491D">
      <w:pPr>
        <w:spacing w:line="500" w:lineRule="exact"/>
        <w:rPr>
          <w:rFonts w:ascii="仿宋" w:eastAsia="仿宋" w:hAnsi="仿宋"/>
          <w:b/>
          <w:sz w:val="24"/>
          <w:szCs w:val="24"/>
        </w:rPr>
      </w:pPr>
      <w:r w:rsidRPr="00956C22">
        <w:rPr>
          <w:rFonts w:ascii="仿宋" w:eastAsia="仿宋" w:hAnsi="仿宋" w:hint="eastAsia"/>
          <w:b/>
          <w:sz w:val="24"/>
          <w:szCs w:val="24"/>
        </w:rPr>
        <w:t>五、 申诉</w:t>
      </w:r>
    </w:p>
    <w:p w:rsidR="00554F58" w:rsidRPr="00956C22" w:rsidRDefault="00E4491D">
      <w:pPr>
        <w:spacing w:line="500" w:lineRule="exact"/>
        <w:ind w:firstLineChars="200" w:firstLine="480"/>
        <w:rPr>
          <w:rFonts w:ascii="仿宋" w:eastAsia="仿宋" w:hAnsi="仿宋"/>
          <w:sz w:val="24"/>
          <w:szCs w:val="24"/>
        </w:rPr>
      </w:pPr>
      <w:r w:rsidRPr="00956C22">
        <w:rPr>
          <w:rFonts w:ascii="仿宋" w:eastAsia="仿宋" w:hAnsi="仿宋" w:hint="eastAsia"/>
          <w:sz w:val="24"/>
          <w:szCs w:val="24"/>
        </w:rPr>
        <w:t>对“智育成绩计算细则”有异议者，可在学院公示期内向本学院“智育成绩课程认定及学分积计算细则”工作小组提出书面申诉，工作小组将及时研究并予以答复。</w:t>
      </w:r>
    </w:p>
    <w:p w:rsidR="0011355C" w:rsidRDefault="00E4491D">
      <w:pPr>
        <w:spacing w:line="500" w:lineRule="exact"/>
        <w:ind w:firstLineChars="100" w:firstLine="240"/>
        <w:rPr>
          <w:rFonts w:ascii="仿宋" w:eastAsia="仿宋" w:hAnsi="仿宋"/>
          <w:sz w:val="24"/>
          <w:szCs w:val="24"/>
        </w:rPr>
      </w:pPr>
      <w:r w:rsidRPr="00956C22">
        <w:rPr>
          <w:rFonts w:ascii="仿宋" w:eastAsia="仿宋" w:hAnsi="仿宋" w:hint="eastAsia"/>
          <w:sz w:val="24"/>
          <w:szCs w:val="24"/>
        </w:rPr>
        <w:t>联系邮箱：</w:t>
      </w:r>
      <w:r w:rsidR="0011355C" w:rsidRPr="0011355C">
        <w:rPr>
          <w:rFonts w:ascii="仿宋" w:eastAsia="仿宋" w:hAnsi="仿宋" w:hint="eastAsia"/>
          <w:sz w:val="24"/>
          <w:szCs w:val="24"/>
        </w:rPr>
        <w:t>xuzhang</w:t>
      </w:r>
      <w:r w:rsidR="0011355C" w:rsidRPr="0011355C">
        <w:rPr>
          <w:rFonts w:ascii="仿宋" w:eastAsia="仿宋" w:hAnsi="仿宋"/>
          <w:sz w:val="24"/>
          <w:szCs w:val="24"/>
        </w:rPr>
        <w:t>@uestc.edu.cn</w:t>
      </w:r>
    </w:p>
    <w:p w:rsidR="00554F58" w:rsidRPr="00956C22" w:rsidRDefault="00E4491D">
      <w:pPr>
        <w:spacing w:line="500" w:lineRule="exact"/>
        <w:ind w:firstLineChars="100" w:firstLine="240"/>
        <w:rPr>
          <w:rFonts w:ascii="仿宋" w:eastAsia="仿宋" w:hAnsi="仿宋"/>
          <w:sz w:val="24"/>
          <w:szCs w:val="24"/>
        </w:rPr>
      </w:pPr>
      <w:r w:rsidRPr="00956C22">
        <w:rPr>
          <w:rFonts w:ascii="仿宋" w:eastAsia="仿宋" w:hAnsi="仿宋" w:hint="eastAsia"/>
          <w:sz w:val="24"/>
          <w:szCs w:val="24"/>
        </w:rPr>
        <w:t>联系电话</w:t>
      </w:r>
      <w:r w:rsidRPr="00956C22">
        <w:rPr>
          <w:rFonts w:ascii="仿宋" w:eastAsia="仿宋" w:hAnsi="仿宋"/>
          <w:sz w:val="24"/>
          <w:szCs w:val="24"/>
        </w:rPr>
        <w:t>：</w:t>
      </w:r>
      <w:r w:rsidR="00543A2C" w:rsidRPr="00956C22">
        <w:rPr>
          <w:rFonts w:ascii="仿宋" w:eastAsia="仿宋" w:hAnsi="仿宋" w:hint="eastAsia"/>
          <w:sz w:val="24"/>
          <w:szCs w:val="24"/>
        </w:rPr>
        <w:t>61831575；61831568</w:t>
      </w:r>
    </w:p>
    <w:p w:rsidR="00554F58" w:rsidRPr="00956C22" w:rsidRDefault="00543A2C">
      <w:pPr>
        <w:spacing w:line="480" w:lineRule="auto"/>
        <w:jc w:val="right"/>
        <w:rPr>
          <w:rFonts w:ascii="仿宋" w:eastAsia="仿宋" w:hAnsi="仿宋"/>
          <w:sz w:val="24"/>
          <w:szCs w:val="24"/>
        </w:rPr>
      </w:pPr>
      <w:r w:rsidRPr="00956C22">
        <w:rPr>
          <w:rFonts w:ascii="仿宋" w:eastAsia="仿宋" w:hAnsi="仿宋" w:hint="eastAsia"/>
          <w:sz w:val="24"/>
          <w:szCs w:val="24"/>
        </w:rPr>
        <w:t>资源与</w:t>
      </w:r>
      <w:r w:rsidRPr="00956C22">
        <w:rPr>
          <w:rFonts w:ascii="仿宋" w:eastAsia="仿宋" w:hAnsi="仿宋"/>
          <w:sz w:val="24"/>
          <w:szCs w:val="24"/>
        </w:rPr>
        <w:t>环境</w:t>
      </w:r>
      <w:r w:rsidR="00E4491D" w:rsidRPr="00956C22">
        <w:rPr>
          <w:rFonts w:ascii="仿宋" w:eastAsia="仿宋" w:hAnsi="仿宋" w:hint="eastAsia"/>
          <w:sz w:val="24"/>
          <w:szCs w:val="24"/>
        </w:rPr>
        <w:t>学院</w:t>
      </w:r>
    </w:p>
    <w:p w:rsidR="00554F58" w:rsidRPr="00956C22" w:rsidRDefault="00543A2C">
      <w:pPr>
        <w:spacing w:line="480" w:lineRule="auto"/>
        <w:jc w:val="right"/>
        <w:rPr>
          <w:rFonts w:ascii="仿宋" w:eastAsia="仿宋" w:hAnsi="仿宋"/>
          <w:sz w:val="24"/>
          <w:szCs w:val="24"/>
        </w:rPr>
      </w:pPr>
      <w:r w:rsidRPr="00956C22">
        <w:rPr>
          <w:rFonts w:ascii="仿宋" w:eastAsia="仿宋" w:hAnsi="仿宋"/>
          <w:sz w:val="24"/>
          <w:szCs w:val="24"/>
        </w:rPr>
        <w:t>2019</w:t>
      </w:r>
      <w:r w:rsidR="00E4491D" w:rsidRPr="00956C22">
        <w:rPr>
          <w:rFonts w:ascii="仿宋" w:eastAsia="仿宋" w:hAnsi="仿宋" w:hint="eastAsia"/>
          <w:sz w:val="24"/>
          <w:szCs w:val="24"/>
        </w:rPr>
        <w:t>年</w:t>
      </w:r>
      <w:r w:rsidRPr="00956C22">
        <w:rPr>
          <w:rFonts w:ascii="仿宋" w:eastAsia="仿宋" w:hAnsi="仿宋"/>
          <w:sz w:val="24"/>
          <w:szCs w:val="24"/>
        </w:rPr>
        <w:t>4</w:t>
      </w:r>
      <w:r w:rsidR="00E4491D" w:rsidRPr="00956C22">
        <w:rPr>
          <w:rFonts w:ascii="仿宋" w:eastAsia="仿宋" w:hAnsi="仿宋" w:hint="eastAsia"/>
          <w:sz w:val="24"/>
          <w:szCs w:val="24"/>
        </w:rPr>
        <w:t>月</w:t>
      </w:r>
    </w:p>
    <w:p w:rsidR="00554F58" w:rsidRPr="00956C22" w:rsidRDefault="00554F58">
      <w:pPr>
        <w:rPr>
          <w:sz w:val="24"/>
          <w:szCs w:val="24"/>
        </w:rPr>
      </w:pPr>
    </w:p>
    <w:sectPr w:rsidR="00554F58" w:rsidRPr="00956C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C4A" w:rsidRDefault="00737C4A" w:rsidP="00A022B4">
      <w:r>
        <w:separator/>
      </w:r>
    </w:p>
  </w:endnote>
  <w:endnote w:type="continuationSeparator" w:id="0">
    <w:p w:rsidR="00737C4A" w:rsidRDefault="00737C4A" w:rsidP="00A02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C4A" w:rsidRDefault="00737C4A" w:rsidP="00A022B4">
      <w:r>
        <w:separator/>
      </w:r>
    </w:p>
  </w:footnote>
  <w:footnote w:type="continuationSeparator" w:id="0">
    <w:p w:rsidR="00737C4A" w:rsidRDefault="00737C4A" w:rsidP="00A02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49428B"/>
    <w:multiLevelType w:val="multilevel"/>
    <w:tmpl w:val="2F49428B"/>
    <w:lvl w:ilvl="0">
      <w:start w:val="1"/>
      <w:numFmt w:val="japaneseCounting"/>
      <w:lvlText w:val="%1、"/>
      <w:lvlJc w:val="left"/>
      <w:pPr>
        <w:ind w:left="720" w:hanging="720"/>
      </w:pPr>
      <w:rPr>
        <w:rFonts w:hint="default"/>
      </w:r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1391B1E"/>
    <w:multiLevelType w:val="multilevel"/>
    <w:tmpl w:val="31391B1E"/>
    <w:lvl w:ilvl="0">
      <w:start w:val="1"/>
      <w:numFmt w:val="decimal"/>
      <w:lvlText w:val="（%1）"/>
      <w:lvlJc w:val="left"/>
      <w:pPr>
        <w:ind w:left="1160" w:hanging="735"/>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9BD"/>
    <w:rsid w:val="0011355C"/>
    <w:rsid w:val="002441D1"/>
    <w:rsid w:val="00266483"/>
    <w:rsid w:val="00310226"/>
    <w:rsid w:val="00543A2C"/>
    <w:rsid w:val="00554F58"/>
    <w:rsid w:val="0056503B"/>
    <w:rsid w:val="005D1392"/>
    <w:rsid w:val="00636869"/>
    <w:rsid w:val="00737C4A"/>
    <w:rsid w:val="007B60D9"/>
    <w:rsid w:val="008442D7"/>
    <w:rsid w:val="008739BD"/>
    <w:rsid w:val="008A5967"/>
    <w:rsid w:val="00956C22"/>
    <w:rsid w:val="00970243"/>
    <w:rsid w:val="009934BE"/>
    <w:rsid w:val="009971E2"/>
    <w:rsid w:val="009D52C6"/>
    <w:rsid w:val="00A022B4"/>
    <w:rsid w:val="00C672DD"/>
    <w:rsid w:val="00CC0388"/>
    <w:rsid w:val="00D054D6"/>
    <w:rsid w:val="00E35A46"/>
    <w:rsid w:val="00E4491D"/>
    <w:rsid w:val="00E4531B"/>
    <w:rsid w:val="00E93A62"/>
    <w:rsid w:val="00EC65ED"/>
    <w:rsid w:val="00F76142"/>
    <w:rsid w:val="00FE2A4E"/>
    <w:rsid w:val="10914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198EA"/>
  <w15:docId w15:val="{9F7259A1-482C-4741-A4D3-92D9EBC5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1">
    <w:name w:val="列出段落1"/>
    <w:basedOn w:val="a"/>
    <w:uiPriority w:val="34"/>
    <w:qFormat/>
    <w:pPr>
      <w:ind w:firstLineChars="200" w:firstLine="420"/>
    </w:pPr>
  </w:style>
  <w:style w:type="character" w:styleId="a8">
    <w:name w:val="Hyperlink"/>
    <w:basedOn w:val="a0"/>
    <w:uiPriority w:val="99"/>
    <w:unhideWhenUsed/>
    <w:rsid w:val="00E35A46"/>
    <w:rPr>
      <w:color w:val="0000FF" w:themeColor="hyperlink"/>
      <w:u w:val="single"/>
    </w:rPr>
  </w:style>
  <w:style w:type="paragraph" w:styleId="a9">
    <w:name w:val="List Paragraph"/>
    <w:basedOn w:val="a"/>
    <w:uiPriority w:val="99"/>
    <w:rsid w:val="002441D1"/>
    <w:pPr>
      <w:ind w:firstLineChars="200" w:firstLine="420"/>
    </w:pPr>
  </w:style>
  <w:style w:type="paragraph" w:styleId="aa">
    <w:name w:val="Balloon Text"/>
    <w:basedOn w:val="a"/>
    <w:link w:val="ab"/>
    <w:uiPriority w:val="99"/>
    <w:semiHidden/>
    <w:unhideWhenUsed/>
    <w:rsid w:val="00EC65ED"/>
    <w:rPr>
      <w:sz w:val="18"/>
      <w:szCs w:val="18"/>
    </w:rPr>
  </w:style>
  <w:style w:type="character" w:customStyle="1" w:styleId="ab">
    <w:name w:val="批注框文本 字符"/>
    <w:basedOn w:val="a0"/>
    <w:link w:val="aa"/>
    <w:uiPriority w:val="99"/>
    <w:semiHidden/>
    <w:rsid w:val="00EC65E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436055">
      <w:bodyDiv w:val="1"/>
      <w:marLeft w:val="0"/>
      <w:marRight w:val="0"/>
      <w:marTop w:val="0"/>
      <w:marBottom w:val="0"/>
      <w:divBdr>
        <w:top w:val="none" w:sz="0" w:space="0" w:color="auto"/>
        <w:left w:val="none" w:sz="0" w:space="0" w:color="auto"/>
        <w:bottom w:val="none" w:sz="0" w:space="0" w:color="auto"/>
        <w:right w:val="none" w:sz="0" w:space="0" w:color="auto"/>
      </w:divBdr>
      <w:divsChild>
        <w:div w:id="19361361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271</Words>
  <Characters>1549</Characters>
  <Application>Microsoft Office Word</Application>
  <DocSecurity>0</DocSecurity>
  <Lines>12</Lines>
  <Paragraphs>3</Paragraphs>
  <ScaleCrop>false</ScaleCrop>
  <Company>Sky123.Org</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微软用户</cp:lastModifiedBy>
  <cp:revision>10</cp:revision>
  <cp:lastPrinted>2019-04-15T01:50:00Z</cp:lastPrinted>
  <dcterms:created xsi:type="dcterms:W3CDTF">2019-04-15T01:51:00Z</dcterms:created>
  <dcterms:modified xsi:type="dcterms:W3CDTF">2019-04-23T03:13:00Z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2052-10.1.0.6441</vt:lpwstr>
  </property>
</Properties>
</file>