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9" w:beforeLines="35" w:line="520" w:lineRule="exact"/>
        <w:jc w:val="center"/>
        <w:rPr>
          <w:rFonts w:hint="eastAsia" w:ascii="方正小标宋简体" w:hAnsi="仿宋" w:eastAsia="方正小标宋简体" w:cs="Times New Roman"/>
          <w:b/>
          <w:bCs/>
          <w:sz w:val="36"/>
          <w:szCs w:val="36"/>
        </w:rPr>
      </w:pPr>
      <w:bookmarkStart w:id="0" w:name="_Hlk169682429"/>
      <w:r>
        <w:rPr>
          <w:rFonts w:hint="eastAsia" w:ascii="方正小标宋简体" w:hAnsi="仿宋" w:eastAsia="方正小标宋简体" w:cs="Times New Roman"/>
          <w:b/>
          <w:bCs/>
          <w:sz w:val="36"/>
          <w:szCs w:val="36"/>
        </w:rPr>
        <w:t>四川大学数学与智能科技双学士学位项目选拔方案</w:t>
      </w:r>
    </w:p>
    <w:bookmarkEnd w:id="0"/>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一、双学士学位项目介绍</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本项目面向“新一代人工智能”发展战略，以基础理论发展和技术应用为导向，区别于单纯的计算机类人工智能技术人才和数学人才培养，目标是培养具有扎实的数学功底、工科思维、人工智能理论基础的特色人才。培养的人才既要掌握基础数学基本理论、方法，建立科学思维能力，又要掌握人工智能技术应用过程中必备的工程实践能力，能快速构建并实现人工智能模型，以推动新一代人工智能技术的快速发展与应用。</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二、培养目标</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全面贯彻党的教育方针，坚持社会主义办学方向，坚持将立德树人作为根本任务，坚持用社会主义核心价值观统领人才培养全过程、全课程，并严格以四川大学培养具有崇高理想信念、深厚人文底蕴、扎实专业知识、强烈创新意识、宽广国际视野的国家栋梁和社会精英的人才培养目标为目标。</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培养掌握人工智能相关的基础理论和技术，掌握数学基础知识，具有很强的分析建模、实践、创新能力，紧跟学科专业国内外发展前沿，能够从事人工智能相关领域的研究、开发、应用、管理和教学的复合型人才。学生将受到严格的人工智能、数学方向的思维和科学研究基本训练，并了解人工智能的理论前沿及应用方向，熟悉一门外语及计算机语言。培养的学生具备运用数学知识解决实际问题及建立并实现数学模型的初步能力；熟练使用计算机（包括常用语言、工具及一些专用软件），具有编写应用程序的能力；具备综合运用理论和技术手段进行工程实验的能力，熟练掌握解决工程技术问题的常用方法；具有研究人工智能相关问题的能力，能归纳、整理、分析实验结果、撰写论文，参与科学研究和学术交流。培养的毕业生适宜继续攻读人工智能专业或相关学科研究生，也可在研究机构、企事业单位从事人工智能基础理论、模型等方面的研究、开发与应用工作。</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三、师资力量</w:t>
      </w:r>
    </w:p>
    <w:p>
      <w:pPr>
        <w:spacing w:line="520" w:lineRule="exact"/>
        <w:ind w:firstLine="600" w:firstLineChars="200"/>
        <w:rPr>
          <w:rFonts w:hint="eastAsia" w:ascii="仿宋" w:hAnsi="仿宋" w:eastAsia="仿宋"/>
          <w:sz w:val="30"/>
          <w:szCs w:val="30"/>
          <w:highlight w:val="yellow"/>
        </w:rPr>
      </w:pPr>
      <w:r>
        <w:rPr>
          <w:rFonts w:hint="eastAsia" w:ascii="仿宋" w:hAnsi="仿宋" w:eastAsia="仿宋"/>
          <w:sz w:val="30"/>
          <w:szCs w:val="30"/>
        </w:rPr>
        <w:t>目前两学院面向双学士学位项目教学的专任授课老师94人，具有教授（含其他正高级）职称教师32人，具有</w:t>
      </w:r>
      <w:r>
        <w:rPr>
          <w:rFonts w:ascii="仿宋" w:hAnsi="仿宋" w:eastAsia="仿宋"/>
          <w:sz w:val="30"/>
          <w:szCs w:val="30"/>
        </w:rPr>
        <w:t>副教授及以上（含其他副高级）职称教师</w:t>
      </w:r>
      <w:r>
        <w:rPr>
          <w:rFonts w:hint="eastAsia" w:ascii="仿宋" w:hAnsi="仿宋" w:eastAsia="仿宋"/>
          <w:sz w:val="30"/>
          <w:szCs w:val="30"/>
        </w:rPr>
        <w:t>37人，</w:t>
      </w:r>
      <w:r>
        <w:rPr>
          <w:rFonts w:ascii="仿宋" w:hAnsi="仿宋" w:eastAsia="仿宋"/>
          <w:sz w:val="30"/>
          <w:szCs w:val="30"/>
        </w:rPr>
        <w:t>具有</w:t>
      </w:r>
      <w:r>
        <w:rPr>
          <w:rFonts w:hint="eastAsia" w:ascii="仿宋" w:hAnsi="仿宋" w:eastAsia="仿宋"/>
          <w:sz w:val="30"/>
          <w:szCs w:val="30"/>
        </w:rPr>
        <w:t>博士</w:t>
      </w:r>
      <w:r>
        <w:rPr>
          <w:rFonts w:ascii="仿宋" w:hAnsi="仿宋" w:eastAsia="仿宋"/>
          <w:sz w:val="30"/>
          <w:szCs w:val="30"/>
        </w:rPr>
        <w:t>学位</w:t>
      </w:r>
      <w:r>
        <w:rPr>
          <w:rFonts w:hint="eastAsia" w:ascii="仿宋" w:hAnsi="仿宋" w:eastAsia="仿宋" w:cs="Times New Roman"/>
          <w:sz w:val="30"/>
          <w:szCs w:val="30"/>
        </w:rPr>
        <w:t>教师</w:t>
      </w:r>
      <w:r>
        <w:rPr>
          <w:rFonts w:hint="eastAsia" w:ascii="仿宋" w:hAnsi="仿宋" w:eastAsia="仿宋"/>
          <w:sz w:val="30"/>
          <w:szCs w:val="30"/>
        </w:rPr>
        <w:t>80人，50岁以下教师40人。</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四、招生对象和计划</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招生对象：大一新生</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招生计划：40人（数学学院选拔20人，计算机学院（软件学院、智能科学与技术学院）选拔20人）</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五、学制和学分</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学制：4</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学分：193</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六、报名和选拔</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报名方式：高考成绩在被川大录取的同省（市）数学类或计算机类学生中排名前75%的新生（限理科生或者选考物理科目考生），才具有报名参加选拔的资格。</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报名方式：符合条件的数学学院2024级新生自愿报名，扫描学院9月4日在新生年级群通知</w:t>
      </w:r>
      <w:r>
        <w:rPr>
          <w:rFonts w:hint="eastAsia" w:ascii="仿宋" w:hAnsi="仿宋" w:eastAsia="仿宋" w:cs="Times New Roman"/>
          <w:sz w:val="30"/>
          <w:szCs w:val="30"/>
          <w:lang w:val="en-US" w:eastAsia="zh-CN"/>
        </w:rPr>
        <w:t>或</w:t>
      </w:r>
      <w:r>
        <w:rPr>
          <w:rFonts w:hint="eastAsia" w:ascii="仿宋" w:hAnsi="仿宋" w:eastAsia="仿宋" w:cs="Times New Roman"/>
          <w:sz w:val="30"/>
          <w:szCs w:val="30"/>
        </w:rPr>
        <w:t>新生报到处发布的二维</w:t>
      </w:r>
      <w:bookmarkStart w:id="3" w:name="_GoBack"/>
      <w:bookmarkEnd w:id="3"/>
      <w:r>
        <w:rPr>
          <w:rFonts w:hint="eastAsia" w:ascii="仿宋" w:hAnsi="仿宋" w:eastAsia="仿宋" w:cs="Times New Roman"/>
          <w:sz w:val="30"/>
          <w:szCs w:val="30"/>
        </w:rPr>
        <w:t>码，填报真实有效的相关报名信息（如经查实非真实有效信息，报名无效）。数学学院强基计划学生不能报名参与选拔；符合申报条件的计算机学院（软件学院、智能科学与技术学院）学生自愿报名，填写《四川大学计算机学院（软件学院、智能科学与技术学院）2024年数学与智能科技双学士学位项目学生选拔申请表》、《四川大学计算机学院（软件学院、智能科学与技术学院）2024年数学与智能科技双学士学位项目学生选拔汇总表》，并于2024年9月7日前将申请表、汇总表以及相关证明材料电子版发送到邮箱：scucs@scu.edu.cn。</w:t>
      </w:r>
      <w:r>
        <w:rPr>
          <w:rFonts w:hint="eastAsia" w:ascii="仿宋" w:hAnsi="仿宋" w:eastAsia="仿宋" w:cs="Times New Roman"/>
          <w:sz w:val="30"/>
          <w:szCs w:val="30"/>
          <w:lang w:val="en-US" w:eastAsia="zh-CN"/>
        </w:rPr>
        <w:t>注意</w:t>
      </w:r>
      <w:r>
        <w:rPr>
          <w:rFonts w:hint="eastAsia" w:ascii="仿宋" w:hAnsi="仿宋" w:eastAsia="仿宋" w:cs="Times New Roman"/>
          <w:sz w:val="30"/>
          <w:szCs w:val="30"/>
          <w:lang w:eastAsia="zh-CN"/>
        </w:rPr>
        <w:t>：</w:t>
      </w:r>
      <w:r>
        <w:rPr>
          <w:rFonts w:hint="eastAsia" w:ascii="仿宋" w:hAnsi="仿宋" w:eastAsia="仿宋" w:cs="Times New Roman"/>
          <w:sz w:val="30"/>
          <w:szCs w:val="30"/>
          <w:lang w:val="en-US" w:eastAsia="zh-CN"/>
        </w:rPr>
        <w:t>邮件标题请务必注明“数学与智能科技项目申报”，以免混淆。</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选拔方式：学生在2024年秋季学期第</w:t>
      </w:r>
      <w:r>
        <w:rPr>
          <w:rFonts w:hint="eastAsia" w:ascii="仿宋" w:hAnsi="仿宋" w:eastAsia="仿宋" w:cs="Times New Roman"/>
          <w:color w:val="000000" w:themeColor="text1"/>
          <w:sz w:val="30"/>
          <w:szCs w:val="30"/>
          <w14:textFill>
            <w14:solidFill>
              <w14:schemeClr w14:val="tx1"/>
            </w14:solidFill>
          </w14:textFill>
        </w:rPr>
        <w:t>一</w:t>
      </w:r>
      <w:r>
        <w:rPr>
          <w:rFonts w:hint="eastAsia" w:ascii="仿宋" w:hAnsi="仿宋" w:eastAsia="仿宋" w:cs="Times New Roman"/>
          <w:sz w:val="30"/>
          <w:szCs w:val="30"/>
        </w:rPr>
        <w:t>周周六（9月7日）之前完成报名，并按后续通知要求参加面试，学院根据面试考核结果确定选拔名单。</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选拔程序：</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1.双方学院组建面试工作小组</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组长：寇辉、赵启军</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副组长：张丹、董柯平</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组员：谭友军、彭国华、邓科、申力力、陈闯、陈兴武、谢小平、李洪旭、李福波、郑泉、李征、张卫华、吴志红、杨彦兵、王利团、夏欣、耿天玉、韩云祥（根据报名实际情况增减）</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2.</w:t>
      </w:r>
      <w:bookmarkStart w:id="1" w:name="_Hlk175746964"/>
      <w:r>
        <w:rPr>
          <w:rFonts w:hint="eastAsia" w:ascii="仿宋" w:hAnsi="仿宋" w:eastAsia="仿宋" w:cs="Times New Roman"/>
          <w:sz w:val="30"/>
          <w:szCs w:val="30"/>
        </w:rPr>
        <w:t>数学学院和计算机学院（软件学院、智能科学与技术学院）</w:t>
      </w:r>
      <w:r>
        <w:rPr>
          <w:rFonts w:hint="eastAsia" w:ascii="仿宋" w:hAnsi="仿宋" w:eastAsia="仿宋" w:cs="Times New Roman"/>
          <w:sz w:val="30"/>
          <w:szCs w:val="30"/>
          <w:lang w:val="en-US" w:eastAsia="zh-CN"/>
        </w:rPr>
        <w:t>共</w:t>
      </w:r>
      <w:r>
        <w:rPr>
          <w:rFonts w:hint="eastAsia" w:ascii="仿宋" w:hAnsi="仿宋" w:eastAsia="仿宋" w:cs="Times New Roman"/>
          <w:color w:val="auto"/>
          <w:sz w:val="30"/>
          <w:szCs w:val="30"/>
          <w:lang w:val="en-US" w:eastAsia="zh-CN"/>
        </w:rPr>
        <w:t>同</w:t>
      </w:r>
      <w:r>
        <w:rPr>
          <w:rFonts w:hint="eastAsia" w:ascii="仿宋" w:hAnsi="仿宋" w:eastAsia="仿宋" w:cs="Times New Roman"/>
          <w:color w:val="auto"/>
          <w:sz w:val="30"/>
          <w:szCs w:val="30"/>
        </w:rPr>
        <w:t>组织面试选拔工</w:t>
      </w:r>
      <w:r>
        <w:rPr>
          <w:rFonts w:hint="eastAsia" w:ascii="仿宋" w:hAnsi="仿宋" w:eastAsia="仿宋" w:cs="Times New Roman"/>
          <w:sz w:val="30"/>
          <w:szCs w:val="30"/>
        </w:rPr>
        <w:t>作</w:t>
      </w:r>
      <w:bookmarkEnd w:id="1"/>
      <w:r>
        <w:rPr>
          <w:rFonts w:hint="eastAsia" w:ascii="仿宋" w:hAnsi="仿宋" w:eastAsia="仿宋" w:cs="Times New Roman"/>
          <w:sz w:val="30"/>
          <w:szCs w:val="30"/>
        </w:rPr>
        <w:t>，每个组面试专家5人（正高职称最少1位）。若报名人数过多，可采用群体面试方式（同时面试的学生人数由各学院根据报名实际情况确定）。</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3.选拔工作在2024年秋季学期第二周周五前完成（根据教务处相关安排确定具体时间后通知报名学生）。</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4.面试结束后，</w:t>
      </w:r>
      <w:r>
        <w:rPr>
          <w:rFonts w:hint="eastAsia" w:ascii="仿宋" w:hAnsi="仿宋" w:eastAsia="仿宋" w:cs="Times New Roman"/>
          <w:sz w:val="30"/>
          <w:szCs w:val="30"/>
          <w:lang w:val="en-US" w:eastAsia="zh-CN"/>
        </w:rPr>
        <w:t>双方</w:t>
      </w:r>
      <w:r>
        <w:rPr>
          <w:rFonts w:hint="eastAsia" w:ascii="仿宋" w:hAnsi="仿宋" w:eastAsia="仿宋" w:cs="Times New Roman"/>
          <w:sz w:val="30"/>
          <w:szCs w:val="30"/>
        </w:rPr>
        <w:t>学院面试成绩排名</w:t>
      </w:r>
      <w:r>
        <w:rPr>
          <w:rFonts w:hint="eastAsia" w:ascii="仿宋" w:hAnsi="仿宋" w:eastAsia="仿宋" w:cs="Times New Roman"/>
          <w:sz w:val="30"/>
          <w:szCs w:val="30"/>
          <w:lang w:val="en-US" w:eastAsia="zh-CN"/>
        </w:rPr>
        <w:t>分别进入</w:t>
      </w:r>
      <w:r>
        <w:rPr>
          <w:rFonts w:hint="eastAsia" w:ascii="仿宋" w:hAnsi="仿宋" w:eastAsia="仿宋" w:cs="Times New Roman"/>
          <w:sz w:val="30"/>
          <w:szCs w:val="30"/>
        </w:rPr>
        <w:t>前20名</w:t>
      </w:r>
      <w:r>
        <w:rPr>
          <w:rFonts w:hint="eastAsia" w:ascii="仿宋" w:hAnsi="仿宋" w:eastAsia="仿宋" w:cs="Times New Roman"/>
          <w:sz w:val="30"/>
          <w:szCs w:val="30"/>
          <w:lang w:eastAsia="zh-CN"/>
        </w:rPr>
        <w:t>的</w:t>
      </w:r>
      <w:r>
        <w:rPr>
          <w:rFonts w:hint="eastAsia" w:ascii="仿宋" w:hAnsi="仿宋" w:eastAsia="仿宋" w:cs="Times New Roman"/>
          <w:sz w:val="30"/>
          <w:szCs w:val="30"/>
        </w:rPr>
        <w:t>学生进入拟选拔名单。</w:t>
      </w:r>
    </w:p>
    <w:p>
      <w:pPr>
        <w:spacing w:line="520" w:lineRule="exact"/>
        <w:ind w:firstLine="600" w:firstLineChars="200"/>
        <w:rPr>
          <w:rFonts w:hint="default" w:ascii="仿宋" w:hAnsi="仿宋" w:eastAsia="仿宋" w:cs="Times New Roman"/>
          <w:sz w:val="30"/>
          <w:szCs w:val="30"/>
          <w:lang w:val="en-US" w:eastAsia="zh-CN"/>
        </w:rPr>
      </w:pPr>
      <w:r>
        <w:rPr>
          <w:rFonts w:hint="eastAsia" w:ascii="仿宋" w:hAnsi="仿宋" w:eastAsia="仿宋" w:cs="Times New Roman"/>
          <w:sz w:val="30"/>
          <w:szCs w:val="30"/>
          <w:lang w:val="en-US" w:eastAsia="zh-CN"/>
        </w:rPr>
        <w:t>5.2024年9月10日公示选拔结果，并将录取名单上报学校教务处。</w:t>
      </w:r>
    </w:p>
    <w:p>
      <w:pPr>
        <w:spacing w:before="109" w:beforeLines="35" w:line="520" w:lineRule="exact"/>
        <w:rPr>
          <w:rFonts w:hint="eastAsia" w:ascii="黑体" w:hAnsi="黑体" w:eastAsia="黑体" w:cs="Times New Roman"/>
          <w:b/>
          <w:bCs/>
          <w:sz w:val="30"/>
          <w:szCs w:val="30"/>
        </w:rPr>
      </w:pPr>
      <w:r>
        <w:rPr>
          <w:rFonts w:hint="eastAsia" w:ascii="黑体" w:hAnsi="黑体" w:eastAsia="黑体" w:cs="Times New Roman"/>
          <w:b/>
          <w:bCs/>
          <w:sz w:val="30"/>
          <w:szCs w:val="30"/>
        </w:rPr>
        <w:t>七、联系方式</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数学学院：028-85471715</w:t>
      </w:r>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计算机学院（软件学院、智能科学与技术学院）：028-85468536</w:t>
      </w:r>
    </w:p>
    <w:p>
      <w:pPr>
        <w:spacing w:before="109" w:beforeLines="35" w:line="520" w:lineRule="exact"/>
        <w:ind w:right="900"/>
        <w:rPr>
          <w:rFonts w:hint="eastAsia" w:ascii="仿宋" w:hAnsi="仿宋" w:eastAsia="仿宋" w:cs="Times New Roman"/>
          <w:sz w:val="30"/>
          <w:szCs w:val="30"/>
        </w:rPr>
      </w:pPr>
    </w:p>
    <w:p>
      <w:pPr>
        <w:wordWrap w:val="0"/>
        <w:spacing w:before="109" w:beforeLines="35" w:line="520" w:lineRule="exact"/>
        <w:ind w:right="300"/>
        <w:jc w:val="right"/>
        <w:rPr>
          <w:rFonts w:hint="eastAsia" w:ascii="仿宋" w:hAnsi="仿宋" w:eastAsia="仿宋" w:cs="Times New Roman"/>
          <w:sz w:val="30"/>
          <w:szCs w:val="30"/>
        </w:rPr>
      </w:pPr>
      <w:r>
        <w:rPr>
          <w:rFonts w:hint="eastAsia" w:ascii="仿宋" w:hAnsi="仿宋" w:eastAsia="仿宋" w:cs="Times New Roman"/>
          <w:sz w:val="30"/>
          <w:szCs w:val="30"/>
        </w:rPr>
        <w:t>2024年8月</w:t>
      </w:r>
    </w:p>
    <w:p>
      <w:pPr>
        <w:spacing w:before="109" w:beforeLines="35" w:line="520" w:lineRule="exact"/>
        <w:ind w:right="1500"/>
        <w:rPr>
          <w:rFonts w:hint="eastAsia" w:ascii="仿宋" w:hAnsi="仿宋" w:eastAsia="仿宋" w:cs="Times New Roman"/>
          <w:sz w:val="30"/>
          <w:szCs w:val="30"/>
        </w:rPr>
      </w:pPr>
    </w:p>
    <w:p>
      <w:pPr>
        <w:spacing w:before="109" w:beforeLines="35" w:line="520" w:lineRule="exact"/>
        <w:ind w:right="1500"/>
        <w:rPr>
          <w:rFonts w:hint="eastAsia" w:ascii="仿宋" w:hAnsi="仿宋" w:eastAsia="仿宋" w:cs="Times New Roman"/>
          <w:sz w:val="30"/>
          <w:szCs w:val="30"/>
        </w:rPr>
      </w:pPr>
      <w:r>
        <w:rPr>
          <w:rFonts w:hint="eastAsia" w:ascii="仿宋" w:hAnsi="仿宋" w:eastAsia="仿宋" w:cs="Times New Roman"/>
          <w:sz w:val="30"/>
          <w:szCs w:val="30"/>
        </w:rPr>
        <w:t>注：</w:t>
      </w:r>
    </w:p>
    <w:p>
      <w:pPr>
        <w:spacing w:line="520" w:lineRule="exact"/>
        <w:ind w:firstLine="600" w:firstLineChars="200"/>
        <w:rPr>
          <w:rFonts w:hint="eastAsia" w:ascii="仿宋" w:hAnsi="仿宋" w:eastAsia="仿宋" w:cs="Times New Roman"/>
          <w:sz w:val="30"/>
          <w:szCs w:val="30"/>
        </w:rPr>
      </w:pPr>
      <w:bookmarkStart w:id="2" w:name="_Hlk175747293"/>
      <w:r>
        <w:rPr>
          <w:rFonts w:hint="eastAsia" w:ascii="仿宋" w:hAnsi="仿宋" w:eastAsia="仿宋" w:cs="Times New Roman"/>
          <w:sz w:val="30"/>
          <w:szCs w:val="30"/>
        </w:rPr>
        <w:t>数学学院有数学拔尖计划、数学经济学（双学士学位）和数学与智能科技（双学士学位）三个项目的学生选拔。符合报名条件的数学学院2024级新生只能选择一个项目报名参与选拔（报名参加两个以上项目的选拔，报名自动无效）。</w:t>
      </w:r>
      <w:bookmarkEnd w:id="2"/>
    </w:p>
    <w:p>
      <w:pPr>
        <w:spacing w:line="520" w:lineRule="exact"/>
        <w:ind w:firstLine="600" w:firstLineChars="200"/>
        <w:rPr>
          <w:rFonts w:hint="eastAsia" w:ascii="仿宋" w:hAnsi="仿宋" w:eastAsia="仿宋" w:cs="Times New Roman"/>
          <w:sz w:val="30"/>
          <w:szCs w:val="30"/>
        </w:rPr>
      </w:pPr>
      <w:r>
        <w:rPr>
          <w:rFonts w:hint="eastAsia" w:ascii="仿宋" w:hAnsi="仿宋" w:eastAsia="仿宋" w:cs="Times New Roman"/>
          <w:sz w:val="30"/>
          <w:szCs w:val="30"/>
        </w:rPr>
        <w:t>计算机学院（软件学院、智能科学与技术学院）有计算机科学与技术拔尖计划、计算与金融（双学士学位）和数学与智能科技（双学士学位）三个项目的学生选拔。符合报名条件的计算机学院（软件学院、智能科学与技术学院）2024级新生只能选择一个项目报名参与选拔。</w:t>
      </w:r>
    </w:p>
    <w:sectPr>
      <w:pgSz w:w="11906" w:h="16838"/>
      <w:pgMar w:top="1134" w:right="1416" w:bottom="1135"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IyODVkNDAxOGViODdkZDNiNzdlYjYyOGRkZTFkNzMifQ=="/>
  </w:docVars>
  <w:rsids>
    <w:rsidRoot w:val="006E3384"/>
    <w:rsid w:val="000047C6"/>
    <w:rsid w:val="00006C4C"/>
    <w:rsid w:val="00007CDB"/>
    <w:rsid w:val="00021498"/>
    <w:rsid w:val="0002681A"/>
    <w:rsid w:val="00033E69"/>
    <w:rsid w:val="00034A6F"/>
    <w:rsid w:val="00044BD6"/>
    <w:rsid w:val="00050FF2"/>
    <w:rsid w:val="000517B2"/>
    <w:rsid w:val="000519FC"/>
    <w:rsid w:val="0005265E"/>
    <w:rsid w:val="00054BE6"/>
    <w:rsid w:val="00057D9D"/>
    <w:rsid w:val="000679E9"/>
    <w:rsid w:val="00075494"/>
    <w:rsid w:val="000851EE"/>
    <w:rsid w:val="00091C86"/>
    <w:rsid w:val="00092374"/>
    <w:rsid w:val="00095867"/>
    <w:rsid w:val="00096ED4"/>
    <w:rsid w:val="000A1D1D"/>
    <w:rsid w:val="000A1F39"/>
    <w:rsid w:val="000A2B52"/>
    <w:rsid w:val="000A787A"/>
    <w:rsid w:val="000C0593"/>
    <w:rsid w:val="000C0DA1"/>
    <w:rsid w:val="000D6369"/>
    <w:rsid w:val="000E3FA3"/>
    <w:rsid w:val="000E533D"/>
    <w:rsid w:val="000F2CA8"/>
    <w:rsid w:val="00100FFC"/>
    <w:rsid w:val="00101C85"/>
    <w:rsid w:val="00102C2E"/>
    <w:rsid w:val="00105098"/>
    <w:rsid w:val="00106607"/>
    <w:rsid w:val="00113FCE"/>
    <w:rsid w:val="00114957"/>
    <w:rsid w:val="001277D7"/>
    <w:rsid w:val="0013073A"/>
    <w:rsid w:val="00132A9D"/>
    <w:rsid w:val="00135E2E"/>
    <w:rsid w:val="00136773"/>
    <w:rsid w:val="001408FB"/>
    <w:rsid w:val="00142C5D"/>
    <w:rsid w:val="00150A6B"/>
    <w:rsid w:val="00151BAB"/>
    <w:rsid w:val="00152639"/>
    <w:rsid w:val="00152652"/>
    <w:rsid w:val="00153A11"/>
    <w:rsid w:val="00153E20"/>
    <w:rsid w:val="001544BE"/>
    <w:rsid w:val="00155B88"/>
    <w:rsid w:val="00155DF3"/>
    <w:rsid w:val="00157494"/>
    <w:rsid w:val="001629BC"/>
    <w:rsid w:val="00167916"/>
    <w:rsid w:val="00172382"/>
    <w:rsid w:val="0017279E"/>
    <w:rsid w:val="0017315C"/>
    <w:rsid w:val="00174766"/>
    <w:rsid w:val="001747A0"/>
    <w:rsid w:val="001929C4"/>
    <w:rsid w:val="001937C5"/>
    <w:rsid w:val="00196A0D"/>
    <w:rsid w:val="00197026"/>
    <w:rsid w:val="00197641"/>
    <w:rsid w:val="001B5DF1"/>
    <w:rsid w:val="001C61EF"/>
    <w:rsid w:val="001C6A46"/>
    <w:rsid w:val="001C70C2"/>
    <w:rsid w:val="001D24B9"/>
    <w:rsid w:val="001D251D"/>
    <w:rsid w:val="001D378D"/>
    <w:rsid w:val="001D3906"/>
    <w:rsid w:val="001E098B"/>
    <w:rsid w:val="001E0E2C"/>
    <w:rsid w:val="001E1DA1"/>
    <w:rsid w:val="001E2EE5"/>
    <w:rsid w:val="001E3456"/>
    <w:rsid w:val="001E4168"/>
    <w:rsid w:val="001E6F8A"/>
    <w:rsid w:val="001E7357"/>
    <w:rsid w:val="001E79D9"/>
    <w:rsid w:val="001F0D61"/>
    <w:rsid w:val="001F508F"/>
    <w:rsid w:val="00200A7E"/>
    <w:rsid w:val="00212E77"/>
    <w:rsid w:val="00214174"/>
    <w:rsid w:val="002147BD"/>
    <w:rsid w:val="00215F54"/>
    <w:rsid w:val="0022542B"/>
    <w:rsid w:val="002361C1"/>
    <w:rsid w:val="00237BB0"/>
    <w:rsid w:val="00243CAB"/>
    <w:rsid w:val="002611EC"/>
    <w:rsid w:val="002743E2"/>
    <w:rsid w:val="002761E3"/>
    <w:rsid w:val="00283003"/>
    <w:rsid w:val="0029059D"/>
    <w:rsid w:val="00290B92"/>
    <w:rsid w:val="00292D12"/>
    <w:rsid w:val="0029344D"/>
    <w:rsid w:val="00295AF3"/>
    <w:rsid w:val="00296AEA"/>
    <w:rsid w:val="002A2613"/>
    <w:rsid w:val="002A3ADA"/>
    <w:rsid w:val="002A69E3"/>
    <w:rsid w:val="002A7767"/>
    <w:rsid w:val="002C3BB6"/>
    <w:rsid w:val="002C5533"/>
    <w:rsid w:val="002C66C8"/>
    <w:rsid w:val="002C7C29"/>
    <w:rsid w:val="002D5C03"/>
    <w:rsid w:val="002E13E9"/>
    <w:rsid w:val="002E45E8"/>
    <w:rsid w:val="002E5FE8"/>
    <w:rsid w:val="002E66F2"/>
    <w:rsid w:val="002E6EFA"/>
    <w:rsid w:val="002F0608"/>
    <w:rsid w:val="002F18ED"/>
    <w:rsid w:val="002F23F6"/>
    <w:rsid w:val="002F3892"/>
    <w:rsid w:val="002F49C4"/>
    <w:rsid w:val="003113CE"/>
    <w:rsid w:val="0031491B"/>
    <w:rsid w:val="00316B39"/>
    <w:rsid w:val="00323237"/>
    <w:rsid w:val="003246F0"/>
    <w:rsid w:val="00326C84"/>
    <w:rsid w:val="003331D8"/>
    <w:rsid w:val="00343345"/>
    <w:rsid w:val="0034594B"/>
    <w:rsid w:val="00355EB0"/>
    <w:rsid w:val="00361C49"/>
    <w:rsid w:val="00364919"/>
    <w:rsid w:val="00365C1D"/>
    <w:rsid w:val="0037043B"/>
    <w:rsid w:val="00371802"/>
    <w:rsid w:val="00373157"/>
    <w:rsid w:val="00376218"/>
    <w:rsid w:val="00384E1A"/>
    <w:rsid w:val="003857B2"/>
    <w:rsid w:val="00385CCF"/>
    <w:rsid w:val="00390125"/>
    <w:rsid w:val="0039464B"/>
    <w:rsid w:val="003A472D"/>
    <w:rsid w:val="003A5307"/>
    <w:rsid w:val="003A56AC"/>
    <w:rsid w:val="003A5B22"/>
    <w:rsid w:val="003B142C"/>
    <w:rsid w:val="003B2879"/>
    <w:rsid w:val="003C347D"/>
    <w:rsid w:val="003E297D"/>
    <w:rsid w:val="003E6190"/>
    <w:rsid w:val="003F0D79"/>
    <w:rsid w:val="003F3F35"/>
    <w:rsid w:val="003F5415"/>
    <w:rsid w:val="003F5C7F"/>
    <w:rsid w:val="00400152"/>
    <w:rsid w:val="0040583F"/>
    <w:rsid w:val="00410140"/>
    <w:rsid w:val="004259E3"/>
    <w:rsid w:val="00426829"/>
    <w:rsid w:val="00433E2B"/>
    <w:rsid w:val="0043456D"/>
    <w:rsid w:val="004427E2"/>
    <w:rsid w:val="004446B0"/>
    <w:rsid w:val="00452E2B"/>
    <w:rsid w:val="004617D4"/>
    <w:rsid w:val="004735C8"/>
    <w:rsid w:val="00480914"/>
    <w:rsid w:val="00480D0C"/>
    <w:rsid w:val="00483D14"/>
    <w:rsid w:val="00484D85"/>
    <w:rsid w:val="00484E3D"/>
    <w:rsid w:val="00487A9F"/>
    <w:rsid w:val="0049746E"/>
    <w:rsid w:val="004A3035"/>
    <w:rsid w:val="004A6339"/>
    <w:rsid w:val="004B271D"/>
    <w:rsid w:val="004B6D51"/>
    <w:rsid w:val="004C71BE"/>
    <w:rsid w:val="004C75E2"/>
    <w:rsid w:val="004D2088"/>
    <w:rsid w:val="004D2223"/>
    <w:rsid w:val="004D537B"/>
    <w:rsid w:val="004D5CF7"/>
    <w:rsid w:val="004E3652"/>
    <w:rsid w:val="004F26AC"/>
    <w:rsid w:val="004F5481"/>
    <w:rsid w:val="004F560D"/>
    <w:rsid w:val="00507D56"/>
    <w:rsid w:val="00511E60"/>
    <w:rsid w:val="00515FCC"/>
    <w:rsid w:val="00517B9D"/>
    <w:rsid w:val="005200B8"/>
    <w:rsid w:val="005204EF"/>
    <w:rsid w:val="00524F3F"/>
    <w:rsid w:val="00527169"/>
    <w:rsid w:val="005271D6"/>
    <w:rsid w:val="00533569"/>
    <w:rsid w:val="00540EAE"/>
    <w:rsid w:val="005421F7"/>
    <w:rsid w:val="005461B2"/>
    <w:rsid w:val="00551ADB"/>
    <w:rsid w:val="00552A68"/>
    <w:rsid w:val="0055360A"/>
    <w:rsid w:val="005558D2"/>
    <w:rsid w:val="00555B46"/>
    <w:rsid w:val="00555FB8"/>
    <w:rsid w:val="00560E30"/>
    <w:rsid w:val="00563632"/>
    <w:rsid w:val="00573288"/>
    <w:rsid w:val="005747D2"/>
    <w:rsid w:val="005807F6"/>
    <w:rsid w:val="0058502C"/>
    <w:rsid w:val="005863E8"/>
    <w:rsid w:val="00586EFD"/>
    <w:rsid w:val="0059032E"/>
    <w:rsid w:val="00592B9A"/>
    <w:rsid w:val="0059417F"/>
    <w:rsid w:val="005976F3"/>
    <w:rsid w:val="005978C6"/>
    <w:rsid w:val="005B649B"/>
    <w:rsid w:val="005B7CE2"/>
    <w:rsid w:val="005D143B"/>
    <w:rsid w:val="005D1DCF"/>
    <w:rsid w:val="005D31B5"/>
    <w:rsid w:val="005E0914"/>
    <w:rsid w:val="005E09CA"/>
    <w:rsid w:val="005E44BC"/>
    <w:rsid w:val="005E726E"/>
    <w:rsid w:val="005F0BD0"/>
    <w:rsid w:val="005F1CCB"/>
    <w:rsid w:val="005F28A6"/>
    <w:rsid w:val="0061060A"/>
    <w:rsid w:val="0061358B"/>
    <w:rsid w:val="006143E9"/>
    <w:rsid w:val="006235CE"/>
    <w:rsid w:val="00631762"/>
    <w:rsid w:val="0063253F"/>
    <w:rsid w:val="0063741A"/>
    <w:rsid w:val="0064081F"/>
    <w:rsid w:val="006472F9"/>
    <w:rsid w:val="006534E4"/>
    <w:rsid w:val="006557B3"/>
    <w:rsid w:val="0065583F"/>
    <w:rsid w:val="00655B7F"/>
    <w:rsid w:val="00661E8E"/>
    <w:rsid w:val="00664EFF"/>
    <w:rsid w:val="00666953"/>
    <w:rsid w:val="00676F3E"/>
    <w:rsid w:val="00677F5E"/>
    <w:rsid w:val="00692CDE"/>
    <w:rsid w:val="006940DE"/>
    <w:rsid w:val="00694186"/>
    <w:rsid w:val="00697BBB"/>
    <w:rsid w:val="00697D10"/>
    <w:rsid w:val="006A1C70"/>
    <w:rsid w:val="006A563F"/>
    <w:rsid w:val="006A7BD4"/>
    <w:rsid w:val="006B0A2C"/>
    <w:rsid w:val="006B1AC2"/>
    <w:rsid w:val="006B2231"/>
    <w:rsid w:val="006B4270"/>
    <w:rsid w:val="006B62FB"/>
    <w:rsid w:val="006B7F91"/>
    <w:rsid w:val="006C155E"/>
    <w:rsid w:val="006C2BB3"/>
    <w:rsid w:val="006C3950"/>
    <w:rsid w:val="006D0D17"/>
    <w:rsid w:val="006D2039"/>
    <w:rsid w:val="006D6524"/>
    <w:rsid w:val="006D7E93"/>
    <w:rsid w:val="006E053B"/>
    <w:rsid w:val="006E3384"/>
    <w:rsid w:val="006E489C"/>
    <w:rsid w:val="006E48DF"/>
    <w:rsid w:val="006E6205"/>
    <w:rsid w:val="006E7185"/>
    <w:rsid w:val="006E71F4"/>
    <w:rsid w:val="006F5D75"/>
    <w:rsid w:val="0070000F"/>
    <w:rsid w:val="00702F25"/>
    <w:rsid w:val="00707A7A"/>
    <w:rsid w:val="00716E06"/>
    <w:rsid w:val="00734CFC"/>
    <w:rsid w:val="007560AB"/>
    <w:rsid w:val="00762915"/>
    <w:rsid w:val="007807E6"/>
    <w:rsid w:val="00780817"/>
    <w:rsid w:val="00782E4F"/>
    <w:rsid w:val="00793408"/>
    <w:rsid w:val="00794576"/>
    <w:rsid w:val="007956B8"/>
    <w:rsid w:val="0079636F"/>
    <w:rsid w:val="007A1674"/>
    <w:rsid w:val="007A2EDD"/>
    <w:rsid w:val="007B2384"/>
    <w:rsid w:val="007B58FC"/>
    <w:rsid w:val="007B77F0"/>
    <w:rsid w:val="007C03A6"/>
    <w:rsid w:val="007C1BEA"/>
    <w:rsid w:val="007D664A"/>
    <w:rsid w:val="007E32DB"/>
    <w:rsid w:val="007E3323"/>
    <w:rsid w:val="007E4AEE"/>
    <w:rsid w:val="007E6642"/>
    <w:rsid w:val="007E7223"/>
    <w:rsid w:val="007F7DE6"/>
    <w:rsid w:val="008009EF"/>
    <w:rsid w:val="008036FC"/>
    <w:rsid w:val="00814457"/>
    <w:rsid w:val="0081592E"/>
    <w:rsid w:val="00817242"/>
    <w:rsid w:val="008202A4"/>
    <w:rsid w:val="00821F4F"/>
    <w:rsid w:val="00822C7F"/>
    <w:rsid w:val="0083780C"/>
    <w:rsid w:val="00843EB8"/>
    <w:rsid w:val="00845D0A"/>
    <w:rsid w:val="0085281B"/>
    <w:rsid w:val="00854344"/>
    <w:rsid w:val="0085508E"/>
    <w:rsid w:val="008572DA"/>
    <w:rsid w:val="00867934"/>
    <w:rsid w:val="008700B3"/>
    <w:rsid w:val="008717FC"/>
    <w:rsid w:val="0087187B"/>
    <w:rsid w:val="00871899"/>
    <w:rsid w:val="008750CA"/>
    <w:rsid w:val="008769B1"/>
    <w:rsid w:val="00884746"/>
    <w:rsid w:val="008878C7"/>
    <w:rsid w:val="00890C0B"/>
    <w:rsid w:val="00891F0A"/>
    <w:rsid w:val="008A17B3"/>
    <w:rsid w:val="008A3027"/>
    <w:rsid w:val="008A41C4"/>
    <w:rsid w:val="008B0473"/>
    <w:rsid w:val="008B18DB"/>
    <w:rsid w:val="008B2D2C"/>
    <w:rsid w:val="008B45F0"/>
    <w:rsid w:val="008B785E"/>
    <w:rsid w:val="008C0C11"/>
    <w:rsid w:val="008D2AAB"/>
    <w:rsid w:val="008E0518"/>
    <w:rsid w:val="008E2F0F"/>
    <w:rsid w:val="008E342F"/>
    <w:rsid w:val="008F6569"/>
    <w:rsid w:val="00907125"/>
    <w:rsid w:val="00913071"/>
    <w:rsid w:val="009206F5"/>
    <w:rsid w:val="00923487"/>
    <w:rsid w:val="009318BC"/>
    <w:rsid w:val="0093433A"/>
    <w:rsid w:val="00937B01"/>
    <w:rsid w:val="009416C8"/>
    <w:rsid w:val="00941B7B"/>
    <w:rsid w:val="00941BCC"/>
    <w:rsid w:val="00946A62"/>
    <w:rsid w:val="00947211"/>
    <w:rsid w:val="009604F3"/>
    <w:rsid w:val="00961567"/>
    <w:rsid w:val="00963E58"/>
    <w:rsid w:val="009645F3"/>
    <w:rsid w:val="009713F2"/>
    <w:rsid w:val="00972476"/>
    <w:rsid w:val="0098082C"/>
    <w:rsid w:val="0098239D"/>
    <w:rsid w:val="009865D5"/>
    <w:rsid w:val="00993D17"/>
    <w:rsid w:val="009A09C9"/>
    <w:rsid w:val="009A1019"/>
    <w:rsid w:val="009A2989"/>
    <w:rsid w:val="009A5D40"/>
    <w:rsid w:val="009A6009"/>
    <w:rsid w:val="009A69D6"/>
    <w:rsid w:val="009B0D0C"/>
    <w:rsid w:val="009C6AD9"/>
    <w:rsid w:val="009D10CB"/>
    <w:rsid w:val="009E34BD"/>
    <w:rsid w:val="009E7B06"/>
    <w:rsid w:val="009F05E7"/>
    <w:rsid w:val="009F4480"/>
    <w:rsid w:val="00A05B1E"/>
    <w:rsid w:val="00A07C0F"/>
    <w:rsid w:val="00A137C8"/>
    <w:rsid w:val="00A14E2E"/>
    <w:rsid w:val="00A14FED"/>
    <w:rsid w:val="00A20638"/>
    <w:rsid w:val="00A2281E"/>
    <w:rsid w:val="00A22F3F"/>
    <w:rsid w:val="00A24D03"/>
    <w:rsid w:val="00A269EA"/>
    <w:rsid w:val="00A34BAC"/>
    <w:rsid w:val="00A40516"/>
    <w:rsid w:val="00A40663"/>
    <w:rsid w:val="00A461D4"/>
    <w:rsid w:val="00A462B3"/>
    <w:rsid w:val="00A63F3B"/>
    <w:rsid w:val="00A6491E"/>
    <w:rsid w:val="00A65B20"/>
    <w:rsid w:val="00A66828"/>
    <w:rsid w:val="00A77817"/>
    <w:rsid w:val="00A77CD1"/>
    <w:rsid w:val="00A8070D"/>
    <w:rsid w:val="00A81B47"/>
    <w:rsid w:val="00A8225B"/>
    <w:rsid w:val="00A831D8"/>
    <w:rsid w:val="00A8757A"/>
    <w:rsid w:val="00A95EF6"/>
    <w:rsid w:val="00A961D6"/>
    <w:rsid w:val="00AA2290"/>
    <w:rsid w:val="00AA65E4"/>
    <w:rsid w:val="00AA7E2F"/>
    <w:rsid w:val="00AB0055"/>
    <w:rsid w:val="00AC06A0"/>
    <w:rsid w:val="00AC29E7"/>
    <w:rsid w:val="00AD6CA3"/>
    <w:rsid w:val="00AE432D"/>
    <w:rsid w:val="00AE6BEB"/>
    <w:rsid w:val="00AE7AA8"/>
    <w:rsid w:val="00AE7DDF"/>
    <w:rsid w:val="00AF43AF"/>
    <w:rsid w:val="00AF5280"/>
    <w:rsid w:val="00AF573F"/>
    <w:rsid w:val="00AF674C"/>
    <w:rsid w:val="00AF6A4F"/>
    <w:rsid w:val="00AF7B70"/>
    <w:rsid w:val="00B04958"/>
    <w:rsid w:val="00B04E24"/>
    <w:rsid w:val="00B0518B"/>
    <w:rsid w:val="00B069F9"/>
    <w:rsid w:val="00B06E18"/>
    <w:rsid w:val="00B109D6"/>
    <w:rsid w:val="00B110CF"/>
    <w:rsid w:val="00B17592"/>
    <w:rsid w:val="00B27227"/>
    <w:rsid w:val="00B3078E"/>
    <w:rsid w:val="00B31720"/>
    <w:rsid w:val="00B32EFB"/>
    <w:rsid w:val="00B33B97"/>
    <w:rsid w:val="00B350D8"/>
    <w:rsid w:val="00B352BF"/>
    <w:rsid w:val="00B36446"/>
    <w:rsid w:val="00B430EE"/>
    <w:rsid w:val="00B50E2D"/>
    <w:rsid w:val="00B65FB6"/>
    <w:rsid w:val="00B70CCF"/>
    <w:rsid w:val="00B7669D"/>
    <w:rsid w:val="00B90651"/>
    <w:rsid w:val="00BA1039"/>
    <w:rsid w:val="00BA12D6"/>
    <w:rsid w:val="00BA1EFD"/>
    <w:rsid w:val="00BA5383"/>
    <w:rsid w:val="00BA6B32"/>
    <w:rsid w:val="00BB241D"/>
    <w:rsid w:val="00BD5BB8"/>
    <w:rsid w:val="00BD78F3"/>
    <w:rsid w:val="00BD7E5E"/>
    <w:rsid w:val="00BE7E96"/>
    <w:rsid w:val="00BF5E6A"/>
    <w:rsid w:val="00BF7F99"/>
    <w:rsid w:val="00C03D59"/>
    <w:rsid w:val="00C05647"/>
    <w:rsid w:val="00C07065"/>
    <w:rsid w:val="00C10CAE"/>
    <w:rsid w:val="00C11A61"/>
    <w:rsid w:val="00C43C9C"/>
    <w:rsid w:val="00C43ECD"/>
    <w:rsid w:val="00C457E8"/>
    <w:rsid w:val="00C47392"/>
    <w:rsid w:val="00C50F3E"/>
    <w:rsid w:val="00C5680A"/>
    <w:rsid w:val="00C57908"/>
    <w:rsid w:val="00C64AFD"/>
    <w:rsid w:val="00C84DD5"/>
    <w:rsid w:val="00C8550D"/>
    <w:rsid w:val="00C872D9"/>
    <w:rsid w:val="00C94A23"/>
    <w:rsid w:val="00C95AD3"/>
    <w:rsid w:val="00C95AFD"/>
    <w:rsid w:val="00C96AF8"/>
    <w:rsid w:val="00C96DEC"/>
    <w:rsid w:val="00C96F4B"/>
    <w:rsid w:val="00CA087E"/>
    <w:rsid w:val="00CA16A0"/>
    <w:rsid w:val="00CA2BD5"/>
    <w:rsid w:val="00CB0EFC"/>
    <w:rsid w:val="00CB23F9"/>
    <w:rsid w:val="00CB580A"/>
    <w:rsid w:val="00CC06EA"/>
    <w:rsid w:val="00CC0854"/>
    <w:rsid w:val="00CC1575"/>
    <w:rsid w:val="00CC46B0"/>
    <w:rsid w:val="00CC7F55"/>
    <w:rsid w:val="00CD07C1"/>
    <w:rsid w:val="00CD7587"/>
    <w:rsid w:val="00CE7FCD"/>
    <w:rsid w:val="00CF0F67"/>
    <w:rsid w:val="00CF37D8"/>
    <w:rsid w:val="00D02298"/>
    <w:rsid w:val="00D1148B"/>
    <w:rsid w:val="00D13119"/>
    <w:rsid w:val="00D146C3"/>
    <w:rsid w:val="00D1624E"/>
    <w:rsid w:val="00D2044D"/>
    <w:rsid w:val="00D214EC"/>
    <w:rsid w:val="00D26E77"/>
    <w:rsid w:val="00D300EE"/>
    <w:rsid w:val="00D319CD"/>
    <w:rsid w:val="00D36DB7"/>
    <w:rsid w:val="00D40373"/>
    <w:rsid w:val="00D41FAD"/>
    <w:rsid w:val="00D429DD"/>
    <w:rsid w:val="00D503A9"/>
    <w:rsid w:val="00D5088F"/>
    <w:rsid w:val="00D53E9F"/>
    <w:rsid w:val="00D55820"/>
    <w:rsid w:val="00D56934"/>
    <w:rsid w:val="00D60A14"/>
    <w:rsid w:val="00D61624"/>
    <w:rsid w:val="00D6466F"/>
    <w:rsid w:val="00D65890"/>
    <w:rsid w:val="00D659F4"/>
    <w:rsid w:val="00D677FC"/>
    <w:rsid w:val="00D77AB3"/>
    <w:rsid w:val="00D87B2A"/>
    <w:rsid w:val="00D90A55"/>
    <w:rsid w:val="00D953C7"/>
    <w:rsid w:val="00DB2022"/>
    <w:rsid w:val="00DB2F4F"/>
    <w:rsid w:val="00DB4F76"/>
    <w:rsid w:val="00DB5191"/>
    <w:rsid w:val="00DC0C10"/>
    <w:rsid w:val="00DC76CE"/>
    <w:rsid w:val="00DD05E9"/>
    <w:rsid w:val="00DD07BD"/>
    <w:rsid w:val="00DD137C"/>
    <w:rsid w:val="00DD3EDA"/>
    <w:rsid w:val="00DE03A1"/>
    <w:rsid w:val="00DE1379"/>
    <w:rsid w:val="00DE189A"/>
    <w:rsid w:val="00DE30F5"/>
    <w:rsid w:val="00DE45BE"/>
    <w:rsid w:val="00DE62BE"/>
    <w:rsid w:val="00DF0D15"/>
    <w:rsid w:val="00E02248"/>
    <w:rsid w:val="00E04297"/>
    <w:rsid w:val="00E0798A"/>
    <w:rsid w:val="00E16C6C"/>
    <w:rsid w:val="00E171D0"/>
    <w:rsid w:val="00E202A9"/>
    <w:rsid w:val="00E21159"/>
    <w:rsid w:val="00E21E38"/>
    <w:rsid w:val="00E26D99"/>
    <w:rsid w:val="00E317E4"/>
    <w:rsid w:val="00E35281"/>
    <w:rsid w:val="00E36FE5"/>
    <w:rsid w:val="00E43024"/>
    <w:rsid w:val="00E44D4D"/>
    <w:rsid w:val="00E47AF5"/>
    <w:rsid w:val="00E506D0"/>
    <w:rsid w:val="00E558DC"/>
    <w:rsid w:val="00E56B3D"/>
    <w:rsid w:val="00E60A24"/>
    <w:rsid w:val="00E60DD0"/>
    <w:rsid w:val="00E61FC9"/>
    <w:rsid w:val="00E6715B"/>
    <w:rsid w:val="00E715AD"/>
    <w:rsid w:val="00E76005"/>
    <w:rsid w:val="00E800C1"/>
    <w:rsid w:val="00E84FC0"/>
    <w:rsid w:val="00E854D6"/>
    <w:rsid w:val="00E8771B"/>
    <w:rsid w:val="00E91799"/>
    <w:rsid w:val="00E9629C"/>
    <w:rsid w:val="00EA4627"/>
    <w:rsid w:val="00EB1F11"/>
    <w:rsid w:val="00EB5535"/>
    <w:rsid w:val="00EB7DC4"/>
    <w:rsid w:val="00EC0259"/>
    <w:rsid w:val="00EC4618"/>
    <w:rsid w:val="00EC763F"/>
    <w:rsid w:val="00ED05AC"/>
    <w:rsid w:val="00ED4ADB"/>
    <w:rsid w:val="00ED6CDF"/>
    <w:rsid w:val="00EE490F"/>
    <w:rsid w:val="00F011FC"/>
    <w:rsid w:val="00F040C2"/>
    <w:rsid w:val="00F215C7"/>
    <w:rsid w:val="00F2390E"/>
    <w:rsid w:val="00F247C0"/>
    <w:rsid w:val="00F31524"/>
    <w:rsid w:val="00F32503"/>
    <w:rsid w:val="00F32635"/>
    <w:rsid w:val="00F32EEB"/>
    <w:rsid w:val="00F42915"/>
    <w:rsid w:val="00F44A4D"/>
    <w:rsid w:val="00F4508A"/>
    <w:rsid w:val="00F45B9E"/>
    <w:rsid w:val="00F52517"/>
    <w:rsid w:val="00F559AD"/>
    <w:rsid w:val="00F5702B"/>
    <w:rsid w:val="00F57D39"/>
    <w:rsid w:val="00F60351"/>
    <w:rsid w:val="00F63F6B"/>
    <w:rsid w:val="00F64310"/>
    <w:rsid w:val="00F74D75"/>
    <w:rsid w:val="00F83893"/>
    <w:rsid w:val="00F8550D"/>
    <w:rsid w:val="00F8639C"/>
    <w:rsid w:val="00F96697"/>
    <w:rsid w:val="00FA0D1E"/>
    <w:rsid w:val="00FA1788"/>
    <w:rsid w:val="00FB1ACB"/>
    <w:rsid w:val="00FB5F7E"/>
    <w:rsid w:val="00FB7932"/>
    <w:rsid w:val="00FC140F"/>
    <w:rsid w:val="00FC6A88"/>
    <w:rsid w:val="00FE07D1"/>
    <w:rsid w:val="00FE2BC2"/>
    <w:rsid w:val="00FE4662"/>
    <w:rsid w:val="00FF1774"/>
    <w:rsid w:val="00FF253C"/>
    <w:rsid w:val="00FF496D"/>
    <w:rsid w:val="069A66E8"/>
    <w:rsid w:val="0BA55E3C"/>
    <w:rsid w:val="0C49267D"/>
    <w:rsid w:val="144D553B"/>
    <w:rsid w:val="15516CB9"/>
    <w:rsid w:val="23B3628C"/>
    <w:rsid w:val="27A33F83"/>
    <w:rsid w:val="2B080669"/>
    <w:rsid w:val="2FA368E9"/>
    <w:rsid w:val="3EB1031B"/>
    <w:rsid w:val="44841C9C"/>
    <w:rsid w:val="464540E5"/>
    <w:rsid w:val="4667028B"/>
    <w:rsid w:val="47CC4A9D"/>
    <w:rsid w:val="51C93AA1"/>
    <w:rsid w:val="6EBA4F1C"/>
    <w:rsid w:val="6F223F6A"/>
    <w:rsid w:val="72AC5E2C"/>
    <w:rsid w:val="7548798E"/>
    <w:rsid w:val="7E8E2C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0"/>
    <w:qFormat/>
    <w:uiPriority w:val="9"/>
    <w:pPr>
      <w:widowControl/>
      <w:spacing w:before="100" w:beforeAutospacing="1" w:after="100" w:afterAutospacing="1"/>
      <w:jc w:val="left"/>
      <w:outlineLvl w:val="0"/>
    </w:pPr>
    <w:rPr>
      <w:rFonts w:ascii="宋体" w:hAnsi="宋体" w:eastAsia="宋体" w:cs="宋体"/>
      <w:b/>
      <w:bCs/>
      <w:kern w:val="36"/>
      <w:sz w:val="48"/>
      <w:szCs w:val="48"/>
    </w:rPr>
  </w:style>
  <w:style w:type="character" w:default="1" w:styleId="13">
    <w:name w:val="Default Paragraph Font"/>
    <w:semiHidden/>
    <w:unhideWhenUsed/>
    <w:uiPriority w:val="1"/>
  </w:style>
  <w:style w:type="table" w:default="1" w:styleId="11">
    <w:name w:val="Normal Table"/>
    <w:semiHidden/>
    <w:unhideWhenUsed/>
    <w:qFormat/>
    <w:uiPriority w:val="99"/>
    <w:tblPr>
      <w:tblLayout w:type="fixed"/>
      <w:tblCellMar>
        <w:top w:w="0" w:type="dxa"/>
        <w:left w:w="108" w:type="dxa"/>
        <w:bottom w:w="0" w:type="dxa"/>
        <w:right w:w="108" w:type="dxa"/>
      </w:tblCellMar>
    </w:tblPr>
  </w:style>
  <w:style w:type="paragraph" w:styleId="3">
    <w:name w:val="annotation text"/>
    <w:basedOn w:val="1"/>
    <w:link w:val="17"/>
    <w:semiHidden/>
    <w:unhideWhenUsed/>
    <w:qFormat/>
    <w:uiPriority w:val="99"/>
    <w:pPr>
      <w:jc w:val="left"/>
    </w:pPr>
  </w:style>
  <w:style w:type="paragraph" w:styleId="4">
    <w:name w:val="Body Text"/>
    <w:basedOn w:val="1"/>
    <w:link w:val="25"/>
    <w:qFormat/>
    <w:uiPriority w:val="1"/>
    <w:pPr>
      <w:autoSpaceDE w:val="0"/>
      <w:autoSpaceDN w:val="0"/>
      <w:adjustRightInd w:val="0"/>
      <w:spacing w:before="7"/>
      <w:jc w:val="left"/>
    </w:pPr>
    <w:rPr>
      <w:rFonts w:ascii="宋体" w:hAnsi="Times New Roman" w:eastAsia="宋体" w:cs="宋体"/>
      <w:b/>
      <w:bCs/>
      <w:kern w:val="0"/>
      <w:sz w:val="24"/>
      <w:szCs w:val="24"/>
    </w:rPr>
  </w:style>
  <w:style w:type="paragraph" w:styleId="5">
    <w:name w:val="Date"/>
    <w:basedOn w:val="1"/>
    <w:next w:val="1"/>
    <w:link w:val="24"/>
    <w:semiHidden/>
    <w:unhideWhenUsed/>
    <w:qFormat/>
    <w:uiPriority w:val="99"/>
    <w:pPr>
      <w:ind w:left="100" w:leftChars="2500"/>
    </w:pPr>
  </w:style>
  <w:style w:type="paragraph" w:styleId="6">
    <w:name w:val="Balloon Text"/>
    <w:basedOn w:val="1"/>
    <w:link w:val="19"/>
    <w:semiHidden/>
    <w:unhideWhenUsed/>
    <w:qFormat/>
    <w:uiPriority w:val="99"/>
    <w:rPr>
      <w:sz w:val="18"/>
      <w:szCs w:val="18"/>
    </w:rPr>
  </w:style>
  <w:style w:type="paragraph" w:styleId="7">
    <w:name w:val="footer"/>
    <w:basedOn w:val="1"/>
    <w:link w:val="22"/>
    <w:unhideWhenUsed/>
    <w:qFormat/>
    <w:uiPriority w:val="99"/>
    <w:pPr>
      <w:tabs>
        <w:tab w:val="center" w:pos="4153"/>
        <w:tab w:val="right" w:pos="8306"/>
      </w:tabs>
      <w:snapToGrid w:val="0"/>
      <w:jc w:val="left"/>
    </w:pPr>
    <w:rPr>
      <w:sz w:val="18"/>
      <w:szCs w:val="18"/>
    </w:rPr>
  </w:style>
  <w:style w:type="paragraph" w:styleId="8">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0">
    <w:name w:val="annotation subject"/>
    <w:basedOn w:val="3"/>
    <w:next w:val="3"/>
    <w:link w:val="18"/>
    <w:semiHidden/>
    <w:unhideWhenUsed/>
    <w:qFormat/>
    <w:uiPriority w:val="99"/>
    <w:rPr>
      <w:b/>
      <w:bCs/>
    </w:rPr>
  </w:style>
  <w:style w:type="table" w:styleId="12">
    <w:name w:val="Table Grid"/>
    <w:basedOn w:val="1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basedOn w:val="13"/>
    <w:unhideWhenUsed/>
    <w:qFormat/>
    <w:uiPriority w:val="99"/>
    <w:rPr>
      <w:color w:val="0000FF" w:themeColor="hyperlink"/>
      <w:u w:val="single"/>
      <w14:textFill>
        <w14:solidFill>
          <w14:schemeClr w14:val="hlink"/>
        </w14:solidFill>
      </w14:textFill>
    </w:rPr>
  </w:style>
  <w:style w:type="character" w:styleId="15">
    <w:name w:val="annotation reference"/>
    <w:basedOn w:val="13"/>
    <w:semiHidden/>
    <w:unhideWhenUsed/>
    <w:qFormat/>
    <w:uiPriority w:val="99"/>
    <w:rPr>
      <w:sz w:val="21"/>
      <w:szCs w:val="21"/>
    </w:rPr>
  </w:style>
  <w:style w:type="paragraph" w:styleId="16">
    <w:name w:val="List Paragraph"/>
    <w:basedOn w:val="1"/>
    <w:qFormat/>
    <w:uiPriority w:val="34"/>
    <w:pPr>
      <w:ind w:firstLine="420" w:firstLineChars="200"/>
    </w:pPr>
  </w:style>
  <w:style w:type="character" w:customStyle="1" w:styleId="17">
    <w:name w:val="批注文字 字符"/>
    <w:basedOn w:val="13"/>
    <w:link w:val="3"/>
    <w:semiHidden/>
    <w:qFormat/>
    <w:uiPriority w:val="99"/>
  </w:style>
  <w:style w:type="character" w:customStyle="1" w:styleId="18">
    <w:name w:val="批注主题 字符"/>
    <w:basedOn w:val="17"/>
    <w:link w:val="10"/>
    <w:semiHidden/>
    <w:qFormat/>
    <w:uiPriority w:val="99"/>
    <w:rPr>
      <w:b/>
      <w:bCs/>
    </w:rPr>
  </w:style>
  <w:style w:type="character" w:customStyle="1" w:styleId="19">
    <w:name w:val="批注框文本 字符"/>
    <w:basedOn w:val="13"/>
    <w:link w:val="6"/>
    <w:semiHidden/>
    <w:qFormat/>
    <w:uiPriority w:val="99"/>
    <w:rPr>
      <w:sz w:val="18"/>
      <w:szCs w:val="18"/>
    </w:rPr>
  </w:style>
  <w:style w:type="character" w:customStyle="1" w:styleId="20">
    <w:name w:val="标题 1 字符"/>
    <w:basedOn w:val="13"/>
    <w:link w:val="2"/>
    <w:qFormat/>
    <w:uiPriority w:val="9"/>
    <w:rPr>
      <w:rFonts w:ascii="宋体" w:hAnsi="宋体" w:eastAsia="宋体" w:cs="宋体"/>
      <w:b/>
      <w:bCs/>
      <w:kern w:val="36"/>
      <w:sz w:val="48"/>
      <w:szCs w:val="48"/>
    </w:rPr>
  </w:style>
  <w:style w:type="character" w:customStyle="1" w:styleId="21">
    <w:name w:val="页眉 字符"/>
    <w:basedOn w:val="13"/>
    <w:link w:val="8"/>
    <w:qFormat/>
    <w:uiPriority w:val="99"/>
    <w:rPr>
      <w:sz w:val="18"/>
      <w:szCs w:val="18"/>
    </w:rPr>
  </w:style>
  <w:style w:type="character" w:customStyle="1" w:styleId="22">
    <w:name w:val="页脚 字符"/>
    <w:basedOn w:val="13"/>
    <w:link w:val="7"/>
    <w:qFormat/>
    <w:uiPriority w:val="99"/>
    <w:rPr>
      <w:sz w:val="18"/>
      <w:szCs w:val="18"/>
    </w:rPr>
  </w:style>
  <w:style w:type="paragraph" w:customStyle="1" w:styleId="23">
    <w:name w:val="Default"/>
    <w:qFormat/>
    <w:uiPriority w:val="0"/>
    <w:pPr>
      <w:widowControl w:val="0"/>
      <w:autoSpaceDE w:val="0"/>
      <w:autoSpaceDN w:val="0"/>
      <w:adjustRightInd w:val="0"/>
      <w:spacing w:after="160" w:line="278" w:lineRule="auto"/>
    </w:pPr>
    <w:rPr>
      <w:rFonts w:ascii="仿宋_GB2312" w:hAnsi="仿宋_GB2312" w:cs="仿宋_GB2312" w:eastAsiaTheme="minorEastAsia"/>
      <w:color w:val="000000"/>
      <w:sz w:val="24"/>
      <w:szCs w:val="24"/>
      <w:lang w:val="en-US" w:eastAsia="zh-CN" w:bidi="ar-SA"/>
    </w:rPr>
  </w:style>
  <w:style w:type="character" w:customStyle="1" w:styleId="24">
    <w:name w:val="日期 字符"/>
    <w:basedOn w:val="13"/>
    <w:link w:val="5"/>
    <w:semiHidden/>
    <w:qFormat/>
    <w:uiPriority w:val="99"/>
  </w:style>
  <w:style w:type="character" w:customStyle="1" w:styleId="25">
    <w:name w:val="正文文本 字符"/>
    <w:basedOn w:val="13"/>
    <w:link w:val="4"/>
    <w:qFormat/>
    <w:uiPriority w:val="1"/>
    <w:rPr>
      <w:rFonts w:ascii="宋体" w:hAnsi="Times New Roman" w:eastAsia="宋体" w:cs="宋体"/>
      <w:b/>
      <w:bCs/>
      <w:kern w:val="0"/>
      <w:sz w:val="24"/>
      <w:szCs w:val="24"/>
    </w:rPr>
  </w:style>
  <w:style w:type="paragraph" w:customStyle="1" w:styleId="26">
    <w:name w:val="Table Paragraph"/>
    <w:basedOn w:val="1"/>
    <w:qFormat/>
    <w:uiPriority w:val="1"/>
    <w:pPr>
      <w:autoSpaceDE w:val="0"/>
      <w:autoSpaceDN w:val="0"/>
      <w:adjustRightInd w:val="0"/>
      <w:jc w:val="left"/>
    </w:pPr>
    <w:rPr>
      <w:rFonts w:ascii="宋体" w:hAnsi="Times New Roman"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4</Pages>
  <Words>302</Words>
  <Characters>1722</Characters>
  <Lines>14</Lines>
  <Paragraphs>4</Paragraphs>
  <TotalTime>17</TotalTime>
  <ScaleCrop>false</ScaleCrop>
  <LinksUpToDate>false</LinksUpToDate>
  <CharactersWithSpaces>2020</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2024-08-30T02:36:00Z</dcterms:created>
  <dc:creator>Lenovo</dc:creator>
  <cp:lastModifiedBy>LIUZVEIH</cp:lastModifiedBy>
  <cp:lastPrinted>2024-05-23T01:04:00Z</cp:lastPrinted>
  <dcterms:modified xsi:type="dcterms:W3CDTF">2024-09-02T02:44:02Z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288E3D908E984AEEA7778249524BD2B3_12</vt:lpwstr>
  </property>
</Properties>
</file>