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C4BFC42" w14:textId="77777777" w:rsidR="00204044" w:rsidRDefault="00824357">
      <w:pPr>
        <w:pStyle w:val="1"/>
        <w:spacing w:before="0" w:after="0" w:line="480" w:lineRule="auto"/>
        <w:jc w:val="center"/>
        <w:rPr>
          <w:rFonts w:ascii="仿宋" w:eastAsia="仿宋" w:hAnsi="仿宋"/>
          <w:color w:val="000000" w:themeColor="text1"/>
          <w:sz w:val="32"/>
          <w:szCs w:val="28"/>
        </w:rPr>
      </w:pPr>
      <w:r>
        <w:rPr>
          <w:rFonts w:ascii="仿宋" w:eastAsia="仿宋" w:hAnsi="仿宋" w:hint="eastAsia"/>
          <w:color w:val="000000" w:themeColor="text1"/>
          <w:sz w:val="32"/>
          <w:szCs w:val="28"/>
        </w:rPr>
        <w:t>四川大学生命科学学院推荐免试攻读研究生综合测评细则</w:t>
      </w:r>
    </w:p>
    <w:p w14:paraId="3A196025" w14:textId="50992622" w:rsidR="00204044" w:rsidRPr="00FE08F4" w:rsidRDefault="00824357">
      <w:pPr>
        <w:spacing w:line="480" w:lineRule="auto"/>
        <w:jc w:val="center"/>
        <w:rPr>
          <w:rFonts w:ascii="仿宋" w:eastAsia="仿宋" w:hAnsi="仿宋"/>
          <w:b/>
          <w:color w:val="000000" w:themeColor="text1"/>
          <w:sz w:val="32"/>
          <w:szCs w:val="28"/>
        </w:rPr>
      </w:pPr>
      <w:r w:rsidRPr="00FE08F4">
        <w:rPr>
          <w:rFonts w:ascii="仿宋" w:eastAsia="仿宋" w:hAnsi="仿宋" w:hint="eastAsia"/>
          <w:b/>
          <w:color w:val="000000" w:themeColor="text1"/>
          <w:sz w:val="32"/>
          <w:szCs w:val="28"/>
        </w:rPr>
        <w:t xml:space="preserve"> (20</w:t>
      </w:r>
      <w:r w:rsidRPr="00FE08F4">
        <w:rPr>
          <w:rFonts w:ascii="仿宋" w:eastAsia="仿宋" w:hAnsi="仿宋"/>
          <w:b/>
          <w:color w:val="000000" w:themeColor="text1"/>
          <w:sz w:val="32"/>
          <w:szCs w:val="28"/>
        </w:rPr>
        <w:t>2</w:t>
      </w:r>
      <w:r w:rsidR="00253DCC" w:rsidRPr="00FE08F4">
        <w:rPr>
          <w:rFonts w:ascii="仿宋" w:eastAsia="仿宋" w:hAnsi="仿宋"/>
          <w:b/>
          <w:color w:val="000000" w:themeColor="text1"/>
          <w:sz w:val="32"/>
          <w:szCs w:val="28"/>
        </w:rPr>
        <w:t>2</w:t>
      </w:r>
      <w:r w:rsidRPr="00FE08F4">
        <w:rPr>
          <w:rFonts w:ascii="仿宋" w:eastAsia="仿宋" w:hAnsi="仿宋"/>
          <w:b/>
          <w:color w:val="000000" w:themeColor="text1"/>
          <w:sz w:val="32"/>
          <w:szCs w:val="28"/>
        </w:rPr>
        <w:t>年</w:t>
      </w:r>
      <w:r w:rsidR="00253DCC" w:rsidRPr="00FE08F4">
        <w:rPr>
          <w:rFonts w:ascii="仿宋" w:eastAsia="仿宋" w:hAnsi="仿宋"/>
          <w:b/>
          <w:color w:val="000000" w:themeColor="text1"/>
          <w:sz w:val="32"/>
          <w:szCs w:val="28"/>
        </w:rPr>
        <w:t>4</w:t>
      </w:r>
      <w:r w:rsidRPr="00FE08F4">
        <w:rPr>
          <w:rFonts w:ascii="仿宋" w:eastAsia="仿宋" w:hAnsi="仿宋" w:hint="eastAsia"/>
          <w:b/>
          <w:color w:val="000000" w:themeColor="text1"/>
          <w:sz w:val="32"/>
          <w:szCs w:val="28"/>
        </w:rPr>
        <w:t>月)</w:t>
      </w:r>
    </w:p>
    <w:p w14:paraId="7A8A4221" w14:textId="77777777" w:rsidR="00204044" w:rsidRDefault="00204044">
      <w:pPr>
        <w:spacing w:line="480" w:lineRule="auto"/>
        <w:jc w:val="center"/>
        <w:rPr>
          <w:rFonts w:ascii="仿宋" w:eastAsia="仿宋" w:hAnsi="仿宋"/>
          <w:b/>
          <w:color w:val="000000" w:themeColor="text1"/>
          <w:sz w:val="32"/>
          <w:szCs w:val="28"/>
        </w:rPr>
      </w:pPr>
    </w:p>
    <w:p w14:paraId="2517F243" w14:textId="77777777" w:rsidR="00204044" w:rsidRDefault="00824357">
      <w:pPr>
        <w:pStyle w:val="1"/>
        <w:numPr>
          <w:ilvl w:val="0"/>
          <w:numId w:val="1"/>
        </w:numPr>
        <w:spacing w:before="0" w:after="0" w:line="480" w:lineRule="auto"/>
        <w:jc w:val="center"/>
        <w:rPr>
          <w:rFonts w:ascii="仿宋" w:eastAsia="仿宋" w:hAnsi="仿宋"/>
          <w:color w:val="000000" w:themeColor="text1"/>
          <w:sz w:val="32"/>
          <w:szCs w:val="28"/>
        </w:rPr>
      </w:pPr>
      <w:r>
        <w:rPr>
          <w:rFonts w:ascii="仿宋" w:eastAsia="仿宋" w:hAnsi="仿宋" w:hint="eastAsia"/>
          <w:color w:val="000000" w:themeColor="text1"/>
          <w:sz w:val="32"/>
          <w:szCs w:val="28"/>
        </w:rPr>
        <w:t>总则</w:t>
      </w:r>
    </w:p>
    <w:p w14:paraId="22B5BB00" w14:textId="77777777" w:rsidR="00204044" w:rsidRDefault="00204044">
      <w:pPr>
        <w:rPr>
          <w:color w:val="000000" w:themeColor="text1"/>
        </w:rPr>
      </w:pPr>
    </w:p>
    <w:p w14:paraId="30D3AD7E" w14:textId="77777777" w:rsidR="00204044" w:rsidRDefault="00824357">
      <w:pPr>
        <w:pStyle w:val="22"/>
        <w:spacing w:before="0" w:after="0" w:line="480" w:lineRule="exact"/>
        <w:rPr>
          <w:rFonts w:ascii="仿宋" w:eastAsia="仿宋" w:hAnsi="仿宋"/>
          <w:color w:val="000000" w:themeColor="text1"/>
          <w:sz w:val="28"/>
          <w:szCs w:val="28"/>
        </w:rPr>
      </w:pPr>
      <w:r>
        <w:rPr>
          <w:rFonts w:ascii="仿宋" w:eastAsia="仿宋" w:hAnsi="仿宋" w:hint="eastAsia"/>
          <w:color w:val="000000" w:themeColor="text1"/>
          <w:sz w:val="28"/>
          <w:szCs w:val="28"/>
        </w:rPr>
        <w:t xml:space="preserve">第一条 </w:t>
      </w:r>
      <w:r>
        <w:rPr>
          <w:rFonts w:ascii="仿宋" w:eastAsia="仿宋" w:hAnsi="仿宋"/>
          <w:color w:val="000000" w:themeColor="text1"/>
          <w:sz w:val="28"/>
          <w:szCs w:val="28"/>
        </w:rPr>
        <w:t xml:space="preserve"> 制定依据</w:t>
      </w:r>
    </w:p>
    <w:p w14:paraId="43B380FB" w14:textId="77777777" w:rsidR="00204044" w:rsidRDefault="00824357">
      <w:pPr>
        <w:snapToGrid w:val="0"/>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为了认真贯彻党的教育方针，全面贯彻全国高校思想政治工作会议精神，加强拔尖创新人才选拔，激励学生勤奋学习、勇于创新、全面发展，造就具有创新精神和实践能力的高素质人才。</w:t>
      </w:r>
    </w:p>
    <w:p w14:paraId="5867FE97" w14:textId="633526BB" w:rsidR="00204044" w:rsidRDefault="00824357">
      <w:pPr>
        <w:snapToGrid w:val="0"/>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根据</w:t>
      </w:r>
      <w:r>
        <w:rPr>
          <w:rFonts w:ascii="仿宋" w:eastAsia="仿宋" w:hAnsi="仿宋"/>
          <w:color w:val="000000" w:themeColor="text1"/>
          <w:sz w:val="28"/>
          <w:szCs w:val="28"/>
        </w:rPr>
        <w:t>教育部推荐面试研究生的相关文件精神和</w:t>
      </w:r>
      <w:r>
        <w:rPr>
          <w:rFonts w:ascii="仿宋" w:eastAsia="仿宋" w:hAnsi="仿宋" w:hint="eastAsia"/>
          <w:color w:val="000000" w:themeColor="text1"/>
          <w:sz w:val="28"/>
          <w:szCs w:val="28"/>
        </w:rPr>
        <w:t>四川大学推荐优秀应届本科毕业生免试攻读研究生的</w:t>
      </w:r>
      <w:r w:rsidR="00BA4DB5">
        <w:rPr>
          <w:rFonts w:ascii="仿宋" w:eastAsia="仿宋" w:hAnsi="仿宋" w:hint="eastAsia"/>
          <w:color w:val="000000" w:themeColor="text1"/>
          <w:sz w:val="28"/>
          <w:szCs w:val="28"/>
        </w:rPr>
        <w:t>相关</w:t>
      </w:r>
      <w:r>
        <w:rPr>
          <w:rFonts w:ascii="仿宋" w:eastAsia="仿宋" w:hAnsi="仿宋" w:hint="eastAsia"/>
          <w:color w:val="000000" w:themeColor="text1"/>
          <w:sz w:val="28"/>
          <w:szCs w:val="28"/>
        </w:rPr>
        <w:t>管理办法</w:t>
      </w:r>
      <w:r w:rsidR="00BA4DB5">
        <w:rPr>
          <w:rFonts w:ascii="仿宋" w:eastAsia="仿宋" w:hAnsi="仿宋" w:hint="eastAsia"/>
          <w:color w:val="000000" w:themeColor="text1"/>
          <w:sz w:val="28"/>
          <w:szCs w:val="28"/>
        </w:rPr>
        <w:t>和</w:t>
      </w:r>
      <w:r>
        <w:rPr>
          <w:rFonts w:ascii="仿宋" w:eastAsia="仿宋" w:hAnsi="仿宋" w:hint="eastAsia"/>
          <w:color w:val="000000" w:themeColor="text1"/>
          <w:sz w:val="28"/>
          <w:szCs w:val="28"/>
        </w:rPr>
        <w:t>《四川大学推荐优秀应届本科毕业生免试攻读研究生工作实施细则》等</w:t>
      </w:r>
      <w:r>
        <w:rPr>
          <w:rFonts w:ascii="仿宋" w:eastAsia="仿宋" w:hAnsi="仿宋"/>
          <w:color w:val="000000" w:themeColor="text1"/>
          <w:sz w:val="28"/>
          <w:szCs w:val="28"/>
        </w:rPr>
        <w:t>文件要求，</w:t>
      </w:r>
      <w:r>
        <w:rPr>
          <w:rFonts w:ascii="仿宋" w:eastAsia="仿宋" w:hAnsi="仿宋" w:hint="eastAsia"/>
          <w:color w:val="000000" w:themeColor="text1"/>
          <w:sz w:val="28"/>
          <w:szCs w:val="28"/>
        </w:rPr>
        <w:t>结合我院优秀本科生免试推荐工作的实际特点，制定四川大学生命科学学院推荐免试攻读研究生综合测评细则。</w:t>
      </w:r>
    </w:p>
    <w:p w14:paraId="289EC5CB" w14:textId="77777777" w:rsidR="00204044" w:rsidRDefault="00204044">
      <w:pPr>
        <w:snapToGrid w:val="0"/>
        <w:spacing w:line="480" w:lineRule="exact"/>
        <w:ind w:firstLineChars="200" w:firstLine="560"/>
        <w:rPr>
          <w:rFonts w:ascii="仿宋" w:eastAsia="仿宋" w:hAnsi="仿宋"/>
          <w:color w:val="000000" w:themeColor="text1"/>
          <w:sz w:val="28"/>
          <w:szCs w:val="28"/>
        </w:rPr>
      </w:pPr>
    </w:p>
    <w:p w14:paraId="6E16B58A" w14:textId="77777777" w:rsidR="00204044" w:rsidRDefault="00824357">
      <w:pPr>
        <w:pStyle w:val="Af2"/>
        <w:spacing w:beforeLines="0" w:line="480" w:lineRule="exact"/>
        <w:ind w:firstLineChars="0" w:firstLine="0"/>
        <w:outlineLvl w:val="1"/>
        <w:rPr>
          <w:rFonts w:ascii="仿宋" w:hAnsi="仿宋" w:cstheme="majorBidi"/>
          <w:b/>
          <w:bCs/>
          <w:color w:val="000000" w:themeColor="text1"/>
          <w:shd w:val="clear" w:color="auto" w:fill="auto"/>
        </w:rPr>
      </w:pPr>
      <w:r>
        <w:rPr>
          <w:rFonts w:ascii="仿宋" w:hAnsi="仿宋" w:cstheme="majorBidi" w:hint="eastAsia"/>
          <w:b/>
          <w:bCs/>
          <w:color w:val="000000" w:themeColor="text1"/>
          <w:shd w:val="clear" w:color="auto" w:fill="auto"/>
        </w:rPr>
        <w:t>第二条</w:t>
      </w:r>
      <w:r>
        <w:rPr>
          <w:rFonts w:ascii="仿宋" w:hAnsi="仿宋" w:cstheme="majorBidi"/>
          <w:b/>
          <w:bCs/>
          <w:color w:val="000000" w:themeColor="text1"/>
          <w:shd w:val="clear" w:color="auto" w:fill="auto"/>
        </w:rPr>
        <w:t xml:space="preserve">  </w:t>
      </w:r>
      <w:r>
        <w:rPr>
          <w:rFonts w:ascii="仿宋" w:hAnsi="仿宋" w:cstheme="majorBidi" w:hint="eastAsia"/>
          <w:b/>
          <w:bCs/>
          <w:color w:val="000000" w:themeColor="text1"/>
          <w:shd w:val="clear" w:color="auto" w:fill="auto"/>
        </w:rPr>
        <w:t>推荐方式</w:t>
      </w:r>
    </w:p>
    <w:p w14:paraId="783F6332" w14:textId="77777777" w:rsidR="00204044" w:rsidRDefault="00824357">
      <w:pPr>
        <w:pStyle w:val="Af2"/>
        <w:spacing w:beforeLines="0" w:line="480" w:lineRule="exact"/>
        <w:rPr>
          <w:rFonts w:ascii="仿宋" w:hAnsi="仿宋"/>
          <w:color w:val="000000" w:themeColor="text1"/>
          <w:shd w:val="clear" w:color="auto" w:fill="auto"/>
        </w:rPr>
      </w:pPr>
      <w:r>
        <w:rPr>
          <w:rFonts w:ascii="仿宋" w:hAnsi="仿宋" w:hint="eastAsia"/>
          <w:color w:val="000000" w:themeColor="text1"/>
          <w:shd w:val="clear" w:color="auto" w:fill="auto"/>
        </w:rPr>
        <w:t>推荐免试攻读研究生的方式包括常规推荐、“专项推免补偿计划”推荐。</w:t>
      </w:r>
    </w:p>
    <w:p w14:paraId="32CD5CF1" w14:textId="77777777" w:rsidR="00204044" w:rsidRDefault="00824357">
      <w:pPr>
        <w:pStyle w:val="Af2"/>
        <w:spacing w:beforeLines="0" w:line="480" w:lineRule="exact"/>
        <w:rPr>
          <w:rFonts w:ascii="仿宋" w:hAnsi="仿宋"/>
          <w:color w:val="000000" w:themeColor="text1"/>
          <w:shd w:val="clear" w:color="auto" w:fill="auto"/>
        </w:rPr>
      </w:pPr>
      <w:r>
        <w:rPr>
          <w:rFonts w:ascii="仿宋" w:hAnsi="仿宋" w:hint="eastAsia"/>
          <w:color w:val="000000" w:themeColor="text1"/>
          <w:shd w:val="clear" w:color="auto" w:fill="auto"/>
        </w:rPr>
        <w:t>常规推荐是指按照本办法规定的推荐条件，从全体应届本科毕业生中按综合排名择优选拔优秀学生免试攻读硕士</w:t>
      </w:r>
      <w:r>
        <w:rPr>
          <w:rFonts w:ascii="仿宋" w:hAnsi="仿宋"/>
          <w:color w:val="000000" w:themeColor="text1"/>
          <w:shd w:val="clear" w:color="auto" w:fill="auto"/>
        </w:rPr>
        <w:t>研究生</w:t>
      </w:r>
      <w:r>
        <w:rPr>
          <w:rFonts w:ascii="仿宋" w:hAnsi="仿宋" w:hint="eastAsia"/>
          <w:color w:val="000000" w:themeColor="text1"/>
          <w:shd w:val="clear" w:color="auto" w:fill="auto"/>
        </w:rPr>
        <w:t>的推荐方式。</w:t>
      </w:r>
    </w:p>
    <w:p w14:paraId="0B73530F" w14:textId="77777777" w:rsidR="00204044" w:rsidRDefault="00824357">
      <w:pPr>
        <w:pStyle w:val="Af2"/>
        <w:spacing w:beforeLines="0" w:line="480" w:lineRule="exact"/>
        <w:rPr>
          <w:rFonts w:ascii="仿宋" w:hAnsi="仿宋"/>
          <w:color w:val="000000" w:themeColor="text1"/>
          <w:shd w:val="clear" w:color="auto" w:fill="auto"/>
        </w:rPr>
      </w:pPr>
      <w:r>
        <w:rPr>
          <w:rFonts w:ascii="仿宋" w:hAnsi="仿宋" w:hint="eastAsia"/>
          <w:color w:val="000000" w:themeColor="text1"/>
          <w:shd w:val="clear" w:color="auto" w:fill="auto"/>
        </w:rPr>
        <w:t>“专项推免补偿计划”推荐是指由教育部下达的</w:t>
      </w:r>
      <w:proofErr w:type="gramStart"/>
      <w:r>
        <w:rPr>
          <w:rFonts w:ascii="仿宋" w:hAnsi="仿宋" w:hint="eastAsia"/>
          <w:color w:val="000000" w:themeColor="text1"/>
          <w:shd w:val="clear" w:color="auto" w:fill="auto"/>
        </w:rPr>
        <w:t>专项推免计划</w:t>
      </w:r>
      <w:proofErr w:type="gramEnd"/>
      <w:r>
        <w:rPr>
          <w:rFonts w:ascii="仿宋" w:hAnsi="仿宋" w:hint="eastAsia"/>
          <w:color w:val="000000" w:themeColor="text1"/>
          <w:shd w:val="clear" w:color="auto" w:fill="auto"/>
        </w:rPr>
        <w:t>，其推荐名额和方式根据教育部当年计划和规定执行。</w:t>
      </w:r>
    </w:p>
    <w:p w14:paraId="62462131" w14:textId="77777777" w:rsidR="00204044" w:rsidRDefault="00824357">
      <w:pPr>
        <w:pStyle w:val="22"/>
        <w:spacing w:before="0" w:after="0" w:line="480" w:lineRule="exact"/>
        <w:rPr>
          <w:rFonts w:ascii="仿宋" w:eastAsia="仿宋" w:hAnsi="仿宋"/>
          <w:color w:val="000000" w:themeColor="text1"/>
          <w:sz w:val="28"/>
          <w:szCs w:val="28"/>
        </w:rPr>
      </w:pPr>
      <w:r>
        <w:rPr>
          <w:rFonts w:ascii="仿宋" w:eastAsia="仿宋" w:hAnsi="仿宋"/>
          <w:color w:val="000000" w:themeColor="text1"/>
          <w:sz w:val="28"/>
          <w:szCs w:val="28"/>
        </w:rPr>
        <w:t>第三条  推荐免试学生基本条件</w:t>
      </w:r>
    </w:p>
    <w:p w14:paraId="37743E3A" w14:textId="77777777" w:rsidR="00204044" w:rsidRDefault="00824357">
      <w:pPr>
        <w:spacing w:line="480" w:lineRule="exact"/>
        <w:rPr>
          <w:rFonts w:ascii="仿宋" w:eastAsia="仿宋" w:hAnsi="仿宋"/>
          <w:color w:val="000000" w:themeColor="text1"/>
          <w:sz w:val="28"/>
          <w:szCs w:val="28"/>
        </w:rPr>
      </w:pPr>
      <w:r>
        <w:rPr>
          <w:rFonts w:ascii="仿宋" w:eastAsia="仿宋" w:hAnsi="仿宋"/>
          <w:color w:val="000000" w:themeColor="text1"/>
          <w:sz w:val="28"/>
          <w:szCs w:val="28"/>
        </w:rPr>
        <w:t xml:space="preserve">    推免生须为我院普通全日制本科应届毕业生</w:t>
      </w:r>
      <w:r>
        <w:rPr>
          <w:rFonts w:ascii="仿宋" w:eastAsia="仿宋" w:hAnsi="仿宋" w:hint="eastAsia"/>
          <w:color w:val="000000" w:themeColor="text1"/>
          <w:sz w:val="28"/>
          <w:szCs w:val="28"/>
        </w:rPr>
        <w:t>（不含第二学士学位和委托培养的学生）并符合</w:t>
      </w:r>
      <w:r>
        <w:rPr>
          <w:rFonts w:ascii="仿宋" w:eastAsia="仿宋" w:hAnsi="仿宋"/>
          <w:color w:val="000000" w:themeColor="text1"/>
          <w:sz w:val="28"/>
          <w:szCs w:val="28"/>
        </w:rPr>
        <w:t>下列条件：</w:t>
      </w:r>
    </w:p>
    <w:p w14:paraId="0184005B"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具有高尚的爱国主义情操和集体主义精神，社会主义信念坚定，社会责任感强，遵纪守法，积极向上，身心健康。</w:t>
      </w:r>
    </w:p>
    <w:p w14:paraId="400E48E6"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诚实守信，学风端正，品行优良，</w:t>
      </w:r>
      <w:r>
        <w:rPr>
          <w:rFonts w:ascii="仿宋" w:eastAsia="仿宋" w:hAnsi="仿宋"/>
          <w:color w:val="000000" w:themeColor="text1"/>
          <w:sz w:val="28"/>
          <w:szCs w:val="28"/>
        </w:rPr>
        <w:t>未受任何违纪处分或违纪处分</w:t>
      </w:r>
      <w:r>
        <w:rPr>
          <w:rFonts w:ascii="仿宋" w:eastAsia="仿宋" w:hAnsi="仿宋"/>
          <w:color w:val="000000" w:themeColor="text1"/>
          <w:sz w:val="28"/>
          <w:szCs w:val="28"/>
        </w:rPr>
        <w:lastRenderedPageBreak/>
        <w:t>已解除</w:t>
      </w:r>
      <w:r>
        <w:rPr>
          <w:rFonts w:ascii="仿宋" w:eastAsia="仿宋" w:hAnsi="仿宋" w:hint="eastAsia"/>
          <w:color w:val="000000" w:themeColor="text1"/>
          <w:sz w:val="28"/>
          <w:szCs w:val="28"/>
        </w:rPr>
        <w:t>。</w:t>
      </w:r>
    </w:p>
    <w:p w14:paraId="7F0F6EFA"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勤奋学习，刻苦钻研，学术研究兴趣浓厚，具有较强的独立思考、综合分析及解决实际问题的能力和团队协作精神，具有较强的创新意识、创新能力、专业素养和学术发展潜力。</w:t>
      </w:r>
    </w:p>
    <w:p w14:paraId="0E2166CF" w14:textId="77777777" w:rsidR="00204044" w:rsidRDefault="00824357">
      <w:pPr>
        <w:spacing w:line="480" w:lineRule="exact"/>
        <w:ind w:firstLineChars="200" w:firstLine="560"/>
        <w:rPr>
          <w:rFonts w:ascii="仿宋" w:eastAsia="仿宋" w:hAnsi="仿宋"/>
          <w:color w:val="000000" w:themeColor="text1"/>
          <w:sz w:val="28"/>
          <w:szCs w:val="28"/>
        </w:rPr>
      </w:pPr>
      <w:proofErr w:type="gramStart"/>
      <w:r>
        <w:rPr>
          <w:rFonts w:ascii="仿宋" w:eastAsia="仿宋" w:hAnsi="仿宋"/>
          <w:color w:val="000000" w:themeColor="text1"/>
          <w:sz w:val="28"/>
          <w:szCs w:val="28"/>
        </w:rPr>
        <w:t>推免学生</w:t>
      </w:r>
      <w:proofErr w:type="gramEnd"/>
      <w:r>
        <w:rPr>
          <w:rFonts w:ascii="仿宋" w:eastAsia="仿宋" w:hAnsi="仿宋"/>
          <w:color w:val="000000" w:themeColor="text1"/>
          <w:sz w:val="28"/>
          <w:szCs w:val="28"/>
        </w:rPr>
        <w:t>需坚持社会主义核心价值观</w:t>
      </w:r>
      <w:r>
        <w:rPr>
          <w:rFonts w:ascii="仿宋" w:eastAsia="仿宋" w:hAnsi="仿宋" w:hint="eastAsia"/>
          <w:color w:val="000000" w:themeColor="text1"/>
          <w:sz w:val="28"/>
          <w:szCs w:val="28"/>
        </w:rPr>
        <w:t>，</w:t>
      </w:r>
      <w:r>
        <w:rPr>
          <w:rFonts w:ascii="仿宋" w:eastAsia="仿宋" w:hAnsi="仿宋"/>
          <w:color w:val="000000" w:themeColor="text1"/>
          <w:sz w:val="28"/>
          <w:szCs w:val="28"/>
        </w:rPr>
        <w:t>有思想品德方面考核不合格情况的不能</w:t>
      </w:r>
      <w:proofErr w:type="gramStart"/>
      <w:r>
        <w:rPr>
          <w:rFonts w:ascii="仿宋" w:eastAsia="仿宋" w:hAnsi="仿宋"/>
          <w:color w:val="000000" w:themeColor="text1"/>
          <w:sz w:val="28"/>
          <w:szCs w:val="28"/>
        </w:rPr>
        <w:t>参加推免研究生</w:t>
      </w:r>
      <w:proofErr w:type="gramEnd"/>
      <w:r>
        <w:rPr>
          <w:rFonts w:ascii="仿宋" w:eastAsia="仿宋" w:hAnsi="仿宋" w:hint="eastAsia"/>
          <w:color w:val="000000" w:themeColor="text1"/>
          <w:sz w:val="28"/>
          <w:szCs w:val="28"/>
        </w:rPr>
        <w:t>。</w:t>
      </w:r>
    </w:p>
    <w:p w14:paraId="3271BB96" w14:textId="77777777" w:rsidR="00204044" w:rsidRDefault="00824357">
      <w:pPr>
        <w:spacing w:line="480" w:lineRule="exact"/>
        <w:outlineLvl w:val="1"/>
        <w:rPr>
          <w:rFonts w:ascii="仿宋" w:eastAsia="仿宋" w:hAnsi="仿宋"/>
          <w:b/>
          <w:color w:val="000000" w:themeColor="text1"/>
          <w:sz w:val="28"/>
          <w:szCs w:val="28"/>
        </w:rPr>
      </w:pPr>
      <w:r>
        <w:rPr>
          <w:rFonts w:ascii="仿宋" w:eastAsia="仿宋" w:hAnsi="仿宋"/>
          <w:b/>
          <w:color w:val="000000" w:themeColor="text1"/>
          <w:sz w:val="28"/>
          <w:szCs w:val="28"/>
        </w:rPr>
        <w:t>第四条  综合测评成绩的构成</w:t>
      </w:r>
    </w:p>
    <w:p w14:paraId="50363FA9" w14:textId="77777777" w:rsidR="00204044" w:rsidRDefault="00824357">
      <w:pPr>
        <w:spacing w:line="480" w:lineRule="exact"/>
        <w:rPr>
          <w:rFonts w:ascii="仿宋" w:eastAsia="仿宋" w:hAnsi="仿宋"/>
          <w:color w:val="000000" w:themeColor="text1"/>
          <w:sz w:val="28"/>
          <w:szCs w:val="28"/>
        </w:rPr>
      </w:pPr>
      <w:r>
        <w:rPr>
          <w:rFonts w:ascii="仿宋" w:eastAsia="仿宋" w:hAnsi="仿宋"/>
          <w:color w:val="000000" w:themeColor="text1"/>
          <w:sz w:val="28"/>
          <w:szCs w:val="28"/>
        </w:rPr>
        <w:t xml:space="preserve">    </w:t>
      </w:r>
      <w:proofErr w:type="gramStart"/>
      <w:r>
        <w:rPr>
          <w:rFonts w:ascii="仿宋" w:eastAsia="仿宋" w:hAnsi="仿宋"/>
          <w:color w:val="000000" w:themeColor="text1"/>
          <w:sz w:val="28"/>
          <w:szCs w:val="28"/>
        </w:rPr>
        <w:t>推免研究生</w:t>
      </w:r>
      <w:proofErr w:type="gramEnd"/>
      <w:r>
        <w:rPr>
          <w:rFonts w:ascii="仿宋" w:eastAsia="仿宋" w:hAnsi="仿宋"/>
          <w:color w:val="000000" w:themeColor="text1"/>
          <w:sz w:val="28"/>
          <w:szCs w:val="28"/>
        </w:rPr>
        <w:t>综合测评包含三部分内容：课程成绩（F1</w:t>
      </w:r>
      <w:r>
        <w:rPr>
          <w:rFonts w:ascii="仿宋" w:eastAsia="仿宋" w:hAnsi="仿宋" w:hint="eastAsia"/>
          <w:color w:val="000000" w:themeColor="text1"/>
          <w:sz w:val="28"/>
          <w:szCs w:val="28"/>
        </w:rPr>
        <w:t>）测评、科研创新潜质和专业能力倾向成绩（</w:t>
      </w:r>
      <w:r>
        <w:rPr>
          <w:rFonts w:ascii="仿宋" w:eastAsia="仿宋" w:hAnsi="仿宋"/>
          <w:color w:val="000000" w:themeColor="text1"/>
          <w:sz w:val="28"/>
          <w:szCs w:val="28"/>
        </w:rPr>
        <w:t>F2</w:t>
      </w:r>
      <w:r>
        <w:rPr>
          <w:rFonts w:ascii="仿宋" w:eastAsia="仿宋" w:hAnsi="仿宋" w:hint="eastAsia"/>
          <w:color w:val="000000" w:themeColor="text1"/>
          <w:sz w:val="28"/>
          <w:szCs w:val="28"/>
        </w:rPr>
        <w:t>）测评和社会实践活动及思想品德考核（</w:t>
      </w:r>
      <w:r>
        <w:rPr>
          <w:rFonts w:ascii="仿宋" w:eastAsia="仿宋" w:hAnsi="仿宋"/>
          <w:color w:val="000000" w:themeColor="text1"/>
          <w:sz w:val="28"/>
          <w:szCs w:val="28"/>
        </w:rPr>
        <w:t>F3</w:t>
      </w:r>
      <w:r>
        <w:rPr>
          <w:rFonts w:ascii="仿宋" w:eastAsia="仿宋" w:hAnsi="仿宋" w:hint="eastAsia"/>
          <w:color w:val="000000" w:themeColor="text1"/>
          <w:sz w:val="28"/>
          <w:szCs w:val="28"/>
        </w:rPr>
        <w:t>）测评。</w:t>
      </w:r>
    </w:p>
    <w:p w14:paraId="4C350BE3"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根据要求，</w:t>
      </w:r>
      <w:proofErr w:type="gramStart"/>
      <w:r>
        <w:rPr>
          <w:rFonts w:ascii="仿宋" w:eastAsia="仿宋" w:hAnsi="仿宋" w:hint="eastAsia"/>
          <w:color w:val="000000" w:themeColor="text1"/>
          <w:sz w:val="28"/>
          <w:szCs w:val="28"/>
        </w:rPr>
        <w:t>推免研究生</w:t>
      </w:r>
      <w:proofErr w:type="gramEnd"/>
      <w:r>
        <w:rPr>
          <w:rFonts w:ascii="仿宋" w:eastAsia="仿宋" w:hAnsi="仿宋" w:hint="eastAsia"/>
          <w:color w:val="000000" w:themeColor="text1"/>
          <w:sz w:val="28"/>
          <w:szCs w:val="28"/>
        </w:rPr>
        <w:t>的综合成绩计算公式为：</w:t>
      </w:r>
      <w:proofErr w:type="gramStart"/>
      <w:r>
        <w:rPr>
          <w:rFonts w:ascii="仿宋" w:eastAsia="仿宋" w:hAnsi="仿宋" w:hint="eastAsia"/>
          <w:color w:val="000000" w:themeColor="text1"/>
          <w:sz w:val="28"/>
          <w:szCs w:val="28"/>
        </w:rPr>
        <w:t>推免总成绩</w:t>
      </w:r>
      <w:proofErr w:type="gramEnd"/>
      <w:r>
        <w:rPr>
          <w:rFonts w:ascii="仿宋" w:eastAsia="仿宋" w:hAnsi="仿宋"/>
          <w:color w:val="000000" w:themeColor="text1"/>
          <w:sz w:val="28"/>
          <w:szCs w:val="28"/>
        </w:rPr>
        <w:t>F＝F1（课程成绩）×60％＋F2（科研创新潜质和专业能力倾向成绩）×35％＋F3（社会实践活动及思想品德成绩）×5％。</w:t>
      </w:r>
    </w:p>
    <w:p w14:paraId="2A15E6F9"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我院的</w:t>
      </w:r>
      <w:r>
        <w:rPr>
          <w:rFonts w:ascii="仿宋" w:eastAsia="仿宋" w:hAnsi="仿宋"/>
          <w:color w:val="000000" w:themeColor="text1"/>
          <w:sz w:val="28"/>
          <w:szCs w:val="28"/>
        </w:rPr>
        <w:t>F2</w:t>
      </w:r>
      <w:r>
        <w:rPr>
          <w:rFonts w:ascii="仿宋" w:eastAsia="仿宋" w:hAnsi="仿宋" w:hint="eastAsia"/>
          <w:color w:val="000000" w:themeColor="text1"/>
          <w:sz w:val="28"/>
          <w:szCs w:val="28"/>
        </w:rPr>
        <w:t>科研创新潜质和专业能力倾向成绩，由基本能力分</w:t>
      </w:r>
      <w:r>
        <w:rPr>
          <w:rFonts w:ascii="仿宋" w:eastAsia="仿宋" w:hAnsi="仿宋"/>
          <w:color w:val="000000" w:themeColor="text1"/>
          <w:sz w:val="28"/>
          <w:szCs w:val="28"/>
        </w:rPr>
        <w:t>FA</w:t>
      </w:r>
      <w:r>
        <w:rPr>
          <w:rFonts w:ascii="仿宋" w:eastAsia="仿宋" w:hAnsi="仿宋" w:hint="eastAsia"/>
          <w:color w:val="000000" w:themeColor="text1"/>
          <w:sz w:val="28"/>
          <w:szCs w:val="28"/>
        </w:rPr>
        <w:t>（占</w:t>
      </w:r>
      <w:r>
        <w:rPr>
          <w:rFonts w:ascii="仿宋" w:eastAsia="仿宋" w:hAnsi="仿宋"/>
          <w:color w:val="000000" w:themeColor="text1"/>
          <w:sz w:val="28"/>
          <w:szCs w:val="28"/>
        </w:rPr>
        <w:t>20%）和创新能力分FB</w:t>
      </w:r>
      <w:r>
        <w:rPr>
          <w:rFonts w:ascii="仿宋" w:eastAsia="仿宋" w:hAnsi="仿宋" w:hint="eastAsia"/>
          <w:color w:val="000000" w:themeColor="text1"/>
          <w:sz w:val="28"/>
          <w:szCs w:val="28"/>
        </w:rPr>
        <w:t>（占</w:t>
      </w:r>
      <w:r>
        <w:rPr>
          <w:rFonts w:ascii="仿宋" w:eastAsia="仿宋" w:hAnsi="仿宋"/>
          <w:color w:val="000000" w:themeColor="text1"/>
          <w:sz w:val="28"/>
          <w:szCs w:val="28"/>
        </w:rPr>
        <w:t>15%）组成。</w:t>
      </w:r>
    </w:p>
    <w:p w14:paraId="254A9A54" w14:textId="77777777" w:rsidR="00204044" w:rsidRDefault="00204044">
      <w:pPr>
        <w:spacing w:line="480" w:lineRule="exact"/>
        <w:rPr>
          <w:rFonts w:ascii="仿宋" w:eastAsia="仿宋" w:hAnsi="仿宋"/>
          <w:b/>
          <w:color w:val="000000" w:themeColor="text1"/>
          <w:sz w:val="28"/>
          <w:szCs w:val="28"/>
        </w:rPr>
      </w:pPr>
    </w:p>
    <w:p w14:paraId="3A0F4103" w14:textId="77777777" w:rsidR="00204044" w:rsidRDefault="00824357">
      <w:pPr>
        <w:pStyle w:val="1"/>
        <w:spacing w:before="0" w:after="0" w:line="480" w:lineRule="exact"/>
        <w:jc w:val="center"/>
        <w:rPr>
          <w:rFonts w:ascii="仿宋" w:eastAsia="仿宋" w:hAnsi="仿宋"/>
          <w:color w:val="000000" w:themeColor="text1"/>
          <w:sz w:val="28"/>
          <w:szCs w:val="28"/>
        </w:rPr>
      </w:pPr>
      <w:r>
        <w:rPr>
          <w:rFonts w:ascii="仿宋" w:eastAsia="仿宋" w:hAnsi="仿宋" w:hint="eastAsia"/>
          <w:color w:val="000000" w:themeColor="text1"/>
          <w:sz w:val="28"/>
          <w:szCs w:val="28"/>
        </w:rPr>
        <w:t>第二章</w:t>
      </w:r>
      <w:r>
        <w:rPr>
          <w:rFonts w:ascii="仿宋" w:eastAsia="仿宋" w:hAnsi="仿宋"/>
          <w:color w:val="000000" w:themeColor="text1"/>
          <w:sz w:val="28"/>
          <w:szCs w:val="28"/>
        </w:rPr>
        <w:t xml:space="preserve">   </w:t>
      </w:r>
      <w:proofErr w:type="gramStart"/>
      <w:r>
        <w:rPr>
          <w:rFonts w:ascii="仿宋" w:eastAsia="仿宋" w:hAnsi="仿宋" w:hint="eastAsia"/>
          <w:color w:val="000000" w:themeColor="text1"/>
          <w:sz w:val="28"/>
          <w:szCs w:val="28"/>
        </w:rPr>
        <w:t>推免的</w:t>
      </w:r>
      <w:proofErr w:type="gramEnd"/>
      <w:r>
        <w:rPr>
          <w:rFonts w:ascii="仿宋" w:eastAsia="仿宋" w:hAnsi="仿宋" w:hint="eastAsia"/>
          <w:color w:val="000000" w:themeColor="text1"/>
          <w:sz w:val="28"/>
          <w:szCs w:val="28"/>
        </w:rPr>
        <w:t>组织和实施</w:t>
      </w:r>
    </w:p>
    <w:p w14:paraId="763DE847" w14:textId="77777777" w:rsidR="00204044" w:rsidRDefault="00204044">
      <w:pPr>
        <w:rPr>
          <w:color w:val="000000" w:themeColor="text1"/>
        </w:rPr>
      </w:pPr>
    </w:p>
    <w:p w14:paraId="4004E3FA" w14:textId="77777777" w:rsidR="00204044" w:rsidRDefault="00824357">
      <w:pPr>
        <w:spacing w:line="480" w:lineRule="exact"/>
        <w:outlineLvl w:val="1"/>
        <w:rPr>
          <w:rFonts w:ascii="仿宋" w:eastAsia="仿宋" w:hAnsi="仿宋"/>
          <w:b/>
          <w:color w:val="000000" w:themeColor="text1"/>
          <w:sz w:val="28"/>
          <w:szCs w:val="28"/>
        </w:rPr>
      </w:pPr>
      <w:r>
        <w:rPr>
          <w:rFonts w:ascii="仿宋" w:eastAsia="仿宋" w:hAnsi="仿宋" w:hint="eastAsia"/>
          <w:b/>
          <w:color w:val="000000" w:themeColor="text1"/>
          <w:sz w:val="28"/>
          <w:szCs w:val="28"/>
        </w:rPr>
        <w:t>第五条</w:t>
      </w:r>
      <w:r>
        <w:rPr>
          <w:rFonts w:ascii="仿宋" w:eastAsia="仿宋" w:hAnsi="仿宋"/>
          <w:b/>
          <w:color w:val="000000" w:themeColor="text1"/>
          <w:sz w:val="28"/>
          <w:szCs w:val="28"/>
        </w:rPr>
        <w:t xml:space="preserve">  </w:t>
      </w:r>
      <w:proofErr w:type="gramStart"/>
      <w:r>
        <w:rPr>
          <w:rFonts w:ascii="仿宋" w:eastAsia="仿宋" w:hAnsi="仿宋" w:hint="eastAsia"/>
          <w:b/>
          <w:color w:val="000000" w:themeColor="text1"/>
          <w:sz w:val="28"/>
          <w:szCs w:val="28"/>
        </w:rPr>
        <w:t>推免的</w:t>
      </w:r>
      <w:proofErr w:type="gramEnd"/>
      <w:r>
        <w:rPr>
          <w:rFonts w:ascii="仿宋" w:eastAsia="仿宋" w:hAnsi="仿宋"/>
          <w:b/>
          <w:color w:val="000000" w:themeColor="text1"/>
          <w:sz w:val="28"/>
          <w:szCs w:val="28"/>
        </w:rPr>
        <w:t>组织</w:t>
      </w:r>
    </w:p>
    <w:p w14:paraId="16AAD526" w14:textId="77777777" w:rsidR="00204044" w:rsidRDefault="00824357">
      <w:pPr>
        <w:spacing w:line="480" w:lineRule="exact"/>
        <w:ind w:firstLine="570"/>
        <w:rPr>
          <w:rFonts w:ascii="仿宋" w:eastAsia="仿宋" w:hAnsi="仿宋"/>
          <w:color w:val="000000" w:themeColor="text1"/>
          <w:sz w:val="28"/>
          <w:szCs w:val="28"/>
        </w:rPr>
      </w:pPr>
      <w:r>
        <w:rPr>
          <w:rFonts w:ascii="仿宋" w:eastAsia="仿宋" w:hAnsi="仿宋"/>
          <w:color w:val="000000" w:themeColor="text1"/>
          <w:sz w:val="28"/>
          <w:szCs w:val="28"/>
        </w:rPr>
        <w:t>学院</w:t>
      </w:r>
      <w:r>
        <w:rPr>
          <w:rFonts w:ascii="仿宋" w:eastAsia="仿宋" w:hAnsi="仿宋" w:hint="eastAsia"/>
          <w:color w:val="000000" w:themeColor="text1"/>
          <w:sz w:val="28"/>
          <w:szCs w:val="28"/>
        </w:rPr>
        <w:t>成立</w:t>
      </w:r>
      <w:r>
        <w:rPr>
          <w:rFonts w:ascii="仿宋" w:eastAsia="仿宋" w:hAnsi="仿宋"/>
          <w:color w:val="000000" w:themeColor="text1"/>
          <w:sz w:val="28"/>
          <w:szCs w:val="28"/>
        </w:rPr>
        <w:t>推免</w:t>
      </w:r>
      <w:r>
        <w:rPr>
          <w:rFonts w:ascii="仿宋" w:eastAsia="仿宋" w:hAnsi="仿宋" w:hint="eastAsia"/>
          <w:color w:val="000000" w:themeColor="text1"/>
          <w:sz w:val="28"/>
          <w:szCs w:val="28"/>
        </w:rPr>
        <w:t>生</w:t>
      </w:r>
      <w:r>
        <w:rPr>
          <w:rFonts w:ascii="仿宋" w:eastAsia="仿宋" w:hAnsi="仿宋"/>
          <w:color w:val="000000" w:themeColor="text1"/>
          <w:sz w:val="28"/>
          <w:szCs w:val="28"/>
        </w:rPr>
        <w:t>遴选工作小组</w:t>
      </w:r>
      <w:r>
        <w:rPr>
          <w:rFonts w:ascii="仿宋" w:eastAsia="仿宋" w:hAnsi="仿宋" w:hint="eastAsia"/>
          <w:color w:val="000000" w:themeColor="text1"/>
          <w:sz w:val="28"/>
          <w:szCs w:val="28"/>
        </w:rPr>
        <w:t>，负责</w:t>
      </w:r>
      <w:proofErr w:type="gramStart"/>
      <w:r>
        <w:rPr>
          <w:rFonts w:ascii="仿宋" w:eastAsia="仿宋" w:hAnsi="仿宋" w:hint="eastAsia"/>
          <w:color w:val="000000" w:themeColor="text1"/>
          <w:sz w:val="28"/>
          <w:szCs w:val="28"/>
        </w:rPr>
        <w:t>本院推免工作</w:t>
      </w:r>
      <w:proofErr w:type="gramEnd"/>
      <w:r>
        <w:rPr>
          <w:rFonts w:ascii="仿宋" w:eastAsia="仿宋" w:hAnsi="仿宋" w:hint="eastAsia"/>
          <w:color w:val="000000" w:themeColor="text1"/>
          <w:sz w:val="28"/>
          <w:szCs w:val="28"/>
        </w:rPr>
        <w:t>实施细则的制定和组织实施，并接受学生咨询、申诉及处理等工作。组长由主管教学的副院长担任，副组长由主管学生工作的院党委副书记担任，成员由各专业负责人、学院教授委员会委员组成。</w:t>
      </w:r>
    </w:p>
    <w:p w14:paraId="32BFD8CA" w14:textId="77777777" w:rsidR="00204044" w:rsidRDefault="00824357">
      <w:pPr>
        <w:spacing w:line="480" w:lineRule="exact"/>
        <w:ind w:firstLine="570"/>
        <w:rPr>
          <w:rFonts w:ascii="仿宋" w:eastAsia="仿宋" w:hAnsi="仿宋"/>
          <w:color w:val="000000" w:themeColor="text1"/>
          <w:sz w:val="28"/>
          <w:szCs w:val="28"/>
        </w:rPr>
      </w:pPr>
      <w:r>
        <w:rPr>
          <w:rFonts w:ascii="仿宋" w:eastAsia="仿宋" w:hAnsi="仿宋" w:hint="eastAsia"/>
          <w:color w:val="000000" w:themeColor="text1"/>
          <w:sz w:val="28"/>
          <w:szCs w:val="28"/>
        </w:rPr>
        <w:t>学院成立专家审核小组，专门负责推免生创新能力及潜质鉴定和审核工作。</w:t>
      </w:r>
    </w:p>
    <w:p w14:paraId="04EC89E3"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各个专业班级</w:t>
      </w:r>
      <w:proofErr w:type="gramStart"/>
      <w:r>
        <w:rPr>
          <w:rFonts w:ascii="仿宋" w:eastAsia="仿宋" w:hAnsi="仿宋" w:hint="eastAsia"/>
          <w:color w:val="000000" w:themeColor="text1"/>
          <w:sz w:val="28"/>
          <w:szCs w:val="28"/>
        </w:rPr>
        <w:t>成立推免评审</w:t>
      </w:r>
      <w:proofErr w:type="gramEnd"/>
      <w:r>
        <w:rPr>
          <w:rFonts w:ascii="仿宋" w:eastAsia="仿宋" w:hAnsi="仿宋" w:hint="eastAsia"/>
          <w:color w:val="000000" w:themeColor="text1"/>
          <w:sz w:val="28"/>
          <w:szCs w:val="28"/>
        </w:rPr>
        <w:t>小组，组成人员由各班民主推荐产生</w:t>
      </w:r>
      <w:r>
        <w:rPr>
          <w:rFonts w:ascii="仿宋" w:eastAsia="仿宋" w:hAnsi="仿宋"/>
          <w:color w:val="000000" w:themeColor="text1"/>
          <w:sz w:val="28"/>
          <w:szCs w:val="28"/>
        </w:rPr>
        <w:t>5-9人，进行材料班级初审。</w:t>
      </w:r>
    </w:p>
    <w:p w14:paraId="01728E67" w14:textId="77777777" w:rsidR="00204044" w:rsidRDefault="00824357">
      <w:pPr>
        <w:spacing w:line="480" w:lineRule="exact"/>
        <w:ind w:firstLine="573"/>
        <w:rPr>
          <w:rFonts w:ascii="仿宋" w:eastAsia="仿宋" w:hAnsi="仿宋"/>
          <w:color w:val="000000" w:themeColor="text1"/>
          <w:sz w:val="28"/>
          <w:szCs w:val="28"/>
        </w:rPr>
      </w:pPr>
      <w:r>
        <w:rPr>
          <w:rFonts w:ascii="仿宋" w:eastAsia="仿宋" w:hAnsi="仿宋" w:hint="eastAsia"/>
          <w:color w:val="000000" w:themeColor="text1"/>
          <w:sz w:val="28"/>
          <w:szCs w:val="28"/>
        </w:rPr>
        <w:t>推免生遴选过程严格执行回避政策，</w:t>
      </w:r>
      <w:proofErr w:type="gramStart"/>
      <w:r>
        <w:rPr>
          <w:rFonts w:ascii="仿宋" w:eastAsia="仿宋" w:hAnsi="仿宋" w:hint="eastAsia"/>
          <w:color w:val="000000" w:themeColor="text1"/>
          <w:sz w:val="28"/>
          <w:szCs w:val="28"/>
        </w:rPr>
        <w:t>推免相关</w:t>
      </w:r>
      <w:proofErr w:type="gramEnd"/>
      <w:r>
        <w:rPr>
          <w:rFonts w:ascii="仿宋" w:eastAsia="仿宋" w:hAnsi="仿宋" w:hint="eastAsia"/>
          <w:color w:val="000000" w:themeColor="text1"/>
          <w:sz w:val="28"/>
          <w:szCs w:val="28"/>
        </w:rPr>
        <w:t>工作人员有直系亲属或利益相关人员（如收费辅导教学等）报名</w:t>
      </w:r>
      <w:proofErr w:type="gramStart"/>
      <w:r>
        <w:rPr>
          <w:rFonts w:ascii="仿宋" w:eastAsia="仿宋" w:hAnsi="仿宋" w:hint="eastAsia"/>
          <w:color w:val="000000" w:themeColor="text1"/>
          <w:sz w:val="28"/>
          <w:szCs w:val="28"/>
        </w:rPr>
        <w:t>参加推免招生</w:t>
      </w:r>
      <w:proofErr w:type="gramEnd"/>
      <w:r>
        <w:rPr>
          <w:rFonts w:ascii="仿宋" w:eastAsia="仿宋" w:hAnsi="仿宋" w:hint="eastAsia"/>
          <w:color w:val="000000" w:themeColor="text1"/>
          <w:sz w:val="28"/>
          <w:szCs w:val="28"/>
        </w:rPr>
        <w:t>的应主动</w:t>
      </w:r>
      <w:r>
        <w:rPr>
          <w:rFonts w:ascii="仿宋" w:eastAsia="仿宋" w:hAnsi="仿宋" w:hint="eastAsia"/>
          <w:color w:val="000000" w:themeColor="text1"/>
          <w:sz w:val="28"/>
          <w:szCs w:val="28"/>
        </w:rPr>
        <w:lastRenderedPageBreak/>
        <w:t>申请回避，有非直系亲属等报名</w:t>
      </w:r>
      <w:proofErr w:type="gramStart"/>
      <w:r>
        <w:rPr>
          <w:rFonts w:ascii="仿宋" w:eastAsia="仿宋" w:hAnsi="仿宋" w:hint="eastAsia"/>
          <w:color w:val="000000" w:themeColor="text1"/>
          <w:sz w:val="28"/>
          <w:szCs w:val="28"/>
        </w:rPr>
        <w:t>参加推免招生</w:t>
      </w:r>
      <w:proofErr w:type="gramEnd"/>
      <w:r>
        <w:rPr>
          <w:rFonts w:ascii="仿宋" w:eastAsia="仿宋" w:hAnsi="仿宋" w:hint="eastAsia"/>
          <w:color w:val="000000" w:themeColor="text1"/>
          <w:sz w:val="28"/>
          <w:szCs w:val="28"/>
        </w:rPr>
        <w:t>的要主动报备，相关学生</w:t>
      </w:r>
      <w:proofErr w:type="gramStart"/>
      <w:r>
        <w:rPr>
          <w:rFonts w:ascii="仿宋" w:eastAsia="仿宋" w:hAnsi="仿宋" w:hint="eastAsia"/>
          <w:color w:val="000000" w:themeColor="text1"/>
          <w:sz w:val="28"/>
          <w:szCs w:val="28"/>
        </w:rPr>
        <w:t>申请推免资格</w:t>
      </w:r>
      <w:proofErr w:type="gramEnd"/>
      <w:r>
        <w:rPr>
          <w:rFonts w:ascii="仿宋" w:eastAsia="仿宋" w:hAnsi="仿宋" w:hint="eastAsia"/>
          <w:color w:val="000000" w:themeColor="text1"/>
          <w:sz w:val="28"/>
          <w:szCs w:val="28"/>
        </w:rPr>
        <w:t>时也应主动向学院报备声明。</w:t>
      </w:r>
    </w:p>
    <w:p w14:paraId="22CDBD18" w14:textId="77777777" w:rsidR="00204044" w:rsidRDefault="00824357">
      <w:pPr>
        <w:spacing w:line="480" w:lineRule="exact"/>
        <w:outlineLvl w:val="1"/>
        <w:rPr>
          <w:rFonts w:ascii="仿宋" w:eastAsia="仿宋" w:hAnsi="仿宋"/>
          <w:b/>
          <w:color w:val="000000" w:themeColor="text1"/>
          <w:sz w:val="28"/>
          <w:szCs w:val="28"/>
        </w:rPr>
      </w:pPr>
      <w:r>
        <w:rPr>
          <w:rFonts w:ascii="仿宋" w:eastAsia="仿宋" w:hAnsi="仿宋" w:hint="eastAsia"/>
          <w:b/>
          <w:color w:val="000000" w:themeColor="text1"/>
          <w:sz w:val="28"/>
          <w:szCs w:val="28"/>
        </w:rPr>
        <w:t>第六条</w:t>
      </w:r>
      <w:r>
        <w:rPr>
          <w:rFonts w:ascii="仿宋" w:eastAsia="仿宋" w:hAnsi="仿宋"/>
          <w:b/>
          <w:color w:val="000000" w:themeColor="text1"/>
          <w:sz w:val="28"/>
          <w:szCs w:val="28"/>
        </w:rPr>
        <w:t xml:space="preserve">  参与</w:t>
      </w:r>
      <w:proofErr w:type="gramStart"/>
      <w:r>
        <w:rPr>
          <w:rFonts w:ascii="仿宋" w:eastAsia="仿宋" w:hAnsi="仿宋" w:hint="eastAsia"/>
          <w:b/>
          <w:color w:val="000000" w:themeColor="text1"/>
          <w:sz w:val="28"/>
          <w:szCs w:val="28"/>
        </w:rPr>
        <w:t>推免学生</w:t>
      </w:r>
      <w:proofErr w:type="gramEnd"/>
      <w:r>
        <w:rPr>
          <w:rFonts w:ascii="仿宋" w:eastAsia="仿宋" w:hAnsi="仿宋" w:hint="eastAsia"/>
          <w:b/>
          <w:color w:val="000000" w:themeColor="text1"/>
          <w:sz w:val="28"/>
          <w:szCs w:val="28"/>
        </w:rPr>
        <w:t>的条件</w:t>
      </w:r>
    </w:p>
    <w:p w14:paraId="49DBF39F"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1、外语水平</w:t>
      </w:r>
    </w:p>
    <w:p w14:paraId="161DFF0E"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具备良好的外语能力和水平，校内必修外语课程考试（含口语）加权平均成绩≥</w:t>
      </w:r>
      <w:r>
        <w:rPr>
          <w:rFonts w:ascii="仿宋" w:eastAsia="仿宋" w:hAnsi="仿宋"/>
          <w:color w:val="000000" w:themeColor="text1"/>
          <w:sz w:val="28"/>
          <w:szCs w:val="28"/>
        </w:rPr>
        <w:t xml:space="preserve">80分，或英语四级成绩≥568分，或英语六级成绩≥425分，或TOEFL成绩≥88分，或新GRE成绩≥310+4分，或IELTS成绩≥6分，或GMAT成绩≥600+4分（艺术类专业学生英语四级成绩≥425分，或IELTS成绩≥5.5 </w:t>
      </w:r>
      <w:r>
        <w:rPr>
          <w:rFonts w:ascii="仿宋" w:eastAsia="仿宋" w:hAnsi="仿宋" w:hint="eastAsia"/>
          <w:color w:val="000000" w:themeColor="text1"/>
          <w:sz w:val="28"/>
          <w:szCs w:val="28"/>
        </w:rPr>
        <w:t>分，或</w:t>
      </w:r>
      <w:r>
        <w:rPr>
          <w:rFonts w:ascii="仿宋" w:eastAsia="仿宋" w:hAnsi="仿宋"/>
          <w:color w:val="000000" w:themeColor="text1"/>
          <w:sz w:val="28"/>
          <w:szCs w:val="28"/>
        </w:rPr>
        <w:t xml:space="preserve">TOFEL </w:t>
      </w:r>
      <w:r>
        <w:rPr>
          <w:rFonts w:ascii="仿宋" w:eastAsia="仿宋" w:hAnsi="仿宋" w:hint="eastAsia"/>
          <w:color w:val="000000" w:themeColor="text1"/>
          <w:sz w:val="28"/>
          <w:szCs w:val="28"/>
        </w:rPr>
        <w:t>成绩≥</w:t>
      </w:r>
      <w:r>
        <w:rPr>
          <w:rFonts w:ascii="仿宋" w:eastAsia="仿宋" w:hAnsi="仿宋"/>
          <w:color w:val="000000" w:themeColor="text1"/>
          <w:sz w:val="28"/>
          <w:szCs w:val="28"/>
        </w:rPr>
        <w:t xml:space="preserve">80 </w:t>
      </w:r>
      <w:r>
        <w:rPr>
          <w:rFonts w:ascii="仿宋" w:eastAsia="仿宋" w:hAnsi="仿宋" w:hint="eastAsia"/>
          <w:color w:val="000000" w:themeColor="text1"/>
          <w:sz w:val="28"/>
          <w:szCs w:val="28"/>
        </w:rPr>
        <w:t>分）。第一外语为其他语种的，参照执行。</w:t>
      </w:r>
    </w:p>
    <w:p w14:paraId="17CE879E"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2</w:t>
      </w:r>
      <w:r>
        <w:rPr>
          <w:rFonts w:ascii="仿宋" w:eastAsia="仿宋" w:hAnsi="仿宋" w:hint="eastAsia"/>
          <w:color w:val="000000" w:themeColor="text1"/>
          <w:sz w:val="28"/>
          <w:szCs w:val="28"/>
        </w:rPr>
        <w:t>、关于体测的要求</w:t>
      </w:r>
    </w:p>
    <w:p w14:paraId="69356F78"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申请学生至少获得3次有效成绩且平均分</w:t>
      </w:r>
      <w:r>
        <w:rPr>
          <w:rFonts w:ascii="仿宋" w:eastAsia="仿宋" w:hAnsi="仿宋" w:hint="eastAsia"/>
          <w:color w:val="000000" w:themeColor="text1"/>
          <w:sz w:val="28"/>
          <w:szCs w:val="28"/>
        </w:rPr>
        <w:t>≥</w:t>
      </w:r>
      <w:r>
        <w:rPr>
          <w:rFonts w:ascii="仿宋" w:eastAsia="仿宋" w:hAnsi="仿宋"/>
          <w:color w:val="000000" w:themeColor="text1"/>
          <w:sz w:val="28"/>
          <w:szCs w:val="28"/>
        </w:rPr>
        <w:t>60分</w:t>
      </w:r>
      <w:r>
        <w:rPr>
          <w:rFonts w:ascii="仿宋" w:eastAsia="仿宋" w:hAnsi="仿宋" w:hint="eastAsia"/>
          <w:color w:val="000000" w:themeColor="text1"/>
          <w:sz w:val="28"/>
          <w:szCs w:val="28"/>
        </w:rPr>
        <w:t>。申请了免测的同学需提交有效证明材料。</w:t>
      </w:r>
    </w:p>
    <w:p w14:paraId="42023BD7" w14:textId="77777777" w:rsidR="00204044" w:rsidRDefault="00824357">
      <w:pPr>
        <w:spacing w:line="480" w:lineRule="exact"/>
        <w:ind w:firstLineChars="200" w:firstLine="560"/>
        <w:rPr>
          <w:rFonts w:ascii="仿宋" w:eastAsia="仿宋" w:hAnsi="仿宋"/>
          <w:color w:val="000000" w:themeColor="text1"/>
          <w:sz w:val="28"/>
          <w:szCs w:val="28"/>
        </w:rPr>
      </w:pPr>
      <w:proofErr w:type="gramStart"/>
      <w:r>
        <w:rPr>
          <w:rFonts w:ascii="仿宋" w:eastAsia="仿宋" w:hAnsi="仿宋" w:hint="eastAsia"/>
          <w:color w:val="000000" w:themeColor="text1"/>
          <w:sz w:val="28"/>
          <w:szCs w:val="28"/>
        </w:rPr>
        <w:t>获得推免资格</w:t>
      </w:r>
      <w:proofErr w:type="gramEnd"/>
      <w:r>
        <w:rPr>
          <w:rFonts w:ascii="仿宋" w:eastAsia="仿宋" w:hAnsi="仿宋" w:hint="eastAsia"/>
          <w:color w:val="000000" w:themeColor="text1"/>
          <w:sz w:val="28"/>
          <w:szCs w:val="28"/>
        </w:rPr>
        <w:t>同学，毕业时至少完成</w:t>
      </w:r>
      <w:r>
        <w:rPr>
          <w:rFonts w:ascii="仿宋" w:eastAsia="仿宋" w:hAnsi="仿宋"/>
          <w:color w:val="000000" w:themeColor="text1"/>
          <w:sz w:val="28"/>
          <w:szCs w:val="28"/>
        </w:rPr>
        <w:t>4次有效体测，且最后一次的体测成绩需大于50分</w:t>
      </w:r>
      <w:r>
        <w:rPr>
          <w:rFonts w:ascii="仿宋" w:eastAsia="仿宋" w:hAnsi="仿宋" w:hint="eastAsia"/>
          <w:color w:val="000000" w:themeColor="text1"/>
          <w:sz w:val="28"/>
          <w:szCs w:val="28"/>
        </w:rPr>
        <w:t>，</w:t>
      </w:r>
      <w:r>
        <w:rPr>
          <w:rFonts w:ascii="仿宋" w:eastAsia="仿宋" w:hAnsi="仿宋"/>
          <w:color w:val="000000" w:themeColor="text1"/>
          <w:sz w:val="28"/>
          <w:szCs w:val="28"/>
        </w:rPr>
        <w:t>否则</w:t>
      </w:r>
      <w:proofErr w:type="gramStart"/>
      <w:r>
        <w:rPr>
          <w:rFonts w:ascii="仿宋" w:eastAsia="仿宋" w:hAnsi="仿宋"/>
          <w:color w:val="000000" w:themeColor="text1"/>
          <w:sz w:val="28"/>
          <w:szCs w:val="28"/>
        </w:rPr>
        <w:t>取消推免资格</w:t>
      </w:r>
      <w:proofErr w:type="gramEnd"/>
      <w:r>
        <w:rPr>
          <w:rFonts w:ascii="仿宋" w:eastAsia="仿宋" w:hAnsi="仿宋" w:hint="eastAsia"/>
          <w:color w:val="000000" w:themeColor="text1"/>
          <w:sz w:val="28"/>
          <w:szCs w:val="28"/>
        </w:rPr>
        <w:t>。</w:t>
      </w:r>
    </w:p>
    <w:p w14:paraId="6ABE7A80"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3</w:t>
      </w:r>
      <w:r>
        <w:rPr>
          <w:rFonts w:ascii="仿宋" w:eastAsia="仿宋" w:hAnsi="仿宋" w:hint="eastAsia"/>
          <w:color w:val="000000" w:themeColor="text1"/>
          <w:sz w:val="28"/>
          <w:szCs w:val="28"/>
        </w:rPr>
        <w:t>、关于必修课程的要求</w:t>
      </w:r>
    </w:p>
    <w:p w14:paraId="286E60B6"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申请学生所在</w:t>
      </w:r>
      <w:r>
        <w:rPr>
          <w:rFonts w:ascii="仿宋" w:eastAsia="仿宋" w:hAnsi="仿宋" w:hint="eastAsia"/>
          <w:color w:val="000000" w:themeColor="text1"/>
          <w:sz w:val="28"/>
          <w:szCs w:val="28"/>
        </w:rPr>
        <w:t>专业前三学年培养方案中的全部必修课的加权成绩必须≥</w:t>
      </w:r>
      <w:r>
        <w:rPr>
          <w:rFonts w:ascii="仿宋" w:eastAsia="仿宋" w:hAnsi="仿宋"/>
          <w:color w:val="000000" w:themeColor="text1"/>
          <w:sz w:val="28"/>
          <w:szCs w:val="28"/>
        </w:rPr>
        <w:t>80</w:t>
      </w:r>
      <w:r>
        <w:rPr>
          <w:rFonts w:ascii="仿宋" w:eastAsia="仿宋" w:hAnsi="仿宋" w:hint="eastAsia"/>
          <w:color w:val="000000" w:themeColor="text1"/>
          <w:sz w:val="28"/>
          <w:szCs w:val="28"/>
        </w:rPr>
        <w:t>分或必修课程成绩的排名</w:t>
      </w:r>
      <w:proofErr w:type="gramStart"/>
      <w:r>
        <w:rPr>
          <w:rFonts w:ascii="仿宋" w:eastAsia="仿宋" w:hAnsi="仿宋" w:hint="eastAsia"/>
          <w:color w:val="000000" w:themeColor="text1"/>
          <w:sz w:val="28"/>
          <w:szCs w:val="28"/>
        </w:rPr>
        <w:t>须列本专业</w:t>
      </w:r>
      <w:proofErr w:type="gramEnd"/>
      <w:r>
        <w:rPr>
          <w:rFonts w:ascii="仿宋" w:eastAsia="仿宋" w:hAnsi="仿宋" w:hint="eastAsia"/>
          <w:color w:val="000000" w:themeColor="text1"/>
          <w:sz w:val="28"/>
          <w:szCs w:val="28"/>
        </w:rPr>
        <w:t>前</w:t>
      </w:r>
      <w:r>
        <w:rPr>
          <w:rFonts w:ascii="仿宋" w:eastAsia="仿宋" w:hAnsi="仿宋"/>
          <w:color w:val="000000" w:themeColor="text1"/>
          <w:sz w:val="28"/>
          <w:szCs w:val="28"/>
        </w:rPr>
        <w:t>50%，才能申请参加推</w:t>
      </w:r>
      <w:r>
        <w:rPr>
          <w:rFonts w:ascii="仿宋" w:eastAsia="仿宋" w:hAnsi="仿宋" w:hint="eastAsia"/>
          <w:color w:val="000000" w:themeColor="text1"/>
          <w:sz w:val="28"/>
          <w:szCs w:val="28"/>
        </w:rPr>
        <w:t>免。</w:t>
      </w:r>
    </w:p>
    <w:p w14:paraId="2D80E249" w14:textId="77777777" w:rsidR="00204044" w:rsidRDefault="00824357">
      <w:pPr>
        <w:spacing w:line="480" w:lineRule="exact"/>
        <w:ind w:firstLineChars="200" w:firstLine="560"/>
        <w:rPr>
          <w:rFonts w:ascii="仿宋" w:eastAsia="仿宋" w:hAnsi="仿宋"/>
          <w:color w:val="000000" w:themeColor="text1"/>
          <w:sz w:val="28"/>
          <w:szCs w:val="28"/>
        </w:rPr>
      </w:pPr>
      <w:proofErr w:type="gramStart"/>
      <w:r>
        <w:rPr>
          <w:rFonts w:ascii="仿宋" w:eastAsia="仿宋" w:hAnsi="仿宋" w:hint="eastAsia"/>
          <w:color w:val="000000" w:themeColor="text1"/>
          <w:sz w:val="28"/>
          <w:szCs w:val="28"/>
        </w:rPr>
        <w:t>获得推免资格</w:t>
      </w:r>
      <w:proofErr w:type="gramEnd"/>
      <w:r>
        <w:rPr>
          <w:rFonts w:ascii="仿宋" w:eastAsia="仿宋" w:hAnsi="仿宋" w:hint="eastAsia"/>
          <w:color w:val="000000" w:themeColor="text1"/>
          <w:sz w:val="28"/>
          <w:szCs w:val="28"/>
        </w:rPr>
        <w:t>的同学在最后的毕业学</w:t>
      </w:r>
      <w:r>
        <w:rPr>
          <w:rFonts w:ascii="仿宋" w:eastAsia="仿宋" w:hAnsi="仿宋"/>
          <w:color w:val="000000" w:themeColor="text1"/>
          <w:sz w:val="28"/>
          <w:szCs w:val="28"/>
        </w:rPr>
        <w:t>年</w:t>
      </w:r>
      <w:r>
        <w:rPr>
          <w:rFonts w:ascii="仿宋" w:eastAsia="仿宋" w:hAnsi="仿宋" w:hint="eastAsia"/>
          <w:color w:val="000000" w:themeColor="text1"/>
          <w:sz w:val="28"/>
          <w:szCs w:val="28"/>
        </w:rPr>
        <w:t>各门必修课成绩</w:t>
      </w:r>
      <w:r>
        <w:rPr>
          <w:rFonts w:ascii="仿宋" w:eastAsia="仿宋" w:hAnsi="仿宋"/>
          <w:color w:val="000000" w:themeColor="text1"/>
          <w:sz w:val="28"/>
          <w:szCs w:val="28"/>
        </w:rPr>
        <w:t>均须</w:t>
      </w:r>
      <w:r>
        <w:rPr>
          <w:rFonts w:ascii="仿宋" w:eastAsia="仿宋" w:hAnsi="仿宋" w:hint="eastAsia"/>
          <w:color w:val="000000" w:themeColor="text1"/>
          <w:sz w:val="28"/>
          <w:szCs w:val="28"/>
        </w:rPr>
        <w:t>≥</w:t>
      </w:r>
      <w:r>
        <w:rPr>
          <w:rFonts w:ascii="仿宋" w:eastAsia="仿宋" w:hAnsi="仿宋"/>
          <w:color w:val="000000" w:themeColor="text1"/>
          <w:sz w:val="28"/>
          <w:szCs w:val="28"/>
        </w:rPr>
        <w:t>80分或者良好以上</w:t>
      </w:r>
      <w:r>
        <w:rPr>
          <w:rFonts w:ascii="仿宋" w:eastAsia="仿宋" w:hAnsi="仿宋" w:hint="eastAsia"/>
          <w:color w:val="000000" w:themeColor="text1"/>
          <w:sz w:val="28"/>
          <w:szCs w:val="28"/>
        </w:rPr>
        <w:t>，否则按照学校规定</w:t>
      </w:r>
      <w:proofErr w:type="gramStart"/>
      <w:r>
        <w:rPr>
          <w:rFonts w:ascii="仿宋" w:eastAsia="仿宋" w:hAnsi="仿宋" w:hint="eastAsia"/>
          <w:color w:val="000000" w:themeColor="text1"/>
          <w:sz w:val="28"/>
          <w:szCs w:val="28"/>
        </w:rPr>
        <w:t>取消推免资格</w:t>
      </w:r>
      <w:proofErr w:type="gramEnd"/>
      <w:r>
        <w:rPr>
          <w:rFonts w:ascii="仿宋" w:eastAsia="仿宋" w:hAnsi="仿宋" w:hint="eastAsia"/>
          <w:color w:val="000000" w:themeColor="text1"/>
          <w:sz w:val="28"/>
          <w:szCs w:val="28"/>
        </w:rPr>
        <w:t>。</w:t>
      </w:r>
    </w:p>
    <w:p w14:paraId="4475DEE4" w14:textId="77777777" w:rsidR="00204044" w:rsidRDefault="00824357">
      <w:pPr>
        <w:spacing w:line="480" w:lineRule="exact"/>
        <w:outlineLvl w:val="1"/>
        <w:rPr>
          <w:rFonts w:ascii="仿宋" w:eastAsia="仿宋" w:hAnsi="仿宋"/>
          <w:color w:val="000000" w:themeColor="text1"/>
          <w:sz w:val="28"/>
          <w:szCs w:val="28"/>
        </w:rPr>
      </w:pPr>
      <w:r>
        <w:rPr>
          <w:rFonts w:ascii="仿宋" w:eastAsia="仿宋" w:hAnsi="仿宋" w:hint="eastAsia"/>
          <w:b/>
          <w:color w:val="000000" w:themeColor="text1"/>
          <w:sz w:val="28"/>
          <w:szCs w:val="28"/>
        </w:rPr>
        <w:t>第七条</w:t>
      </w:r>
      <w:r>
        <w:rPr>
          <w:rFonts w:ascii="仿宋" w:eastAsia="仿宋" w:hAnsi="仿宋"/>
          <w:b/>
          <w:color w:val="000000" w:themeColor="text1"/>
          <w:sz w:val="28"/>
          <w:szCs w:val="28"/>
        </w:rPr>
        <w:t xml:space="preserve">  综合测评分数的核算和认定</w:t>
      </w:r>
    </w:p>
    <w:p w14:paraId="78F49888" w14:textId="77777777" w:rsidR="00204044" w:rsidRDefault="00824357">
      <w:pPr>
        <w:spacing w:line="480" w:lineRule="exact"/>
        <w:ind w:firstLineChars="200" w:firstLine="560"/>
        <w:rPr>
          <w:rFonts w:ascii="仿宋" w:eastAsia="仿宋" w:hAnsi="仿宋"/>
          <w:color w:val="000000" w:themeColor="text1"/>
          <w:sz w:val="28"/>
          <w:szCs w:val="28"/>
        </w:rPr>
      </w:pPr>
      <w:proofErr w:type="gramStart"/>
      <w:r>
        <w:rPr>
          <w:rFonts w:ascii="仿宋" w:eastAsia="仿宋" w:hAnsi="仿宋" w:hint="eastAsia"/>
          <w:color w:val="000000" w:themeColor="text1"/>
          <w:sz w:val="28"/>
          <w:szCs w:val="28"/>
        </w:rPr>
        <w:t>申请推免的</w:t>
      </w:r>
      <w:proofErr w:type="gramEnd"/>
      <w:r>
        <w:rPr>
          <w:rFonts w:ascii="仿宋" w:eastAsia="仿宋" w:hAnsi="仿宋" w:hint="eastAsia"/>
          <w:color w:val="000000" w:themeColor="text1"/>
          <w:sz w:val="28"/>
          <w:szCs w:val="28"/>
        </w:rPr>
        <w:t>同学需自行向学院</w:t>
      </w:r>
      <w:proofErr w:type="gramStart"/>
      <w:r>
        <w:rPr>
          <w:rFonts w:ascii="仿宋" w:eastAsia="仿宋" w:hAnsi="仿宋" w:hint="eastAsia"/>
          <w:color w:val="000000" w:themeColor="text1"/>
          <w:sz w:val="28"/>
          <w:szCs w:val="28"/>
        </w:rPr>
        <w:t>提出推免申请</w:t>
      </w:r>
      <w:proofErr w:type="gramEnd"/>
      <w:r>
        <w:rPr>
          <w:rFonts w:ascii="仿宋" w:eastAsia="仿宋" w:hAnsi="仿宋" w:hint="eastAsia"/>
          <w:color w:val="000000" w:themeColor="text1"/>
          <w:sz w:val="28"/>
          <w:szCs w:val="28"/>
        </w:rPr>
        <w:t>，签署诚信承诺书，并依据本办法进行个人自评，再由</w:t>
      </w:r>
      <w:proofErr w:type="gramStart"/>
      <w:r>
        <w:rPr>
          <w:rFonts w:ascii="仿宋" w:eastAsia="仿宋" w:hAnsi="仿宋" w:hint="eastAsia"/>
          <w:color w:val="000000" w:themeColor="text1"/>
          <w:sz w:val="28"/>
          <w:szCs w:val="28"/>
        </w:rPr>
        <w:t>班级推免评审</w:t>
      </w:r>
      <w:proofErr w:type="gramEnd"/>
      <w:r>
        <w:rPr>
          <w:rFonts w:ascii="仿宋" w:eastAsia="仿宋" w:hAnsi="仿宋" w:hint="eastAsia"/>
          <w:color w:val="000000" w:themeColor="text1"/>
          <w:sz w:val="28"/>
          <w:szCs w:val="28"/>
        </w:rPr>
        <w:t>小组复核和学院专家审核小组认定。</w:t>
      </w:r>
    </w:p>
    <w:p w14:paraId="5A8C9317"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课程成绩测评由个人计算出自己的必修课学习加权平均分，</w:t>
      </w:r>
      <w:proofErr w:type="gramStart"/>
      <w:r>
        <w:rPr>
          <w:rFonts w:ascii="仿宋" w:eastAsia="仿宋" w:hAnsi="仿宋" w:hint="eastAsia"/>
          <w:color w:val="000000" w:themeColor="text1"/>
          <w:sz w:val="28"/>
          <w:szCs w:val="28"/>
        </w:rPr>
        <w:t>班级推免评审</w:t>
      </w:r>
      <w:proofErr w:type="gramEnd"/>
      <w:r>
        <w:rPr>
          <w:rFonts w:ascii="仿宋" w:eastAsia="仿宋" w:hAnsi="仿宋" w:hint="eastAsia"/>
          <w:color w:val="000000" w:themeColor="text1"/>
          <w:sz w:val="28"/>
          <w:szCs w:val="28"/>
        </w:rPr>
        <w:t>小组进行核算，以保证成绩的准确。</w:t>
      </w:r>
    </w:p>
    <w:p w14:paraId="5DF3B298"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科研创新潜质和专业能力倾向成绩，学生本人提交自评结果及各项加分说明，并提供论文、奖状或证书的原件或复印件为支撑材料，</w:t>
      </w:r>
      <w:r>
        <w:rPr>
          <w:rFonts w:ascii="仿宋" w:eastAsia="仿宋" w:hAnsi="仿宋" w:hint="eastAsia"/>
          <w:color w:val="000000" w:themeColor="text1"/>
          <w:sz w:val="28"/>
          <w:szCs w:val="28"/>
        </w:rPr>
        <w:lastRenderedPageBreak/>
        <w:t>再由</w:t>
      </w:r>
      <w:proofErr w:type="gramStart"/>
      <w:r>
        <w:rPr>
          <w:rFonts w:ascii="仿宋" w:eastAsia="仿宋" w:hAnsi="仿宋" w:hint="eastAsia"/>
          <w:color w:val="000000" w:themeColor="text1"/>
          <w:sz w:val="28"/>
          <w:szCs w:val="28"/>
        </w:rPr>
        <w:t>班级推免评审</w:t>
      </w:r>
      <w:proofErr w:type="gramEnd"/>
      <w:r>
        <w:rPr>
          <w:rFonts w:ascii="仿宋" w:eastAsia="仿宋" w:hAnsi="仿宋" w:hint="eastAsia"/>
          <w:color w:val="000000" w:themeColor="text1"/>
          <w:sz w:val="28"/>
          <w:szCs w:val="28"/>
        </w:rPr>
        <w:t>小组对各项加分条目进行核实。在对测评项目出现加分不明或分歧时，由年级讨论提出解决方案后，提交学院专家审核小组最终认定。</w:t>
      </w:r>
    </w:p>
    <w:p w14:paraId="691757DE"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社会实践活动及思想品德考核成绩，学生本人提交自评结果及各项加分说明，并提供论文、奖状或证书的原件或复印件为支撑材料，再</w:t>
      </w:r>
      <w:proofErr w:type="gramStart"/>
      <w:r>
        <w:rPr>
          <w:rFonts w:ascii="仿宋" w:eastAsia="仿宋" w:hAnsi="仿宋" w:hint="eastAsia"/>
          <w:color w:val="000000" w:themeColor="text1"/>
          <w:sz w:val="28"/>
          <w:szCs w:val="28"/>
        </w:rPr>
        <w:t>由推免</w:t>
      </w:r>
      <w:proofErr w:type="gramEnd"/>
      <w:r>
        <w:rPr>
          <w:rFonts w:ascii="仿宋" w:eastAsia="仿宋" w:hAnsi="仿宋" w:hint="eastAsia"/>
          <w:color w:val="000000" w:themeColor="text1"/>
          <w:sz w:val="28"/>
          <w:szCs w:val="28"/>
        </w:rPr>
        <w:t>评审小组对各项加分条目进行核实。在对测评项目出现疑问或分歧时，应及时上报年级辅导员老师，由辅导员老师组织讨论后认定。</w:t>
      </w:r>
    </w:p>
    <w:p w14:paraId="3F92DA02"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综合测评结果</w:t>
      </w:r>
      <w:r>
        <w:rPr>
          <w:rFonts w:ascii="仿宋" w:eastAsia="仿宋" w:hAnsi="仿宋" w:hint="eastAsia"/>
          <w:color w:val="000000" w:themeColor="text1"/>
          <w:sz w:val="28"/>
          <w:szCs w:val="28"/>
        </w:rPr>
        <w:t>，</w:t>
      </w:r>
      <w:r>
        <w:rPr>
          <w:rFonts w:ascii="仿宋" w:eastAsia="仿宋" w:hAnsi="仿宋"/>
          <w:color w:val="000000" w:themeColor="text1"/>
          <w:sz w:val="28"/>
          <w:szCs w:val="28"/>
        </w:rPr>
        <w:t>由</w:t>
      </w:r>
      <w:proofErr w:type="gramStart"/>
      <w:r>
        <w:rPr>
          <w:rFonts w:ascii="仿宋" w:eastAsia="仿宋" w:hAnsi="仿宋"/>
          <w:color w:val="000000" w:themeColor="text1"/>
          <w:sz w:val="28"/>
          <w:szCs w:val="28"/>
        </w:rPr>
        <w:t>学院推免遴选</w:t>
      </w:r>
      <w:proofErr w:type="gramEnd"/>
      <w:r>
        <w:rPr>
          <w:rFonts w:ascii="仿宋" w:eastAsia="仿宋" w:hAnsi="仿宋"/>
          <w:color w:val="000000" w:themeColor="text1"/>
          <w:sz w:val="28"/>
          <w:szCs w:val="28"/>
        </w:rPr>
        <w:t>工作小组再次审核后进行认定和最终公示</w:t>
      </w:r>
      <w:r>
        <w:rPr>
          <w:rFonts w:ascii="仿宋" w:eastAsia="仿宋" w:hAnsi="仿宋" w:hint="eastAsia"/>
          <w:color w:val="000000" w:themeColor="text1"/>
          <w:sz w:val="28"/>
          <w:szCs w:val="28"/>
        </w:rPr>
        <w:t>。</w:t>
      </w:r>
      <w:r>
        <w:rPr>
          <w:rFonts w:ascii="仿宋" w:eastAsia="仿宋" w:hAnsi="仿宋"/>
          <w:color w:val="000000" w:themeColor="text1"/>
          <w:sz w:val="28"/>
          <w:szCs w:val="28"/>
        </w:rPr>
        <w:t>对公示结果有</w:t>
      </w:r>
      <w:r>
        <w:rPr>
          <w:rFonts w:ascii="仿宋" w:eastAsia="仿宋" w:hAnsi="仿宋" w:hint="eastAsia"/>
          <w:color w:val="000000" w:themeColor="text1"/>
          <w:sz w:val="28"/>
          <w:szCs w:val="28"/>
        </w:rPr>
        <w:t>异议，应于</w:t>
      </w:r>
      <w:r>
        <w:rPr>
          <w:rFonts w:ascii="仿宋" w:eastAsia="仿宋" w:hAnsi="仿宋"/>
          <w:color w:val="000000" w:themeColor="text1"/>
          <w:sz w:val="28"/>
          <w:szCs w:val="28"/>
        </w:rPr>
        <w:t>5天内向学院申请复议，由</w:t>
      </w:r>
      <w:proofErr w:type="gramStart"/>
      <w:r>
        <w:rPr>
          <w:rFonts w:ascii="仿宋" w:eastAsia="仿宋" w:hAnsi="仿宋"/>
          <w:color w:val="000000" w:themeColor="text1"/>
          <w:sz w:val="28"/>
          <w:szCs w:val="28"/>
        </w:rPr>
        <w:t>学院推免遴选</w:t>
      </w:r>
      <w:proofErr w:type="gramEnd"/>
      <w:r>
        <w:rPr>
          <w:rFonts w:ascii="仿宋" w:eastAsia="仿宋" w:hAnsi="仿宋"/>
          <w:color w:val="000000" w:themeColor="text1"/>
          <w:sz w:val="28"/>
          <w:szCs w:val="28"/>
        </w:rPr>
        <w:t>工作小组做出裁决。</w:t>
      </w:r>
    </w:p>
    <w:p w14:paraId="7FC249F3"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在整个评定过程中，同学有权监督询问测评进行情况，</w:t>
      </w:r>
      <w:proofErr w:type="gramStart"/>
      <w:r>
        <w:rPr>
          <w:rFonts w:ascii="仿宋" w:eastAsia="仿宋" w:hAnsi="仿宋" w:hint="eastAsia"/>
          <w:color w:val="000000" w:themeColor="text1"/>
          <w:sz w:val="28"/>
          <w:szCs w:val="28"/>
        </w:rPr>
        <w:t>推免评审</w:t>
      </w:r>
      <w:proofErr w:type="gramEnd"/>
      <w:r>
        <w:rPr>
          <w:rFonts w:ascii="仿宋" w:eastAsia="仿宋" w:hAnsi="仿宋" w:hint="eastAsia"/>
          <w:color w:val="000000" w:themeColor="text1"/>
          <w:sz w:val="28"/>
          <w:szCs w:val="28"/>
        </w:rPr>
        <w:t>小组应当主动公开</w:t>
      </w:r>
      <w:proofErr w:type="gramStart"/>
      <w:r>
        <w:rPr>
          <w:rFonts w:ascii="仿宋" w:eastAsia="仿宋" w:hAnsi="仿宋" w:hint="eastAsia"/>
          <w:color w:val="000000" w:themeColor="text1"/>
          <w:sz w:val="28"/>
          <w:szCs w:val="28"/>
        </w:rPr>
        <w:t>测评进程</w:t>
      </w:r>
      <w:proofErr w:type="gramEnd"/>
      <w:r>
        <w:rPr>
          <w:rFonts w:ascii="仿宋" w:eastAsia="仿宋" w:hAnsi="仿宋" w:hint="eastAsia"/>
          <w:color w:val="000000" w:themeColor="text1"/>
          <w:sz w:val="28"/>
          <w:szCs w:val="28"/>
        </w:rPr>
        <w:t>及结果，接受监督。</w:t>
      </w:r>
    </w:p>
    <w:p w14:paraId="5B9BFD91" w14:textId="77777777" w:rsidR="00204044" w:rsidRDefault="00204044">
      <w:pPr>
        <w:spacing w:line="480" w:lineRule="exact"/>
        <w:rPr>
          <w:rFonts w:ascii="仿宋" w:eastAsia="仿宋" w:hAnsi="仿宋"/>
          <w:color w:val="000000" w:themeColor="text1"/>
          <w:sz w:val="28"/>
          <w:szCs w:val="28"/>
        </w:rPr>
      </w:pPr>
    </w:p>
    <w:p w14:paraId="0A5B7B1F" w14:textId="77777777" w:rsidR="00204044" w:rsidRDefault="00824357">
      <w:pPr>
        <w:pStyle w:val="1"/>
        <w:spacing w:before="0" w:after="0" w:line="480" w:lineRule="exact"/>
        <w:jc w:val="center"/>
        <w:rPr>
          <w:rFonts w:ascii="仿宋" w:eastAsia="仿宋" w:hAnsi="仿宋"/>
          <w:color w:val="000000" w:themeColor="text1"/>
          <w:sz w:val="28"/>
          <w:szCs w:val="28"/>
        </w:rPr>
      </w:pPr>
      <w:r>
        <w:rPr>
          <w:rFonts w:ascii="仿宋" w:eastAsia="仿宋" w:hAnsi="仿宋" w:hint="eastAsia"/>
          <w:color w:val="000000" w:themeColor="text1"/>
          <w:sz w:val="28"/>
          <w:szCs w:val="28"/>
        </w:rPr>
        <w:t>第三章</w:t>
      </w:r>
      <w:r>
        <w:rPr>
          <w:rFonts w:ascii="仿宋" w:eastAsia="仿宋" w:hAnsi="仿宋"/>
          <w:color w:val="000000" w:themeColor="text1"/>
          <w:sz w:val="28"/>
          <w:szCs w:val="28"/>
        </w:rPr>
        <w:t xml:space="preserve">    </w:t>
      </w:r>
      <w:r>
        <w:rPr>
          <w:rFonts w:ascii="仿宋" w:eastAsia="仿宋" w:hAnsi="仿宋" w:hint="eastAsia"/>
          <w:color w:val="000000" w:themeColor="text1"/>
          <w:sz w:val="28"/>
          <w:szCs w:val="28"/>
        </w:rPr>
        <w:t>课程成绩计算</w:t>
      </w:r>
    </w:p>
    <w:p w14:paraId="728F06C3" w14:textId="77777777" w:rsidR="00204044" w:rsidRDefault="00204044">
      <w:pPr>
        <w:rPr>
          <w:color w:val="000000" w:themeColor="text1"/>
        </w:rPr>
      </w:pPr>
    </w:p>
    <w:p w14:paraId="74035103" w14:textId="77777777" w:rsidR="00204044" w:rsidRDefault="00824357">
      <w:pPr>
        <w:spacing w:line="480" w:lineRule="exact"/>
        <w:outlineLvl w:val="1"/>
        <w:rPr>
          <w:rFonts w:ascii="仿宋" w:eastAsia="仿宋" w:hAnsi="仿宋"/>
          <w:b/>
          <w:color w:val="000000" w:themeColor="text1"/>
          <w:sz w:val="28"/>
          <w:szCs w:val="28"/>
        </w:rPr>
      </w:pPr>
      <w:r>
        <w:rPr>
          <w:rFonts w:ascii="仿宋" w:eastAsia="仿宋" w:hAnsi="仿宋" w:hint="eastAsia"/>
          <w:b/>
          <w:color w:val="000000" w:themeColor="text1"/>
          <w:sz w:val="28"/>
          <w:szCs w:val="28"/>
        </w:rPr>
        <w:t>第八条</w:t>
      </w:r>
      <w:r>
        <w:rPr>
          <w:rFonts w:ascii="仿宋" w:eastAsia="仿宋" w:hAnsi="仿宋"/>
          <w:b/>
          <w:color w:val="000000" w:themeColor="text1"/>
          <w:sz w:val="28"/>
          <w:szCs w:val="28"/>
        </w:rPr>
        <w:t xml:space="preserve">  计算公式</w:t>
      </w:r>
    </w:p>
    <w:p w14:paraId="3E47C8C4" w14:textId="77777777" w:rsidR="00204044" w:rsidRDefault="00824357">
      <w:pPr>
        <w:spacing w:line="480" w:lineRule="exact"/>
        <w:ind w:firstLine="420"/>
        <w:rPr>
          <w:rFonts w:ascii="仿宋" w:eastAsia="仿宋" w:hAnsi="仿宋"/>
          <w:color w:val="000000" w:themeColor="text1"/>
          <w:sz w:val="28"/>
          <w:szCs w:val="28"/>
        </w:rPr>
      </w:pPr>
      <w:r>
        <w:rPr>
          <w:rFonts w:ascii="仿宋" w:eastAsia="仿宋" w:hAnsi="仿宋" w:hint="eastAsia"/>
          <w:color w:val="000000" w:themeColor="text1"/>
          <w:sz w:val="28"/>
          <w:szCs w:val="28"/>
        </w:rPr>
        <w:t>课程成绩公式：</w:t>
      </w:r>
      <w:r>
        <w:rPr>
          <w:rFonts w:ascii="仿宋" w:eastAsia="仿宋" w:hAnsi="仿宋"/>
          <w:color w:val="000000" w:themeColor="text1"/>
          <w:sz w:val="28"/>
          <w:szCs w:val="28"/>
        </w:rPr>
        <w:t>F1＝∑XY/∑Y。</w:t>
      </w:r>
    </w:p>
    <w:p w14:paraId="62EDD799" w14:textId="77777777" w:rsidR="00204044" w:rsidRDefault="00824357">
      <w:pPr>
        <w:spacing w:line="480" w:lineRule="exact"/>
        <w:ind w:firstLine="420"/>
        <w:rPr>
          <w:rFonts w:ascii="仿宋" w:eastAsia="仿宋" w:hAnsi="仿宋"/>
          <w:color w:val="000000" w:themeColor="text1"/>
          <w:sz w:val="28"/>
          <w:szCs w:val="28"/>
        </w:rPr>
      </w:pPr>
      <w:r>
        <w:rPr>
          <w:rFonts w:ascii="仿宋" w:eastAsia="仿宋" w:hAnsi="仿宋" w:hint="eastAsia"/>
          <w:color w:val="000000" w:themeColor="text1"/>
          <w:sz w:val="28"/>
          <w:szCs w:val="28"/>
        </w:rPr>
        <w:t>其中</w:t>
      </w:r>
      <w:r>
        <w:rPr>
          <w:rFonts w:ascii="仿宋" w:eastAsia="仿宋" w:hAnsi="仿宋"/>
          <w:color w:val="000000" w:themeColor="text1"/>
          <w:sz w:val="28"/>
          <w:szCs w:val="28"/>
        </w:rPr>
        <w:t>X为参加测评的每门必修课的成绩（采用百分制，不是百分制的相应换算成百分制</w:t>
      </w:r>
      <w:r>
        <w:rPr>
          <w:rFonts w:ascii="仿宋" w:eastAsia="仿宋" w:hAnsi="仿宋" w:hint="eastAsia"/>
          <w:color w:val="000000" w:themeColor="text1"/>
          <w:sz w:val="28"/>
          <w:szCs w:val="28"/>
        </w:rPr>
        <w:t>；如果某门测评的必修课未选修，则以零分计），</w:t>
      </w:r>
      <w:r>
        <w:rPr>
          <w:rFonts w:ascii="仿宋" w:eastAsia="仿宋" w:hAnsi="仿宋"/>
          <w:color w:val="000000" w:themeColor="text1"/>
          <w:sz w:val="28"/>
          <w:szCs w:val="28"/>
        </w:rPr>
        <w:t>Y为相应课程的学分数。</w:t>
      </w:r>
    </w:p>
    <w:p w14:paraId="597504F6" w14:textId="77777777" w:rsidR="00204044" w:rsidRDefault="00824357">
      <w:pPr>
        <w:spacing w:line="480" w:lineRule="exact"/>
        <w:outlineLvl w:val="1"/>
        <w:rPr>
          <w:rFonts w:ascii="仿宋" w:eastAsia="仿宋" w:hAnsi="仿宋"/>
          <w:b/>
          <w:color w:val="000000" w:themeColor="text1"/>
          <w:sz w:val="28"/>
          <w:szCs w:val="28"/>
        </w:rPr>
      </w:pPr>
      <w:r>
        <w:rPr>
          <w:rFonts w:ascii="仿宋" w:eastAsia="仿宋" w:hAnsi="仿宋" w:hint="eastAsia"/>
          <w:b/>
          <w:color w:val="000000" w:themeColor="text1"/>
          <w:sz w:val="28"/>
          <w:szCs w:val="28"/>
        </w:rPr>
        <w:t>第九条</w:t>
      </w:r>
      <w:r>
        <w:rPr>
          <w:rFonts w:ascii="仿宋" w:eastAsia="仿宋" w:hAnsi="仿宋"/>
          <w:b/>
          <w:color w:val="000000" w:themeColor="text1"/>
          <w:sz w:val="28"/>
          <w:szCs w:val="28"/>
        </w:rPr>
        <w:t xml:space="preserve">  成绩计算范围</w:t>
      </w:r>
    </w:p>
    <w:p w14:paraId="794C3F49"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成绩计算所在专业教学计划中前三年的必修课科目，最终结果</w:t>
      </w:r>
      <w:r>
        <w:rPr>
          <w:rFonts w:ascii="仿宋" w:eastAsia="仿宋" w:hAnsi="仿宋"/>
          <w:color w:val="000000" w:themeColor="text1"/>
          <w:sz w:val="28"/>
          <w:szCs w:val="28"/>
        </w:rPr>
        <w:t>F1为三学年的必修课加权平均学习成绩。因交流和交换在校外的</w:t>
      </w:r>
      <w:r>
        <w:rPr>
          <w:rFonts w:ascii="仿宋" w:eastAsia="仿宋" w:hAnsi="仿宋" w:hint="eastAsia"/>
          <w:color w:val="000000" w:themeColor="text1"/>
          <w:sz w:val="28"/>
          <w:szCs w:val="28"/>
        </w:rPr>
        <w:t>同学和转专业进入我院的同学，课程替</w:t>
      </w:r>
      <w:r>
        <w:rPr>
          <w:rFonts w:ascii="仿宋" w:eastAsia="仿宋" w:hAnsi="仿宋"/>
          <w:color w:val="000000" w:themeColor="text1"/>
          <w:sz w:val="28"/>
          <w:szCs w:val="28"/>
        </w:rPr>
        <w:t>换</w:t>
      </w:r>
      <w:r>
        <w:rPr>
          <w:rFonts w:ascii="仿宋" w:eastAsia="仿宋" w:hAnsi="仿宋" w:hint="eastAsia"/>
          <w:color w:val="000000" w:themeColor="text1"/>
          <w:sz w:val="28"/>
          <w:szCs w:val="28"/>
        </w:rPr>
        <w:t>按照校教务处和学院相关规定进行。</w:t>
      </w:r>
    </w:p>
    <w:p w14:paraId="7D24BF43" w14:textId="77777777" w:rsidR="00204044" w:rsidRDefault="00824357">
      <w:pPr>
        <w:spacing w:line="480" w:lineRule="exact"/>
        <w:outlineLvl w:val="1"/>
        <w:rPr>
          <w:rFonts w:ascii="仿宋" w:eastAsia="仿宋" w:hAnsi="仿宋"/>
          <w:b/>
          <w:color w:val="000000" w:themeColor="text1"/>
          <w:sz w:val="28"/>
          <w:szCs w:val="28"/>
        </w:rPr>
      </w:pPr>
      <w:r>
        <w:rPr>
          <w:rFonts w:ascii="仿宋" w:eastAsia="仿宋" w:hAnsi="仿宋" w:hint="eastAsia"/>
          <w:b/>
          <w:color w:val="000000" w:themeColor="text1"/>
          <w:sz w:val="28"/>
          <w:szCs w:val="28"/>
        </w:rPr>
        <w:t>第十条</w:t>
      </w:r>
      <w:r>
        <w:rPr>
          <w:rFonts w:ascii="仿宋" w:eastAsia="仿宋" w:hAnsi="仿宋"/>
          <w:b/>
          <w:color w:val="000000" w:themeColor="text1"/>
          <w:sz w:val="28"/>
          <w:szCs w:val="28"/>
        </w:rPr>
        <w:t xml:space="preserve">  计算成绩的采用</w:t>
      </w:r>
    </w:p>
    <w:p w14:paraId="05CA7557"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课程成绩计算采用第一次修读的成绩，补考和重修</w:t>
      </w:r>
      <w:r>
        <w:rPr>
          <w:rFonts w:ascii="仿宋" w:eastAsia="仿宋" w:hAnsi="仿宋" w:hint="eastAsia"/>
          <w:color w:val="000000" w:themeColor="text1"/>
          <w:sz w:val="28"/>
          <w:szCs w:val="28"/>
        </w:rPr>
        <w:t>、</w:t>
      </w:r>
      <w:r>
        <w:rPr>
          <w:rFonts w:ascii="仿宋" w:eastAsia="仿宋" w:hAnsi="仿宋"/>
          <w:color w:val="000000" w:themeColor="text1"/>
          <w:sz w:val="28"/>
          <w:szCs w:val="28"/>
        </w:rPr>
        <w:t>复修成绩不用于推荐免试研究生的成绩计算。</w:t>
      </w:r>
    </w:p>
    <w:p w14:paraId="430431CB"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因考试不规范行为，受到辅导员老师诫勉谈话者，每次在</w:t>
      </w:r>
      <w:r>
        <w:rPr>
          <w:rFonts w:ascii="仿宋" w:eastAsia="仿宋" w:hAnsi="仿宋"/>
          <w:color w:val="000000" w:themeColor="text1"/>
          <w:sz w:val="28"/>
          <w:szCs w:val="28"/>
        </w:rPr>
        <w:t>F1最</w:t>
      </w:r>
      <w:r>
        <w:rPr>
          <w:rFonts w:ascii="仿宋" w:eastAsia="仿宋" w:hAnsi="仿宋"/>
          <w:color w:val="000000" w:themeColor="text1"/>
          <w:sz w:val="28"/>
          <w:szCs w:val="28"/>
        </w:rPr>
        <w:lastRenderedPageBreak/>
        <w:t>终成绩中扣1分。</w:t>
      </w:r>
      <w:r>
        <w:rPr>
          <w:rFonts w:ascii="仿宋" w:eastAsia="仿宋" w:hAnsi="仿宋" w:hint="eastAsia"/>
          <w:color w:val="000000" w:themeColor="text1"/>
          <w:sz w:val="28"/>
          <w:szCs w:val="28"/>
        </w:rPr>
        <w:t>因考试违规违纪行为受到处理的，在综合测评总分上扣3分。</w:t>
      </w:r>
    </w:p>
    <w:p w14:paraId="12F71283" w14:textId="77777777" w:rsidR="00204044" w:rsidRDefault="00204044">
      <w:pPr>
        <w:spacing w:line="480" w:lineRule="exact"/>
        <w:rPr>
          <w:rFonts w:ascii="仿宋" w:eastAsia="仿宋" w:hAnsi="仿宋"/>
          <w:color w:val="000000" w:themeColor="text1"/>
          <w:sz w:val="28"/>
          <w:szCs w:val="28"/>
        </w:rPr>
      </w:pPr>
    </w:p>
    <w:p w14:paraId="2B8DF64C" w14:textId="77777777" w:rsidR="00204044" w:rsidRDefault="00824357">
      <w:pPr>
        <w:pStyle w:val="1"/>
        <w:spacing w:before="0" w:after="0" w:line="480" w:lineRule="exact"/>
        <w:jc w:val="center"/>
        <w:rPr>
          <w:rFonts w:ascii="仿宋" w:eastAsia="仿宋" w:hAnsi="仿宋"/>
          <w:color w:val="000000" w:themeColor="text1"/>
          <w:sz w:val="28"/>
          <w:szCs w:val="28"/>
        </w:rPr>
      </w:pPr>
      <w:r>
        <w:rPr>
          <w:rFonts w:ascii="仿宋" w:eastAsia="仿宋" w:hAnsi="仿宋" w:hint="eastAsia"/>
          <w:color w:val="000000" w:themeColor="text1"/>
          <w:sz w:val="28"/>
          <w:szCs w:val="28"/>
        </w:rPr>
        <w:t>第四章</w:t>
      </w:r>
      <w:r>
        <w:rPr>
          <w:rFonts w:ascii="仿宋" w:eastAsia="仿宋" w:hAnsi="仿宋"/>
          <w:color w:val="000000" w:themeColor="text1"/>
          <w:sz w:val="28"/>
          <w:szCs w:val="28"/>
        </w:rPr>
        <w:t xml:space="preserve">    </w:t>
      </w:r>
      <w:r>
        <w:rPr>
          <w:rFonts w:ascii="仿宋" w:eastAsia="仿宋" w:hAnsi="仿宋" w:hint="eastAsia"/>
          <w:color w:val="000000" w:themeColor="text1"/>
          <w:sz w:val="28"/>
          <w:szCs w:val="28"/>
        </w:rPr>
        <w:t>科研创新潜质和专业能力倾向成绩测评</w:t>
      </w:r>
    </w:p>
    <w:p w14:paraId="002E78C3" w14:textId="77777777" w:rsidR="00204044" w:rsidRDefault="00824357">
      <w:pPr>
        <w:spacing w:line="480" w:lineRule="exact"/>
        <w:rPr>
          <w:rFonts w:ascii="仿宋" w:eastAsia="仿宋" w:hAnsi="仿宋"/>
          <w:color w:val="000000" w:themeColor="text1"/>
          <w:sz w:val="28"/>
          <w:szCs w:val="28"/>
        </w:rPr>
      </w:pPr>
      <w:r>
        <w:rPr>
          <w:rFonts w:ascii="仿宋" w:eastAsia="仿宋" w:hAnsi="仿宋"/>
          <w:color w:val="000000" w:themeColor="text1"/>
          <w:sz w:val="28"/>
          <w:szCs w:val="28"/>
        </w:rPr>
        <w:t xml:space="preserve"> </w:t>
      </w:r>
    </w:p>
    <w:p w14:paraId="11DB7855" w14:textId="77777777" w:rsidR="00204044" w:rsidRDefault="00824357">
      <w:pPr>
        <w:spacing w:line="480" w:lineRule="exact"/>
        <w:outlineLvl w:val="1"/>
        <w:rPr>
          <w:rFonts w:ascii="仿宋" w:eastAsia="仿宋" w:hAnsi="仿宋"/>
          <w:b/>
          <w:color w:val="000000" w:themeColor="text1"/>
          <w:sz w:val="28"/>
          <w:szCs w:val="28"/>
        </w:rPr>
      </w:pPr>
      <w:r>
        <w:rPr>
          <w:rFonts w:ascii="仿宋" w:eastAsia="仿宋" w:hAnsi="仿宋" w:hint="eastAsia"/>
          <w:b/>
          <w:color w:val="000000" w:themeColor="text1"/>
          <w:sz w:val="28"/>
          <w:szCs w:val="28"/>
        </w:rPr>
        <w:t>第十一条</w:t>
      </w:r>
      <w:r>
        <w:rPr>
          <w:rFonts w:ascii="仿宋" w:eastAsia="仿宋" w:hAnsi="仿宋"/>
          <w:b/>
          <w:color w:val="000000" w:themeColor="text1"/>
          <w:sz w:val="28"/>
          <w:szCs w:val="28"/>
        </w:rPr>
        <w:t xml:space="preserve">  成绩构成和计算方式</w:t>
      </w:r>
    </w:p>
    <w:p w14:paraId="2BA3FDCB"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本部分成绩由基本能力分</w:t>
      </w:r>
      <w:r>
        <w:rPr>
          <w:rFonts w:ascii="仿宋" w:eastAsia="仿宋" w:hAnsi="仿宋"/>
          <w:color w:val="000000" w:themeColor="text1"/>
          <w:sz w:val="28"/>
          <w:szCs w:val="28"/>
        </w:rPr>
        <w:t>FA和</w:t>
      </w:r>
      <w:r>
        <w:rPr>
          <w:rFonts w:ascii="仿宋" w:eastAsia="仿宋" w:hAnsi="仿宋" w:hint="eastAsia"/>
          <w:color w:val="000000" w:themeColor="text1"/>
          <w:sz w:val="28"/>
          <w:szCs w:val="28"/>
        </w:rPr>
        <w:t>创新能力分</w:t>
      </w:r>
      <w:r>
        <w:rPr>
          <w:rFonts w:ascii="仿宋" w:eastAsia="仿宋" w:hAnsi="仿宋"/>
          <w:color w:val="000000" w:themeColor="text1"/>
          <w:sz w:val="28"/>
          <w:szCs w:val="28"/>
        </w:rPr>
        <w:t>FB组成</w:t>
      </w:r>
      <w:r>
        <w:rPr>
          <w:rFonts w:ascii="仿宋" w:eastAsia="仿宋" w:hAnsi="仿宋" w:hint="eastAsia"/>
          <w:color w:val="000000" w:themeColor="text1"/>
          <w:sz w:val="28"/>
          <w:szCs w:val="28"/>
        </w:rPr>
        <w:t>，成绩权重见第四条。</w:t>
      </w:r>
    </w:p>
    <w:p w14:paraId="4D4C1D55"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基本能力分</w:t>
      </w:r>
      <w:r>
        <w:rPr>
          <w:rFonts w:ascii="仿宋" w:eastAsia="仿宋" w:hAnsi="仿宋"/>
          <w:color w:val="000000" w:themeColor="text1"/>
          <w:sz w:val="28"/>
          <w:szCs w:val="28"/>
        </w:rPr>
        <w:t>FA</w:t>
      </w:r>
      <w:r>
        <w:rPr>
          <w:rFonts w:ascii="仿宋" w:eastAsia="仿宋" w:hAnsi="仿宋" w:hint="eastAsia"/>
          <w:color w:val="000000" w:themeColor="text1"/>
          <w:sz w:val="28"/>
          <w:szCs w:val="28"/>
        </w:rPr>
        <w:t>，满分</w:t>
      </w:r>
      <w:r>
        <w:rPr>
          <w:rFonts w:ascii="仿宋" w:eastAsia="仿宋" w:hAnsi="仿宋"/>
          <w:color w:val="000000" w:themeColor="text1"/>
          <w:sz w:val="28"/>
          <w:szCs w:val="28"/>
        </w:rPr>
        <w:t>100分</w:t>
      </w:r>
      <w:r>
        <w:rPr>
          <w:rFonts w:ascii="仿宋" w:eastAsia="仿宋" w:hAnsi="仿宋" w:hint="eastAsia"/>
          <w:color w:val="000000" w:themeColor="text1"/>
          <w:sz w:val="28"/>
          <w:szCs w:val="28"/>
        </w:rPr>
        <w:t>。</w:t>
      </w:r>
      <w:proofErr w:type="gramStart"/>
      <w:r>
        <w:rPr>
          <w:rFonts w:ascii="仿宋" w:eastAsia="仿宋" w:hAnsi="仿宋" w:hint="eastAsia"/>
          <w:color w:val="000000" w:themeColor="text1"/>
          <w:sz w:val="28"/>
          <w:szCs w:val="28"/>
        </w:rPr>
        <w:t>申请推免的</w:t>
      </w:r>
      <w:proofErr w:type="gramEnd"/>
      <w:r>
        <w:rPr>
          <w:rFonts w:ascii="仿宋" w:eastAsia="仿宋" w:hAnsi="仿宋" w:hint="eastAsia"/>
          <w:color w:val="000000" w:themeColor="text1"/>
          <w:sz w:val="28"/>
          <w:szCs w:val="28"/>
        </w:rPr>
        <w:t>学生按照所在专业教学计划进度修完前三学年要求的必修和选修课程学分，即可获得基本能力分</w:t>
      </w:r>
      <w:r>
        <w:rPr>
          <w:rFonts w:ascii="仿宋" w:eastAsia="仿宋" w:hAnsi="仿宋"/>
          <w:color w:val="000000" w:themeColor="text1"/>
          <w:sz w:val="28"/>
          <w:szCs w:val="28"/>
        </w:rPr>
        <w:t>FA的</w:t>
      </w:r>
      <w:r>
        <w:rPr>
          <w:rFonts w:ascii="仿宋" w:eastAsia="仿宋" w:hAnsi="仿宋" w:hint="eastAsia"/>
          <w:color w:val="000000" w:themeColor="text1"/>
          <w:sz w:val="28"/>
          <w:szCs w:val="28"/>
        </w:rPr>
        <w:t>满分。如果未完成前三年的学分，差多少个学分则扣除基本能力</w:t>
      </w:r>
      <w:r>
        <w:rPr>
          <w:rFonts w:ascii="仿宋" w:eastAsia="仿宋" w:hAnsi="仿宋"/>
          <w:color w:val="000000" w:themeColor="text1"/>
          <w:sz w:val="28"/>
          <w:szCs w:val="28"/>
        </w:rPr>
        <w:t>FA</w:t>
      </w:r>
      <w:r>
        <w:rPr>
          <w:rFonts w:ascii="仿宋" w:eastAsia="仿宋" w:hAnsi="仿宋" w:hint="eastAsia"/>
          <w:color w:val="000000" w:themeColor="text1"/>
          <w:sz w:val="28"/>
          <w:szCs w:val="28"/>
        </w:rPr>
        <w:t>多少分，即差</w:t>
      </w:r>
      <w:r>
        <w:rPr>
          <w:rFonts w:ascii="仿宋" w:eastAsia="仿宋" w:hAnsi="仿宋"/>
          <w:color w:val="000000" w:themeColor="text1"/>
          <w:sz w:val="28"/>
          <w:szCs w:val="28"/>
        </w:rPr>
        <w:t>1个学分扣FA 1分</w:t>
      </w:r>
      <w:r>
        <w:rPr>
          <w:rFonts w:ascii="仿宋" w:eastAsia="仿宋" w:hAnsi="仿宋" w:hint="eastAsia"/>
          <w:color w:val="000000" w:themeColor="text1"/>
          <w:sz w:val="28"/>
          <w:szCs w:val="28"/>
        </w:rPr>
        <w:t>。</w:t>
      </w:r>
    </w:p>
    <w:p w14:paraId="7C0E27F5"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创新能力分</w:t>
      </w:r>
      <w:r>
        <w:rPr>
          <w:rFonts w:ascii="仿宋" w:eastAsia="仿宋" w:hAnsi="仿宋"/>
          <w:color w:val="000000" w:themeColor="text1"/>
          <w:sz w:val="28"/>
          <w:szCs w:val="28"/>
        </w:rPr>
        <w:t>FB</w:t>
      </w:r>
      <w:r>
        <w:rPr>
          <w:rFonts w:ascii="仿宋" w:eastAsia="仿宋" w:hAnsi="仿宋" w:hint="eastAsia"/>
          <w:color w:val="000000" w:themeColor="text1"/>
          <w:sz w:val="28"/>
          <w:szCs w:val="28"/>
        </w:rPr>
        <w:t>，</w:t>
      </w:r>
      <w:r>
        <w:rPr>
          <w:rFonts w:ascii="仿宋" w:eastAsia="仿宋" w:hAnsi="仿宋"/>
          <w:color w:val="000000" w:themeColor="text1"/>
          <w:sz w:val="28"/>
          <w:szCs w:val="28"/>
        </w:rPr>
        <w:t>由</w:t>
      </w:r>
      <w:r>
        <w:rPr>
          <w:rFonts w:ascii="仿宋" w:eastAsia="仿宋" w:hAnsi="仿宋" w:hint="eastAsia"/>
          <w:color w:val="000000" w:themeColor="text1"/>
          <w:sz w:val="28"/>
          <w:szCs w:val="28"/>
        </w:rPr>
        <w:t>科学研究及创新成果、竞赛获奖、外语与计算机水平、</w:t>
      </w:r>
      <w:r>
        <w:rPr>
          <w:rFonts w:ascii="仿宋" w:eastAsia="仿宋" w:hAnsi="仿宋"/>
          <w:color w:val="000000" w:themeColor="text1"/>
          <w:sz w:val="28"/>
          <w:szCs w:val="28"/>
        </w:rPr>
        <w:t>年度学术能力测评</w:t>
      </w:r>
      <w:r>
        <w:rPr>
          <w:rFonts w:ascii="仿宋" w:eastAsia="仿宋" w:hAnsi="仿宋" w:hint="eastAsia"/>
          <w:color w:val="000000" w:themeColor="text1"/>
          <w:sz w:val="28"/>
          <w:szCs w:val="28"/>
        </w:rPr>
        <w:t>等分值累加构成，满分</w:t>
      </w:r>
      <w:r>
        <w:rPr>
          <w:rFonts w:ascii="仿宋" w:eastAsia="仿宋" w:hAnsi="仿宋"/>
          <w:color w:val="000000" w:themeColor="text1"/>
          <w:sz w:val="28"/>
          <w:szCs w:val="28"/>
        </w:rPr>
        <w:t>100分。若加分项累计超过100分，超过部分不再计分。</w:t>
      </w:r>
    </w:p>
    <w:p w14:paraId="461FD94A" w14:textId="77777777" w:rsidR="00204044" w:rsidRDefault="00824357">
      <w:pPr>
        <w:spacing w:line="480" w:lineRule="exact"/>
        <w:outlineLvl w:val="1"/>
        <w:rPr>
          <w:rFonts w:ascii="仿宋" w:eastAsia="仿宋" w:hAnsi="仿宋"/>
          <w:b/>
          <w:color w:val="000000" w:themeColor="text1"/>
          <w:sz w:val="28"/>
          <w:szCs w:val="28"/>
        </w:rPr>
      </w:pPr>
      <w:r>
        <w:rPr>
          <w:rFonts w:ascii="仿宋" w:eastAsia="仿宋" w:hAnsi="仿宋" w:hint="eastAsia"/>
          <w:b/>
          <w:color w:val="000000" w:themeColor="text1"/>
          <w:sz w:val="28"/>
          <w:szCs w:val="28"/>
        </w:rPr>
        <w:t>第十二条</w:t>
      </w:r>
      <w:r>
        <w:rPr>
          <w:rFonts w:ascii="仿宋" w:eastAsia="仿宋" w:hAnsi="仿宋"/>
          <w:b/>
          <w:color w:val="000000" w:themeColor="text1"/>
          <w:sz w:val="28"/>
          <w:szCs w:val="28"/>
        </w:rPr>
        <w:t xml:space="preserve">  </w:t>
      </w:r>
      <w:r>
        <w:rPr>
          <w:rFonts w:ascii="仿宋" w:eastAsia="仿宋" w:hAnsi="仿宋" w:hint="eastAsia"/>
          <w:b/>
          <w:color w:val="000000" w:themeColor="text1"/>
          <w:sz w:val="28"/>
          <w:szCs w:val="28"/>
        </w:rPr>
        <w:t>科学研究及创新成果加分</w:t>
      </w:r>
    </w:p>
    <w:p w14:paraId="4EDFCC51" w14:textId="77777777" w:rsidR="00204044" w:rsidRDefault="00824357">
      <w:pPr>
        <w:pStyle w:val="32"/>
        <w:spacing w:before="0" w:after="0" w:line="480" w:lineRule="exact"/>
        <w:ind w:firstLineChars="200" w:firstLine="560"/>
        <w:jc w:val="left"/>
        <w:rPr>
          <w:rFonts w:ascii="仿宋" w:eastAsia="仿宋" w:hAnsi="仿宋"/>
          <w:color w:val="000000" w:themeColor="text1"/>
          <w:sz w:val="28"/>
          <w:szCs w:val="28"/>
        </w:rPr>
      </w:pPr>
      <w:r>
        <w:rPr>
          <w:rFonts w:ascii="仿宋" w:eastAsia="仿宋" w:hAnsi="仿宋" w:hint="eastAsia"/>
          <w:b w:val="0"/>
          <w:bCs w:val="0"/>
          <w:color w:val="000000" w:themeColor="text1"/>
          <w:sz w:val="28"/>
          <w:szCs w:val="28"/>
        </w:rPr>
        <w:t>严格遵守学术诚信和学术道德，通过学术不端获取的成果不计入加分并将受到相应的处罚。</w:t>
      </w:r>
      <w:r>
        <w:rPr>
          <w:rFonts w:ascii="仿宋" w:eastAsia="仿宋" w:hAnsi="仿宋"/>
          <w:b w:val="0"/>
          <w:bCs w:val="0"/>
          <w:color w:val="000000" w:themeColor="text1"/>
          <w:sz w:val="28"/>
          <w:szCs w:val="28"/>
        </w:rPr>
        <w:br/>
      </w:r>
      <w:r>
        <w:rPr>
          <w:rFonts w:ascii="仿宋" w:eastAsia="仿宋" w:hAnsi="仿宋" w:hint="eastAsia"/>
          <w:b w:val="0"/>
          <w:bCs w:val="0"/>
          <w:color w:val="000000" w:themeColor="text1"/>
          <w:sz w:val="28"/>
          <w:szCs w:val="28"/>
        </w:rPr>
        <w:t xml:space="preserve">   与直系亲属或学历、职称、职务明显高于本人者合作的科研成果不计入加分。</w:t>
      </w:r>
      <w:r>
        <w:rPr>
          <w:rFonts w:ascii="仿宋" w:eastAsia="仿宋" w:hAnsi="仿宋"/>
          <w:bCs w:val="0"/>
          <w:color w:val="FF0000"/>
          <w:sz w:val="28"/>
          <w:szCs w:val="28"/>
        </w:rPr>
        <w:br/>
      </w:r>
      <w:r>
        <w:rPr>
          <w:rFonts w:ascii="仿宋" w:eastAsia="仿宋" w:hAnsi="仿宋" w:hint="eastAsia"/>
          <w:b w:val="0"/>
          <w:bCs w:val="0"/>
          <w:color w:val="000000" w:themeColor="text1"/>
          <w:sz w:val="28"/>
          <w:szCs w:val="28"/>
        </w:rPr>
        <w:t xml:space="preserve"> </w:t>
      </w:r>
      <w:r>
        <w:rPr>
          <w:rFonts w:ascii="仿宋" w:eastAsia="仿宋" w:hAnsi="仿宋"/>
          <w:b w:val="0"/>
          <w:bCs w:val="0"/>
          <w:color w:val="000000" w:themeColor="text1"/>
          <w:sz w:val="28"/>
          <w:szCs w:val="28"/>
        </w:rPr>
        <w:t xml:space="preserve">   </w:t>
      </w:r>
    </w:p>
    <w:p w14:paraId="7AAE107F" w14:textId="77777777" w:rsidR="00204044" w:rsidRDefault="00824357">
      <w:pPr>
        <w:pStyle w:val="32"/>
        <w:spacing w:before="0" w:after="0" w:line="480" w:lineRule="exact"/>
        <w:jc w:val="left"/>
        <w:rPr>
          <w:rFonts w:ascii="仿宋" w:eastAsia="仿宋" w:hAnsi="仿宋"/>
          <w:color w:val="000000" w:themeColor="text1"/>
          <w:sz w:val="28"/>
          <w:szCs w:val="28"/>
        </w:rPr>
      </w:pPr>
      <w:r>
        <w:rPr>
          <w:rFonts w:ascii="仿宋" w:eastAsia="仿宋" w:hAnsi="仿宋"/>
          <w:color w:val="000000" w:themeColor="text1"/>
          <w:sz w:val="28"/>
          <w:szCs w:val="28"/>
        </w:rPr>
        <w:t>1、生命科学类课题研究</w:t>
      </w:r>
    </w:p>
    <w:p w14:paraId="02BBC683"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w:t>
      </w:r>
      <w:r>
        <w:rPr>
          <w:rFonts w:ascii="仿宋" w:eastAsia="仿宋" w:hAnsi="仿宋"/>
          <w:color w:val="000000" w:themeColor="text1"/>
          <w:sz w:val="28"/>
          <w:szCs w:val="28"/>
        </w:rPr>
        <w:t xml:space="preserve">1）参加四川大学教务处组织的“四大科研训练计划”，国家级项目立项人加30分；省级项目立项人加20分；校级项目立项人加10分；院级项目立项人加5分（ </w:t>
      </w:r>
      <w:r>
        <w:rPr>
          <w:rFonts w:ascii="仿宋" w:eastAsia="仿宋" w:hAnsi="仿宋" w:hint="eastAsia"/>
          <w:color w:val="000000" w:themeColor="text1"/>
          <w:sz w:val="28"/>
          <w:szCs w:val="28"/>
        </w:rPr>
        <w:t>吴玉章学院“星火计划”、拔尖班“科研训练”视为院级项目）。其他参与人员则相应减半加分，参与人员以教务处备</w:t>
      </w:r>
      <w:r>
        <w:rPr>
          <w:rFonts w:ascii="仿宋" w:eastAsia="仿宋" w:hAnsi="仿宋"/>
          <w:color w:val="000000" w:themeColor="text1"/>
          <w:sz w:val="28"/>
          <w:szCs w:val="28"/>
        </w:rPr>
        <w:t>案名单和导师签字共同确认为准。</w:t>
      </w:r>
    </w:p>
    <w:p w14:paraId="78BB3221" w14:textId="77777777" w:rsidR="00204044" w:rsidRDefault="00824357">
      <w:pPr>
        <w:pStyle w:val="32"/>
        <w:spacing w:before="0" w:after="0" w:line="480" w:lineRule="exact"/>
        <w:ind w:firstLineChars="200" w:firstLine="560"/>
        <w:jc w:val="left"/>
        <w:rPr>
          <w:rFonts w:ascii="仿宋" w:eastAsia="仿宋" w:hAnsi="仿宋"/>
          <w:b w:val="0"/>
          <w:color w:val="000000" w:themeColor="text1"/>
          <w:sz w:val="28"/>
          <w:szCs w:val="28"/>
        </w:rPr>
      </w:pPr>
      <w:r>
        <w:rPr>
          <w:rFonts w:ascii="仿宋" w:eastAsia="仿宋" w:hAnsi="仿宋" w:hint="eastAsia"/>
          <w:b w:val="0"/>
          <w:bCs w:val="0"/>
          <w:color w:val="000000" w:themeColor="text1"/>
          <w:sz w:val="28"/>
          <w:szCs w:val="28"/>
        </w:rPr>
        <w:lastRenderedPageBreak/>
        <w:t>（</w:t>
      </w:r>
      <w:r>
        <w:rPr>
          <w:rFonts w:ascii="仿宋" w:eastAsia="仿宋" w:hAnsi="仿宋"/>
          <w:b w:val="0"/>
          <w:bCs w:val="0"/>
          <w:color w:val="000000" w:themeColor="text1"/>
          <w:sz w:val="28"/>
          <w:szCs w:val="28"/>
        </w:rPr>
        <w:t>2）</w:t>
      </w:r>
      <w:proofErr w:type="gramStart"/>
      <w:r>
        <w:rPr>
          <w:rFonts w:ascii="仿宋" w:eastAsia="仿宋" w:hAnsi="仿宋" w:hint="eastAsia"/>
          <w:b w:val="0"/>
          <w:bCs w:val="0"/>
          <w:color w:val="000000" w:themeColor="text1"/>
          <w:sz w:val="28"/>
          <w:szCs w:val="28"/>
        </w:rPr>
        <w:t>若项</w:t>
      </w:r>
      <w:r>
        <w:rPr>
          <w:rFonts w:ascii="仿宋" w:eastAsia="仿宋" w:hAnsi="仿宋" w:hint="eastAsia"/>
          <w:b w:val="0"/>
          <w:color w:val="000000" w:themeColor="text1"/>
          <w:sz w:val="28"/>
          <w:szCs w:val="28"/>
        </w:rPr>
        <w:t>目</w:t>
      </w:r>
      <w:proofErr w:type="gramEnd"/>
      <w:r>
        <w:rPr>
          <w:rFonts w:ascii="仿宋" w:eastAsia="仿宋" w:hAnsi="仿宋" w:hint="eastAsia"/>
          <w:b w:val="0"/>
          <w:color w:val="000000" w:themeColor="text1"/>
          <w:sz w:val="28"/>
          <w:szCs w:val="28"/>
        </w:rPr>
        <w:t>已经结题，除加相应级别立项分外，还将依据考核结果加分。国家级项目立项人考核合格加</w:t>
      </w:r>
      <w:r>
        <w:rPr>
          <w:rFonts w:ascii="仿宋" w:eastAsia="仿宋" w:hAnsi="仿宋"/>
          <w:b w:val="0"/>
          <w:color w:val="000000" w:themeColor="text1"/>
          <w:sz w:val="28"/>
          <w:szCs w:val="28"/>
        </w:rPr>
        <w:t>30分，</w:t>
      </w:r>
      <w:r>
        <w:rPr>
          <w:rFonts w:ascii="仿宋" w:eastAsia="仿宋" w:hAnsi="仿宋" w:hint="eastAsia"/>
          <w:b w:val="0"/>
          <w:color w:val="000000" w:themeColor="text1"/>
          <w:sz w:val="28"/>
          <w:szCs w:val="28"/>
        </w:rPr>
        <w:t>良好加</w:t>
      </w:r>
      <w:r>
        <w:rPr>
          <w:rFonts w:ascii="仿宋" w:eastAsia="仿宋" w:hAnsi="仿宋"/>
          <w:b w:val="0"/>
          <w:color w:val="000000" w:themeColor="text1"/>
          <w:sz w:val="28"/>
          <w:szCs w:val="28"/>
        </w:rPr>
        <w:t>40分</w:t>
      </w:r>
      <w:r>
        <w:rPr>
          <w:rFonts w:ascii="仿宋" w:eastAsia="仿宋" w:hAnsi="仿宋" w:hint="eastAsia"/>
          <w:b w:val="0"/>
          <w:color w:val="000000" w:themeColor="text1"/>
          <w:sz w:val="28"/>
          <w:szCs w:val="28"/>
        </w:rPr>
        <w:t>，</w:t>
      </w:r>
      <w:r>
        <w:rPr>
          <w:rFonts w:ascii="仿宋" w:eastAsia="仿宋" w:hAnsi="仿宋"/>
          <w:b w:val="0"/>
          <w:color w:val="000000" w:themeColor="text1"/>
          <w:sz w:val="28"/>
          <w:szCs w:val="28"/>
        </w:rPr>
        <w:t>优秀加50分；省级项目立项人考核合格加20分，</w:t>
      </w:r>
      <w:r>
        <w:rPr>
          <w:rFonts w:ascii="仿宋" w:eastAsia="仿宋" w:hAnsi="仿宋" w:hint="eastAsia"/>
          <w:b w:val="0"/>
          <w:color w:val="000000" w:themeColor="text1"/>
          <w:sz w:val="28"/>
          <w:szCs w:val="28"/>
        </w:rPr>
        <w:t>良好加</w:t>
      </w:r>
      <w:r>
        <w:rPr>
          <w:rFonts w:ascii="仿宋" w:eastAsia="仿宋" w:hAnsi="仿宋"/>
          <w:b w:val="0"/>
          <w:color w:val="000000" w:themeColor="text1"/>
          <w:sz w:val="28"/>
          <w:szCs w:val="28"/>
        </w:rPr>
        <w:t>30分</w:t>
      </w:r>
      <w:r>
        <w:rPr>
          <w:rFonts w:ascii="仿宋" w:eastAsia="仿宋" w:hAnsi="仿宋" w:hint="eastAsia"/>
          <w:b w:val="0"/>
          <w:color w:val="000000" w:themeColor="text1"/>
          <w:sz w:val="28"/>
          <w:szCs w:val="28"/>
        </w:rPr>
        <w:t>，</w:t>
      </w:r>
      <w:r>
        <w:rPr>
          <w:rFonts w:ascii="仿宋" w:eastAsia="仿宋" w:hAnsi="仿宋"/>
          <w:b w:val="0"/>
          <w:color w:val="000000" w:themeColor="text1"/>
          <w:sz w:val="28"/>
          <w:szCs w:val="28"/>
        </w:rPr>
        <w:t>优秀加40分；校级项目立项人考核合格加10分，</w:t>
      </w:r>
      <w:r>
        <w:rPr>
          <w:rFonts w:ascii="仿宋" w:eastAsia="仿宋" w:hAnsi="仿宋" w:hint="eastAsia"/>
          <w:b w:val="0"/>
          <w:color w:val="000000" w:themeColor="text1"/>
          <w:sz w:val="28"/>
          <w:szCs w:val="28"/>
        </w:rPr>
        <w:t>良好加</w:t>
      </w:r>
      <w:r>
        <w:rPr>
          <w:rFonts w:ascii="仿宋" w:eastAsia="仿宋" w:hAnsi="仿宋"/>
          <w:b w:val="0"/>
          <w:color w:val="000000" w:themeColor="text1"/>
          <w:sz w:val="28"/>
          <w:szCs w:val="28"/>
        </w:rPr>
        <w:t>20分</w:t>
      </w:r>
      <w:r>
        <w:rPr>
          <w:rFonts w:ascii="仿宋" w:eastAsia="仿宋" w:hAnsi="仿宋" w:hint="eastAsia"/>
          <w:b w:val="0"/>
          <w:color w:val="000000" w:themeColor="text1"/>
          <w:sz w:val="28"/>
          <w:szCs w:val="28"/>
        </w:rPr>
        <w:t>，</w:t>
      </w:r>
      <w:r>
        <w:rPr>
          <w:rFonts w:ascii="仿宋" w:eastAsia="仿宋" w:hAnsi="仿宋"/>
          <w:b w:val="0"/>
          <w:color w:val="000000" w:themeColor="text1"/>
          <w:sz w:val="28"/>
          <w:szCs w:val="28"/>
        </w:rPr>
        <w:t>优秀加30分；院级项目立项人考核合格加5分，</w:t>
      </w:r>
      <w:r>
        <w:rPr>
          <w:rFonts w:ascii="仿宋" w:eastAsia="仿宋" w:hAnsi="仿宋" w:hint="eastAsia"/>
          <w:b w:val="0"/>
          <w:color w:val="000000" w:themeColor="text1"/>
          <w:sz w:val="28"/>
          <w:szCs w:val="28"/>
        </w:rPr>
        <w:t>良好加</w:t>
      </w:r>
      <w:r>
        <w:rPr>
          <w:rFonts w:ascii="仿宋" w:eastAsia="仿宋" w:hAnsi="仿宋"/>
          <w:b w:val="0"/>
          <w:color w:val="000000" w:themeColor="text1"/>
          <w:sz w:val="28"/>
          <w:szCs w:val="28"/>
        </w:rPr>
        <w:t>10分</w:t>
      </w:r>
      <w:r>
        <w:rPr>
          <w:rFonts w:ascii="仿宋" w:eastAsia="仿宋" w:hAnsi="仿宋" w:hint="eastAsia"/>
          <w:b w:val="0"/>
          <w:color w:val="000000" w:themeColor="text1"/>
          <w:sz w:val="28"/>
          <w:szCs w:val="28"/>
        </w:rPr>
        <w:t>，</w:t>
      </w:r>
      <w:r>
        <w:rPr>
          <w:rFonts w:ascii="仿宋" w:eastAsia="仿宋" w:hAnsi="仿宋"/>
          <w:b w:val="0"/>
          <w:color w:val="000000" w:themeColor="text1"/>
          <w:sz w:val="28"/>
          <w:szCs w:val="28"/>
        </w:rPr>
        <w:t>优秀加15</w:t>
      </w:r>
      <w:r>
        <w:rPr>
          <w:rFonts w:ascii="仿宋" w:eastAsia="仿宋" w:hAnsi="仿宋" w:hint="eastAsia"/>
          <w:b w:val="0"/>
          <w:color w:val="000000" w:themeColor="text1"/>
          <w:sz w:val="28"/>
          <w:szCs w:val="28"/>
        </w:rPr>
        <w:t>分。</w:t>
      </w:r>
      <w:r>
        <w:rPr>
          <w:rFonts w:ascii="仿宋" w:eastAsia="仿宋" w:hAnsi="仿宋" w:hint="eastAsia"/>
          <w:b w:val="0"/>
          <w:bCs w:val="0"/>
          <w:color w:val="000000" w:themeColor="text1"/>
          <w:sz w:val="28"/>
          <w:szCs w:val="28"/>
        </w:rPr>
        <w:t>其他参与人员则相应减半加分，参与人员以教务处备案名单和导师签字共同确认为准。</w:t>
      </w:r>
    </w:p>
    <w:p w14:paraId="407F1214" w14:textId="77777777" w:rsidR="00204044" w:rsidRDefault="00824357">
      <w:pPr>
        <w:ind w:firstLineChars="200" w:firstLine="560"/>
      </w:pPr>
      <w:r>
        <w:rPr>
          <w:rFonts w:ascii="仿宋" w:eastAsia="仿宋" w:hAnsi="仿宋" w:hint="eastAsia"/>
          <w:color w:val="000000" w:themeColor="text1"/>
          <w:sz w:val="28"/>
          <w:szCs w:val="28"/>
        </w:rPr>
        <w:t>（</w:t>
      </w:r>
      <w:r>
        <w:rPr>
          <w:rFonts w:ascii="仿宋" w:eastAsia="仿宋" w:hAnsi="仿宋"/>
          <w:color w:val="000000" w:themeColor="text1"/>
          <w:sz w:val="28"/>
          <w:szCs w:val="28"/>
        </w:rPr>
        <w:t>3</w:t>
      </w:r>
      <w:r>
        <w:rPr>
          <w:rFonts w:ascii="仿宋" w:eastAsia="仿宋" w:hAnsi="仿宋" w:hint="eastAsia"/>
          <w:color w:val="000000" w:themeColor="text1"/>
          <w:sz w:val="28"/>
          <w:szCs w:val="28"/>
        </w:rPr>
        <w:t>）仅可选择四项分值最高者按本条例进行加分。</w:t>
      </w:r>
    </w:p>
    <w:p w14:paraId="65E55E02" w14:textId="77777777" w:rsidR="00204044" w:rsidRDefault="00824357">
      <w:pPr>
        <w:pStyle w:val="32"/>
        <w:spacing w:before="0" w:after="0" w:line="480" w:lineRule="exact"/>
        <w:jc w:val="left"/>
        <w:rPr>
          <w:rFonts w:ascii="仿宋" w:eastAsia="仿宋" w:hAnsi="仿宋"/>
          <w:color w:val="000000" w:themeColor="text1"/>
          <w:sz w:val="28"/>
          <w:szCs w:val="28"/>
        </w:rPr>
      </w:pPr>
      <w:r>
        <w:rPr>
          <w:rFonts w:ascii="仿宋" w:eastAsia="仿宋" w:hAnsi="仿宋"/>
          <w:color w:val="000000" w:themeColor="text1"/>
          <w:sz w:val="28"/>
          <w:szCs w:val="28"/>
        </w:rPr>
        <w:t>2、发表生命科学类学术论文</w:t>
      </w:r>
    </w:p>
    <w:p w14:paraId="2B545D47"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bCs/>
          <w:color w:val="000000" w:themeColor="text1"/>
          <w:sz w:val="28"/>
          <w:szCs w:val="28"/>
        </w:rPr>
        <w:t>论文仅统计代表作，每位同学不超过</w:t>
      </w:r>
      <w:r>
        <w:rPr>
          <w:rFonts w:ascii="仿宋" w:eastAsia="仿宋" w:hAnsi="仿宋"/>
          <w:bCs/>
          <w:color w:val="000000" w:themeColor="text1"/>
          <w:sz w:val="28"/>
          <w:szCs w:val="28"/>
        </w:rPr>
        <w:t>3篇，</w:t>
      </w:r>
      <w:r>
        <w:rPr>
          <w:rFonts w:ascii="仿宋" w:eastAsia="仿宋" w:hAnsi="仿宋" w:hint="eastAsia"/>
          <w:bCs/>
          <w:color w:val="000000" w:themeColor="text1"/>
          <w:sz w:val="28"/>
          <w:szCs w:val="28"/>
        </w:rPr>
        <w:t>加分分值与创新质量和个人贡献挂钩。</w:t>
      </w:r>
    </w:p>
    <w:p w14:paraId="5E8B2B82"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w:t>
      </w:r>
      <w:r>
        <w:rPr>
          <w:rFonts w:ascii="仿宋" w:eastAsia="仿宋" w:hAnsi="仿宋"/>
          <w:color w:val="000000" w:themeColor="text1"/>
          <w:sz w:val="28"/>
          <w:szCs w:val="28"/>
        </w:rPr>
        <w:t>1）发表在公开发行的普通学术刊物或省级学术会议的论文，</w:t>
      </w:r>
      <w:proofErr w:type="gramStart"/>
      <w:r>
        <w:rPr>
          <w:rFonts w:ascii="仿宋" w:eastAsia="仿宋" w:hAnsi="仿宋"/>
          <w:color w:val="000000" w:themeColor="text1"/>
          <w:sz w:val="28"/>
          <w:szCs w:val="28"/>
        </w:rPr>
        <w:t>独著加10分</w:t>
      </w:r>
      <w:proofErr w:type="gramEnd"/>
      <w:r>
        <w:rPr>
          <w:rFonts w:ascii="仿宋" w:eastAsia="仿宋" w:hAnsi="仿宋"/>
          <w:color w:val="000000" w:themeColor="text1"/>
          <w:sz w:val="28"/>
          <w:szCs w:val="28"/>
        </w:rPr>
        <w:t>，第1作者加8分。</w:t>
      </w:r>
    </w:p>
    <w:p w14:paraId="1C10F558"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w:t>
      </w:r>
      <w:r>
        <w:rPr>
          <w:rFonts w:ascii="仿宋" w:eastAsia="仿宋" w:hAnsi="仿宋"/>
          <w:color w:val="000000" w:themeColor="text1"/>
          <w:sz w:val="28"/>
          <w:szCs w:val="28"/>
        </w:rPr>
        <w:t>2）发表在北大版的核心期刊或国家级学术会议的论文，</w:t>
      </w:r>
      <w:proofErr w:type="gramStart"/>
      <w:r>
        <w:rPr>
          <w:rFonts w:ascii="仿宋" w:eastAsia="仿宋" w:hAnsi="仿宋"/>
          <w:color w:val="000000" w:themeColor="text1"/>
          <w:sz w:val="28"/>
          <w:szCs w:val="28"/>
        </w:rPr>
        <w:t>独著加50分</w:t>
      </w:r>
      <w:proofErr w:type="gramEnd"/>
      <w:r>
        <w:rPr>
          <w:rFonts w:ascii="仿宋" w:eastAsia="仿宋" w:hAnsi="仿宋"/>
          <w:color w:val="000000" w:themeColor="text1"/>
          <w:sz w:val="28"/>
          <w:szCs w:val="28"/>
        </w:rPr>
        <w:t>，第1作者加40分。</w:t>
      </w:r>
    </w:p>
    <w:p w14:paraId="51A0DFA6"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w:t>
      </w:r>
      <w:r>
        <w:rPr>
          <w:rFonts w:ascii="仿宋" w:eastAsia="仿宋" w:hAnsi="仿宋"/>
          <w:color w:val="000000" w:themeColor="text1"/>
          <w:sz w:val="28"/>
          <w:szCs w:val="28"/>
        </w:rPr>
        <w:t>3）论文被三大检索收录</w:t>
      </w:r>
      <w:r>
        <w:rPr>
          <w:rFonts w:ascii="仿宋" w:eastAsia="仿宋" w:hAnsi="仿宋" w:hint="eastAsia"/>
          <w:color w:val="000000" w:themeColor="text1"/>
          <w:sz w:val="28"/>
          <w:szCs w:val="28"/>
        </w:rPr>
        <w:t>：</w:t>
      </w:r>
      <w:r>
        <w:rPr>
          <w:rFonts w:ascii="仿宋" w:eastAsia="仿宋" w:hAnsi="仿宋"/>
          <w:color w:val="000000" w:themeColor="text1"/>
          <w:sz w:val="28"/>
          <w:szCs w:val="28"/>
        </w:rPr>
        <w:t>影响因子2.0以下(含2.0)者，</w:t>
      </w:r>
      <w:proofErr w:type="gramStart"/>
      <w:r>
        <w:rPr>
          <w:rFonts w:ascii="仿宋" w:eastAsia="仿宋" w:hAnsi="仿宋"/>
          <w:color w:val="000000" w:themeColor="text1"/>
          <w:sz w:val="28"/>
          <w:szCs w:val="28"/>
        </w:rPr>
        <w:t>独著加80分</w:t>
      </w:r>
      <w:proofErr w:type="gramEnd"/>
      <w:r>
        <w:rPr>
          <w:rFonts w:ascii="仿宋" w:eastAsia="仿宋" w:hAnsi="仿宋"/>
          <w:color w:val="000000" w:themeColor="text1"/>
          <w:sz w:val="28"/>
          <w:szCs w:val="28"/>
        </w:rPr>
        <w:t>，第1作者加60分。</w:t>
      </w:r>
    </w:p>
    <w:p w14:paraId="23B0C35D"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发表</w:t>
      </w:r>
      <w:r>
        <w:rPr>
          <w:rFonts w:ascii="仿宋" w:eastAsia="仿宋" w:hAnsi="仿宋"/>
          <w:color w:val="000000" w:themeColor="text1"/>
          <w:sz w:val="28"/>
          <w:szCs w:val="28"/>
        </w:rPr>
        <w:t>SCI论文影响因子大于2分，按基本得分乘以影响因子加分</w:t>
      </w:r>
      <w:r>
        <w:rPr>
          <w:rFonts w:ascii="仿宋" w:eastAsia="仿宋" w:hAnsi="仿宋" w:hint="eastAsia"/>
          <w:color w:val="000000" w:themeColor="text1"/>
          <w:sz w:val="28"/>
          <w:szCs w:val="28"/>
        </w:rPr>
        <w:t>。影响因子采用发表年度的影响因子，当年影响因子尚未公布的采用上一年影响因子。</w:t>
      </w:r>
    </w:p>
    <w:p w14:paraId="4F439B61"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w:t>
      </w:r>
      <w:r>
        <w:rPr>
          <w:rFonts w:ascii="仿宋" w:eastAsia="仿宋" w:hAnsi="仿宋"/>
          <w:color w:val="000000" w:themeColor="text1"/>
          <w:sz w:val="28"/>
          <w:szCs w:val="28"/>
        </w:rPr>
        <w:t>4）学术论文加分的说明</w:t>
      </w:r>
    </w:p>
    <w:p w14:paraId="6FACB4D9"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本项所提到的论文，第一作者单位应是四川大学生命科学学院，第一通讯作者单位限定为四川大学，且研究内容须与专业相关。第一作者单位是四川大学其他单位的成果，加分减半。</w:t>
      </w:r>
    </w:p>
    <w:p w14:paraId="4FA2D627"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非实验性质的文章（如综述等），按上述同等级别的论文减半加分。</w:t>
      </w:r>
    </w:p>
    <w:p w14:paraId="34FE709B"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学术论文若还未正式刊发，可以接收函为证明，并附上文章</w:t>
      </w:r>
      <w:r>
        <w:rPr>
          <w:rFonts w:ascii="仿宋" w:eastAsia="仿宋" w:hAnsi="仿宋"/>
          <w:color w:val="000000" w:themeColor="text1"/>
          <w:sz w:val="28"/>
          <w:szCs w:val="28"/>
        </w:rPr>
        <w:t>(复印材料)，并由导师出具证明。</w:t>
      </w:r>
    </w:p>
    <w:p w14:paraId="2032CD5E" w14:textId="77777777" w:rsidR="00204044" w:rsidRDefault="00824357">
      <w:pPr>
        <w:pStyle w:val="32"/>
        <w:spacing w:before="0" w:after="0" w:line="480" w:lineRule="exact"/>
        <w:ind w:firstLineChars="200" w:firstLine="560"/>
        <w:jc w:val="left"/>
        <w:rPr>
          <w:rFonts w:ascii="仿宋" w:eastAsia="仿宋" w:hAnsi="仿宋"/>
          <w:b w:val="0"/>
          <w:bCs w:val="0"/>
          <w:color w:val="FF0000"/>
          <w:sz w:val="28"/>
          <w:szCs w:val="28"/>
        </w:rPr>
      </w:pPr>
      <w:r>
        <w:rPr>
          <w:rFonts w:ascii="仿宋" w:eastAsia="仿宋" w:hAnsi="仿宋" w:hint="eastAsia"/>
          <w:b w:val="0"/>
          <w:bCs w:val="0"/>
          <w:color w:val="000000" w:themeColor="text1"/>
          <w:sz w:val="28"/>
          <w:szCs w:val="28"/>
        </w:rPr>
        <w:lastRenderedPageBreak/>
        <w:t>如有并列作者，排名第1的视为第1作者，其他作者不加分。</w:t>
      </w:r>
    </w:p>
    <w:p w14:paraId="57FD4791" w14:textId="77777777" w:rsidR="00204044" w:rsidRDefault="00824357">
      <w:pPr>
        <w:pStyle w:val="32"/>
        <w:spacing w:before="0" w:after="0" w:line="480" w:lineRule="exact"/>
        <w:jc w:val="left"/>
        <w:rPr>
          <w:rFonts w:ascii="仿宋" w:eastAsia="仿宋" w:hAnsi="仿宋"/>
          <w:color w:val="000000" w:themeColor="text1"/>
          <w:sz w:val="28"/>
          <w:szCs w:val="28"/>
        </w:rPr>
      </w:pPr>
      <w:r>
        <w:rPr>
          <w:rFonts w:ascii="仿宋" w:eastAsia="仿宋" w:hAnsi="仿宋"/>
          <w:color w:val="000000" w:themeColor="text1"/>
          <w:sz w:val="28"/>
          <w:szCs w:val="28"/>
        </w:rPr>
        <w:t>3、</w:t>
      </w:r>
      <w:r>
        <w:rPr>
          <w:rFonts w:ascii="仿宋" w:eastAsia="仿宋" w:hAnsi="仿宋" w:hint="eastAsia"/>
          <w:color w:val="000000" w:themeColor="text1"/>
          <w:sz w:val="28"/>
          <w:szCs w:val="28"/>
        </w:rPr>
        <w:t>发表</w:t>
      </w:r>
      <w:r>
        <w:rPr>
          <w:rFonts w:ascii="仿宋" w:eastAsia="仿宋" w:hAnsi="仿宋"/>
          <w:color w:val="000000" w:themeColor="text1"/>
          <w:sz w:val="28"/>
          <w:szCs w:val="28"/>
        </w:rPr>
        <w:t>生命科学类科普作品</w:t>
      </w:r>
    </w:p>
    <w:p w14:paraId="2AAF7D43" w14:textId="77777777" w:rsidR="00204044" w:rsidRDefault="00824357">
      <w:pPr>
        <w:spacing w:line="480" w:lineRule="exact"/>
        <w:rPr>
          <w:rFonts w:ascii="仿宋" w:eastAsia="仿宋" w:hAnsi="仿宋"/>
          <w:color w:val="000000" w:themeColor="text1"/>
          <w:sz w:val="28"/>
          <w:szCs w:val="28"/>
        </w:rPr>
      </w:pPr>
      <w:r>
        <w:rPr>
          <w:rFonts w:ascii="仿宋" w:eastAsia="仿宋" w:hAnsi="仿宋"/>
          <w:color w:val="000000" w:themeColor="text1"/>
          <w:sz w:val="28"/>
          <w:szCs w:val="28"/>
        </w:rPr>
        <w:t xml:space="preserve">   发表原创科普类文章、漫画、视频等各类形式的科普作品，申请者需提供有效的证明材料</w:t>
      </w:r>
      <w:r>
        <w:rPr>
          <w:rFonts w:ascii="仿宋" w:eastAsia="仿宋" w:hAnsi="仿宋" w:hint="eastAsia"/>
          <w:color w:val="000000" w:themeColor="text1"/>
          <w:sz w:val="28"/>
          <w:szCs w:val="28"/>
        </w:rPr>
        <w:t>，通过专家小组（不低于5人）审核，根据质量</w:t>
      </w:r>
      <w:r>
        <w:rPr>
          <w:rFonts w:ascii="仿宋" w:eastAsia="仿宋" w:hAnsi="仿宋"/>
          <w:color w:val="000000" w:themeColor="text1"/>
          <w:sz w:val="28"/>
          <w:szCs w:val="28"/>
        </w:rPr>
        <w:t>和潜在影响力</w:t>
      </w:r>
      <w:r>
        <w:rPr>
          <w:rFonts w:ascii="仿宋" w:eastAsia="仿宋" w:hAnsi="仿宋" w:hint="eastAsia"/>
          <w:color w:val="000000" w:themeColor="text1"/>
          <w:sz w:val="28"/>
          <w:szCs w:val="28"/>
        </w:rPr>
        <w:t>由专家小组给予加分，一部作品加分不超过</w:t>
      </w:r>
      <w:r>
        <w:rPr>
          <w:rFonts w:ascii="仿宋" w:eastAsia="仿宋" w:hAnsi="仿宋"/>
          <w:color w:val="000000" w:themeColor="text1"/>
          <w:sz w:val="28"/>
          <w:szCs w:val="28"/>
        </w:rPr>
        <w:t>10分</w:t>
      </w:r>
      <w:r>
        <w:rPr>
          <w:rFonts w:ascii="仿宋" w:eastAsia="仿宋" w:hAnsi="仿宋" w:hint="eastAsia"/>
          <w:color w:val="000000" w:themeColor="text1"/>
          <w:sz w:val="28"/>
          <w:szCs w:val="28"/>
        </w:rPr>
        <w:t>。每个同学的科普类作品不能超过2项，每个同学的加分不能超过20分。多人参加的作品，同学按贡献分配其获得的加分。</w:t>
      </w:r>
    </w:p>
    <w:p w14:paraId="29654949"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若发现数据造假者，取消保</w:t>
      </w:r>
      <w:proofErr w:type="gramStart"/>
      <w:r>
        <w:rPr>
          <w:rFonts w:ascii="仿宋" w:eastAsia="仿宋" w:hAnsi="仿宋" w:hint="eastAsia"/>
          <w:color w:val="000000" w:themeColor="text1"/>
          <w:sz w:val="28"/>
          <w:szCs w:val="28"/>
        </w:rPr>
        <w:t>研</w:t>
      </w:r>
      <w:proofErr w:type="gramEnd"/>
      <w:r>
        <w:rPr>
          <w:rFonts w:ascii="仿宋" w:eastAsia="仿宋" w:hAnsi="仿宋" w:hint="eastAsia"/>
          <w:color w:val="000000" w:themeColor="text1"/>
          <w:sz w:val="28"/>
          <w:szCs w:val="28"/>
        </w:rPr>
        <w:t>资格。</w:t>
      </w:r>
    </w:p>
    <w:p w14:paraId="2DB9361C" w14:textId="77777777" w:rsidR="00204044" w:rsidRDefault="00824357">
      <w:pPr>
        <w:pStyle w:val="32"/>
        <w:spacing w:before="0" w:after="0" w:line="480" w:lineRule="exact"/>
        <w:jc w:val="left"/>
        <w:rPr>
          <w:rFonts w:ascii="仿宋" w:eastAsia="仿宋" w:hAnsi="仿宋"/>
          <w:color w:val="000000" w:themeColor="text1"/>
          <w:sz w:val="28"/>
          <w:szCs w:val="28"/>
        </w:rPr>
      </w:pPr>
      <w:r>
        <w:rPr>
          <w:rFonts w:ascii="仿宋" w:eastAsia="仿宋" w:hAnsi="仿宋"/>
          <w:color w:val="000000" w:themeColor="text1"/>
          <w:sz w:val="28"/>
          <w:szCs w:val="28"/>
        </w:rPr>
        <w:t>4</w:t>
      </w:r>
      <w:r>
        <w:rPr>
          <w:rFonts w:ascii="仿宋" w:eastAsia="仿宋" w:hAnsi="仿宋" w:hint="eastAsia"/>
          <w:color w:val="000000" w:themeColor="text1"/>
          <w:sz w:val="28"/>
          <w:szCs w:val="28"/>
        </w:rPr>
        <w:t>、发表非生命科学类文章</w:t>
      </w:r>
      <w:r>
        <w:rPr>
          <w:rFonts w:ascii="仿宋" w:eastAsia="仿宋" w:hAnsi="仿宋"/>
          <w:color w:val="000000" w:themeColor="text1"/>
          <w:sz w:val="28"/>
          <w:szCs w:val="28"/>
        </w:rPr>
        <w:tab/>
      </w:r>
    </w:p>
    <w:p w14:paraId="355D99AD" w14:textId="77777777" w:rsidR="00204044" w:rsidRDefault="00824357">
      <w:pPr>
        <w:spacing w:line="480" w:lineRule="exact"/>
        <w:rPr>
          <w:rFonts w:ascii="仿宋" w:eastAsia="仿宋" w:hAnsi="仿宋"/>
          <w:color w:val="000000" w:themeColor="text1"/>
          <w:sz w:val="28"/>
          <w:szCs w:val="28"/>
        </w:rPr>
      </w:pPr>
      <w:r>
        <w:rPr>
          <w:rFonts w:ascii="仿宋" w:eastAsia="仿宋" w:hAnsi="仿宋"/>
          <w:color w:val="000000" w:themeColor="text1"/>
          <w:sz w:val="28"/>
          <w:szCs w:val="28"/>
        </w:rPr>
        <w:t xml:space="preserve">    （1）发表在具有正式刊号的公开发行期刊上一篇加2分，发表在校级内部刊物上1篇加1分，同1篇文章</w:t>
      </w:r>
      <w:r>
        <w:rPr>
          <w:rFonts w:ascii="仿宋" w:eastAsia="仿宋" w:hAnsi="仿宋" w:hint="eastAsia"/>
          <w:color w:val="000000" w:themeColor="text1"/>
          <w:sz w:val="28"/>
          <w:szCs w:val="28"/>
        </w:rPr>
        <w:t>不能一稿两投</w:t>
      </w:r>
      <w:r>
        <w:rPr>
          <w:rFonts w:ascii="仿宋" w:eastAsia="仿宋" w:hAnsi="仿宋"/>
          <w:color w:val="000000" w:themeColor="text1"/>
          <w:sz w:val="28"/>
          <w:szCs w:val="28"/>
        </w:rPr>
        <w:t>。</w:t>
      </w:r>
      <w:r>
        <w:rPr>
          <w:rFonts w:ascii="仿宋" w:eastAsia="仿宋" w:hAnsi="仿宋" w:hint="eastAsia"/>
          <w:color w:val="000000" w:themeColor="text1"/>
          <w:sz w:val="28"/>
          <w:szCs w:val="28"/>
        </w:rPr>
        <w:t>仅</w:t>
      </w:r>
      <w:r>
        <w:rPr>
          <w:rFonts w:ascii="仿宋" w:eastAsia="仿宋" w:hAnsi="仿宋"/>
          <w:color w:val="000000" w:themeColor="text1"/>
          <w:sz w:val="28"/>
          <w:szCs w:val="28"/>
        </w:rPr>
        <w:t>第一作者加分，累计</w:t>
      </w:r>
      <w:r>
        <w:rPr>
          <w:rFonts w:ascii="仿宋" w:eastAsia="仿宋" w:hAnsi="仿宋" w:hint="eastAsia"/>
          <w:color w:val="000000" w:themeColor="text1"/>
          <w:sz w:val="28"/>
          <w:szCs w:val="28"/>
        </w:rPr>
        <w:t>文章不超过</w:t>
      </w:r>
      <w:r>
        <w:rPr>
          <w:rFonts w:ascii="仿宋" w:eastAsia="仿宋" w:hAnsi="仿宋"/>
          <w:color w:val="000000" w:themeColor="text1"/>
          <w:sz w:val="28"/>
          <w:szCs w:val="28"/>
        </w:rPr>
        <w:t>3篇，加分不超过6分。</w:t>
      </w:r>
    </w:p>
    <w:p w14:paraId="62DD62F4"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w:t>
      </w:r>
      <w:r>
        <w:rPr>
          <w:rFonts w:ascii="仿宋" w:eastAsia="仿宋" w:hAnsi="仿宋"/>
          <w:color w:val="000000" w:themeColor="text1"/>
          <w:sz w:val="28"/>
          <w:szCs w:val="28"/>
        </w:rPr>
        <w:t>2）在学院刊</w:t>
      </w:r>
      <w:r>
        <w:rPr>
          <w:rFonts w:ascii="仿宋" w:eastAsia="仿宋" w:hAnsi="仿宋" w:hint="eastAsia"/>
          <w:color w:val="000000" w:themeColor="text1"/>
          <w:sz w:val="28"/>
          <w:szCs w:val="28"/>
        </w:rPr>
        <w:t>物或者公众号发表原创性文章，仅第一作者加</w:t>
      </w:r>
      <w:r>
        <w:rPr>
          <w:rFonts w:ascii="仿宋" w:eastAsia="仿宋" w:hAnsi="仿宋"/>
          <w:color w:val="000000" w:themeColor="text1"/>
          <w:sz w:val="28"/>
          <w:szCs w:val="28"/>
        </w:rPr>
        <w:t>1分，累计加分不超过</w:t>
      </w:r>
      <w:r>
        <w:rPr>
          <w:rFonts w:ascii="仿宋" w:eastAsia="仿宋" w:hAnsi="仿宋" w:hint="eastAsia"/>
          <w:color w:val="000000" w:themeColor="text1"/>
          <w:sz w:val="28"/>
          <w:szCs w:val="28"/>
        </w:rPr>
        <w:t>3分，转载文章不加分。</w:t>
      </w:r>
    </w:p>
    <w:p w14:paraId="622A1410" w14:textId="77777777" w:rsidR="00204044" w:rsidRDefault="00824357">
      <w:pPr>
        <w:spacing w:line="480" w:lineRule="exact"/>
        <w:ind w:firstLine="570"/>
        <w:rPr>
          <w:rFonts w:ascii="仿宋" w:eastAsia="仿宋" w:hAnsi="仿宋"/>
          <w:color w:val="000000" w:themeColor="text1"/>
          <w:sz w:val="28"/>
          <w:szCs w:val="28"/>
        </w:rPr>
      </w:pPr>
      <w:r>
        <w:rPr>
          <w:rFonts w:ascii="仿宋" w:eastAsia="仿宋" w:hAnsi="仿宋" w:hint="eastAsia"/>
          <w:color w:val="000000" w:themeColor="text1"/>
          <w:sz w:val="28"/>
          <w:szCs w:val="28"/>
        </w:rPr>
        <w:t>（</w:t>
      </w:r>
      <w:r>
        <w:rPr>
          <w:rFonts w:ascii="仿宋" w:eastAsia="仿宋" w:hAnsi="仿宋"/>
          <w:color w:val="000000" w:themeColor="text1"/>
          <w:sz w:val="28"/>
          <w:szCs w:val="28"/>
        </w:rPr>
        <w:t>3）编辑的刊物或非学术著作获奖的，获国家级奖，主编加20分，副主编及编委加10分，其中在该刊物上发表文章者1篇加2分；获省市级奖，主编加10分，副主编及编委加5分</w:t>
      </w:r>
      <w:r>
        <w:rPr>
          <w:rFonts w:ascii="仿宋" w:eastAsia="仿宋" w:hAnsi="仿宋" w:hint="eastAsia"/>
          <w:color w:val="000000" w:themeColor="text1"/>
          <w:sz w:val="28"/>
          <w:szCs w:val="28"/>
        </w:rPr>
        <w:t>；</w:t>
      </w:r>
      <w:r>
        <w:rPr>
          <w:rFonts w:ascii="仿宋" w:eastAsia="仿宋" w:hAnsi="仿宋"/>
          <w:color w:val="000000" w:themeColor="text1"/>
          <w:sz w:val="28"/>
          <w:szCs w:val="28"/>
        </w:rPr>
        <w:t>获得校级奖励，主编加4分，副主编及编委加2分。</w:t>
      </w:r>
      <w:r>
        <w:rPr>
          <w:rFonts w:ascii="仿宋" w:eastAsia="仿宋" w:hAnsi="仿宋" w:hint="eastAsia"/>
          <w:color w:val="000000" w:themeColor="text1"/>
          <w:sz w:val="28"/>
          <w:szCs w:val="28"/>
        </w:rPr>
        <w:t>每个刊物或著作</w:t>
      </w:r>
      <w:r>
        <w:rPr>
          <w:rFonts w:ascii="仿宋" w:eastAsia="仿宋" w:hAnsi="仿宋"/>
          <w:color w:val="000000" w:themeColor="text1"/>
          <w:sz w:val="28"/>
          <w:szCs w:val="28"/>
        </w:rPr>
        <w:t>加分只限一次，</w:t>
      </w:r>
      <w:r>
        <w:rPr>
          <w:rFonts w:ascii="仿宋" w:eastAsia="仿宋" w:hAnsi="仿宋" w:hint="eastAsia"/>
          <w:color w:val="000000" w:themeColor="text1"/>
          <w:sz w:val="28"/>
          <w:szCs w:val="28"/>
        </w:rPr>
        <w:t>每人加分期刊或著作不超过</w:t>
      </w:r>
      <w:r>
        <w:rPr>
          <w:rFonts w:ascii="仿宋" w:eastAsia="仿宋" w:hAnsi="仿宋"/>
          <w:color w:val="000000" w:themeColor="text1"/>
          <w:sz w:val="28"/>
          <w:szCs w:val="28"/>
        </w:rPr>
        <w:t>2部。</w:t>
      </w:r>
    </w:p>
    <w:p w14:paraId="03509976" w14:textId="77777777" w:rsidR="00204044" w:rsidRDefault="00824357">
      <w:pPr>
        <w:pStyle w:val="32"/>
        <w:spacing w:before="0" w:after="0" w:line="480" w:lineRule="exact"/>
        <w:jc w:val="left"/>
        <w:rPr>
          <w:rFonts w:ascii="仿宋" w:eastAsia="仿宋" w:hAnsi="仿宋"/>
          <w:color w:val="000000" w:themeColor="text1"/>
          <w:sz w:val="28"/>
          <w:szCs w:val="28"/>
        </w:rPr>
      </w:pPr>
      <w:r>
        <w:rPr>
          <w:rFonts w:ascii="仿宋" w:eastAsia="仿宋" w:hAnsi="仿宋"/>
          <w:color w:val="000000" w:themeColor="text1"/>
          <w:sz w:val="28"/>
          <w:szCs w:val="28"/>
        </w:rPr>
        <w:t>5、</w:t>
      </w:r>
      <w:r>
        <w:rPr>
          <w:rFonts w:ascii="仿宋" w:eastAsia="仿宋" w:hAnsi="仿宋" w:hint="eastAsia"/>
          <w:color w:val="000000" w:themeColor="text1"/>
          <w:sz w:val="28"/>
          <w:szCs w:val="28"/>
        </w:rPr>
        <w:t>获得科技成果或发明专利</w:t>
      </w:r>
    </w:p>
    <w:p w14:paraId="461BE9B5"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本项认定以各种证书（文件）为准，需提供各种证书（文件）的原件及复印件。</w:t>
      </w:r>
    </w:p>
    <w:p w14:paraId="37E1942E"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w:t>
      </w:r>
      <w:r>
        <w:rPr>
          <w:rFonts w:ascii="仿宋" w:eastAsia="仿宋" w:hAnsi="仿宋"/>
          <w:color w:val="000000" w:themeColor="text1"/>
          <w:sz w:val="28"/>
          <w:szCs w:val="28"/>
        </w:rPr>
        <w:t>1</w:t>
      </w:r>
      <w:r>
        <w:rPr>
          <w:rFonts w:ascii="仿宋" w:eastAsia="仿宋" w:hAnsi="仿宋" w:hint="eastAsia"/>
          <w:color w:val="000000" w:themeColor="text1"/>
          <w:sz w:val="28"/>
          <w:szCs w:val="28"/>
        </w:rPr>
        <w:t>）国家级科技成果获奖者，有证书的主</w:t>
      </w:r>
      <w:proofErr w:type="gramStart"/>
      <w:r>
        <w:rPr>
          <w:rFonts w:ascii="仿宋" w:eastAsia="仿宋" w:hAnsi="仿宋" w:hint="eastAsia"/>
          <w:color w:val="000000" w:themeColor="text1"/>
          <w:sz w:val="28"/>
          <w:szCs w:val="28"/>
        </w:rPr>
        <w:t>研</w:t>
      </w:r>
      <w:proofErr w:type="gramEnd"/>
      <w:r>
        <w:rPr>
          <w:rFonts w:ascii="仿宋" w:eastAsia="仿宋" w:hAnsi="仿宋" w:hint="eastAsia"/>
          <w:color w:val="000000" w:themeColor="text1"/>
          <w:sz w:val="28"/>
          <w:szCs w:val="28"/>
        </w:rPr>
        <w:t>加</w:t>
      </w:r>
      <w:r>
        <w:rPr>
          <w:rFonts w:ascii="仿宋" w:eastAsia="仿宋" w:hAnsi="仿宋"/>
          <w:color w:val="000000" w:themeColor="text1"/>
          <w:sz w:val="28"/>
          <w:szCs w:val="28"/>
        </w:rPr>
        <w:t>80</w:t>
      </w:r>
      <w:r>
        <w:rPr>
          <w:rFonts w:ascii="仿宋" w:eastAsia="仿宋" w:hAnsi="仿宋" w:hint="eastAsia"/>
          <w:color w:val="000000" w:themeColor="text1"/>
          <w:sz w:val="28"/>
          <w:szCs w:val="28"/>
        </w:rPr>
        <w:t>分。</w:t>
      </w:r>
    </w:p>
    <w:p w14:paraId="63FE87DE"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w:t>
      </w:r>
      <w:r>
        <w:rPr>
          <w:rFonts w:ascii="仿宋" w:eastAsia="仿宋" w:hAnsi="仿宋"/>
          <w:color w:val="000000" w:themeColor="text1"/>
          <w:sz w:val="28"/>
          <w:szCs w:val="28"/>
        </w:rPr>
        <w:t>2</w:t>
      </w:r>
      <w:r>
        <w:rPr>
          <w:rFonts w:ascii="仿宋" w:eastAsia="仿宋" w:hAnsi="仿宋" w:hint="eastAsia"/>
          <w:color w:val="000000" w:themeColor="text1"/>
          <w:sz w:val="28"/>
          <w:szCs w:val="28"/>
        </w:rPr>
        <w:t>）省部级科技成果获奖者，有证书的主</w:t>
      </w:r>
      <w:proofErr w:type="gramStart"/>
      <w:r>
        <w:rPr>
          <w:rFonts w:ascii="仿宋" w:eastAsia="仿宋" w:hAnsi="仿宋" w:hint="eastAsia"/>
          <w:color w:val="000000" w:themeColor="text1"/>
          <w:sz w:val="28"/>
          <w:szCs w:val="28"/>
        </w:rPr>
        <w:t>研</w:t>
      </w:r>
      <w:proofErr w:type="gramEnd"/>
      <w:r>
        <w:rPr>
          <w:rFonts w:ascii="仿宋" w:eastAsia="仿宋" w:hAnsi="仿宋" w:hint="eastAsia"/>
          <w:color w:val="000000" w:themeColor="text1"/>
          <w:sz w:val="28"/>
          <w:szCs w:val="28"/>
        </w:rPr>
        <w:t>加</w:t>
      </w:r>
      <w:r>
        <w:rPr>
          <w:rFonts w:ascii="仿宋" w:eastAsia="仿宋" w:hAnsi="仿宋"/>
          <w:color w:val="000000" w:themeColor="text1"/>
          <w:sz w:val="28"/>
          <w:szCs w:val="28"/>
        </w:rPr>
        <w:t>60</w:t>
      </w:r>
      <w:r>
        <w:rPr>
          <w:rFonts w:ascii="仿宋" w:eastAsia="仿宋" w:hAnsi="仿宋" w:hint="eastAsia"/>
          <w:color w:val="000000" w:themeColor="text1"/>
          <w:sz w:val="28"/>
          <w:szCs w:val="28"/>
        </w:rPr>
        <w:t>分。</w:t>
      </w:r>
    </w:p>
    <w:p w14:paraId="36AF43B7"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w:t>
      </w:r>
      <w:r>
        <w:rPr>
          <w:rFonts w:ascii="仿宋" w:eastAsia="仿宋" w:hAnsi="仿宋"/>
          <w:color w:val="000000" w:themeColor="text1"/>
          <w:sz w:val="28"/>
          <w:szCs w:val="28"/>
        </w:rPr>
        <w:t>3</w:t>
      </w:r>
      <w:r>
        <w:rPr>
          <w:rFonts w:ascii="仿宋" w:eastAsia="仿宋" w:hAnsi="仿宋" w:hint="eastAsia"/>
          <w:color w:val="000000" w:themeColor="text1"/>
          <w:sz w:val="28"/>
          <w:szCs w:val="28"/>
        </w:rPr>
        <w:t>）授权发明专利仅排名第一加</w:t>
      </w:r>
      <w:r>
        <w:rPr>
          <w:rFonts w:ascii="仿宋" w:eastAsia="仿宋" w:hAnsi="仿宋"/>
          <w:color w:val="000000" w:themeColor="text1"/>
          <w:sz w:val="28"/>
          <w:szCs w:val="28"/>
        </w:rPr>
        <w:t>40</w:t>
      </w:r>
      <w:r>
        <w:rPr>
          <w:rFonts w:ascii="仿宋" w:eastAsia="仿宋" w:hAnsi="仿宋" w:hint="eastAsia"/>
          <w:color w:val="000000" w:themeColor="text1"/>
          <w:sz w:val="28"/>
          <w:szCs w:val="28"/>
        </w:rPr>
        <w:t>分。</w:t>
      </w:r>
      <w:r>
        <w:rPr>
          <w:rFonts w:ascii="仿宋" w:eastAsia="仿宋" w:hAnsi="仿宋"/>
          <w:color w:val="000000" w:themeColor="text1"/>
          <w:sz w:val="28"/>
          <w:szCs w:val="28"/>
        </w:rPr>
        <w:t xml:space="preserve">        </w:t>
      </w:r>
    </w:p>
    <w:p w14:paraId="7CC584D1"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w:t>
      </w:r>
      <w:r>
        <w:rPr>
          <w:rFonts w:ascii="仿宋" w:eastAsia="仿宋" w:hAnsi="仿宋"/>
          <w:color w:val="000000" w:themeColor="text1"/>
          <w:sz w:val="28"/>
          <w:szCs w:val="28"/>
        </w:rPr>
        <w:t>4）</w:t>
      </w:r>
      <w:r>
        <w:rPr>
          <w:rFonts w:ascii="仿宋" w:eastAsia="仿宋" w:hAnsi="仿宋" w:hint="eastAsia"/>
          <w:color w:val="000000" w:themeColor="text1"/>
          <w:sz w:val="28"/>
          <w:szCs w:val="28"/>
        </w:rPr>
        <w:t>申请发明专利，排名第一加5分，其余排名不加分。</w:t>
      </w:r>
      <w:r>
        <w:rPr>
          <w:rFonts w:ascii="仿宋" w:eastAsia="仿宋" w:hAnsi="仿宋"/>
          <w:color w:val="000000" w:themeColor="text1"/>
          <w:sz w:val="28"/>
          <w:szCs w:val="28"/>
        </w:rPr>
        <w:t xml:space="preserve"> </w:t>
      </w:r>
    </w:p>
    <w:p w14:paraId="40852EC0"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有特别重要应用潜质的专利申请</w:t>
      </w:r>
      <w:r>
        <w:rPr>
          <w:rFonts w:ascii="仿宋" w:eastAsia="仿宋" w:hAnsi="仿宋" w:hint="eastAsia"/>
          <w:color w:val="000000" w:themeColor="text1"/>
          <w:sz w:val="28"/>
          <w:szCs w:val="28"/>
        </w:rPr>
        <w:t>，通过专家小组（不低于</w:t>
      </w:r>
      <w:r>
        <w:rPr>
          <w:rFonts w:ascii="仿宋" w:eastAsia="仿宋" w:hAnsi="仿宋"/>
          <w:color w:val="000000" w:themeColor="text1"/>
          <w:sz w:val="28"/>
          <w:szCs w:val="28"/>
        </w:rPr>
        <w:t>5人）评审可额外加分</w:t>
      </w:r>
      <w:r>
        <w:rPr>
          <w:rFonts w:ascii="仿宋" w:eastAsia="仿宋" w:hAnsi="仿宋" w:hint="eastAsia"/>
          <w:color w:val="000000" w:themeColor="text1"/>
          <w:sz w:val="28"/>
          <w:szCs w:val="28"/>
        </w:rPr>
        <w:t>，但加分不能超过</w:t>
      </w:r>
      <w:r>
        <w:rPr>
          <w:rFonts w:ascii="仿宋" w:eastAsia="仿宋" w:hAnsi="仿宋"/>
          <w:color w:val="000000" w:themeColor="text1"/>
          <w:sz w:val="28"/>
          <w:szCs w:val="28"/>
        </w:rPr>
        <w:t>20分</w:t>
      </w:r>
      <w:r>
        <w:rPr>
          <w:rFonts w:ascii="仿宋" w:eastAsia="仿宋" w:hAnsi="仿宋" w:hint="eastAsia"/>
          <w:color w:val="000000" w:themeColor="text1"/>
          <w:sz w:val="28"/>
          <w:szCs w:val="28"/>
        </w:rPr>
        <w:t>。</w:t>
      </w:r>
      <w:r>
        <w:rPr>
          <w:rFonts w:ascii="仿宋" w:eastAsia="仿宋" w:hAnsi="仿宋"/>
          <w:color w:val="000000" w:themeColor="text1"/>
          <w:sz w:val="28"/>
          <w:szCs w:val="28"/>
        </w:rPr>
        <w:t>本款加分项所需支撑材料，应当包括《中华人民共和国专利法》及其实施细则等相关国家法律法</w:t>
      </w:r>
      <w:r>
        <w:rPr>
          <w:rFonts w:ascii="仿宋" w:eastAsia="仿宋" w:hAnsi="仿宋"/>
          <w:color w:val="000000" w:themeColor="text1"/>
          <w:sz w:val="28"/>
          <w:szCs w:val="28"/>
        </w:rPr>
        <w:lastRenderedPageBreak/>
        <w:t>规规定“申请发明专利”</w:t>
      </w:r>
      <w:r>
        <w:rPr>
          <w:rFonts w:ascii="仿宋" w:eastAsia="仿宋" w:hAnsi="仿宋" w:hint="eastAsia"/>
          <w:color w:val="000000" w:themeColor="text1"/>
          <w:sz w:val="28"/>
          <w:szCs w:val="28"/>
        </w:rPr>
        <w:t>所必需提供的发明专利请求书、说明书（说明书有附图的，应当提交说明书附图）、权利要求书、摘要（必要时应当有摘要附图）等文件的原件或复印件；以及申请人获得专利评审机构的“专利申请号”及《受理通知书》。</w:t>
      </w:r>
    </w:p>
    <w:p w14:paraId="505F5A16"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以上条</w:t>
      </w:r>
      <w:r>
        <w:rPr>
          <w:rFonts w:ascii="仿宋" w:eastAsia="仿宋" w:hAnsi="仿宋"/>
          <w:color w:val="000000" w:themeColor="text1"/>
          <w:sz w:val="28"/>
          <w:szCs w:val="28"/>
        </w:rPr>
        <w:t>款中</w:t>
      </w:r>
      <w:proofErr w:type="gramStart"/>
      <w:r>
        <w:rPr>
          <w:rFonts w:ascii="仿宋" w:eastAsia="仿宋" w:hAnsi="仿宋"/>
          <w:color w:val="000000" w:themeColor="text1"/>
          <w:sz w:val="28"/>
          <w:szCs w:val="28"/>
        </w:rPr>
        <w:t>相同成果</w:t>
      </w:r>
      <w:proofErr w:type="gramEnd"/>
      <w:r>
        <w:rPr>
          <w:rFonts w:ascii="仿宋" w:eastAsia="仿宋" w:hAnsi="仿宋"/>
          <w:color w:val="000000" w:themeColor="text1"/>
          <w:sz w:val="28"/>
          <w:szCs w:val="28"/>
        </w:rPr>
        <w:t>或专利加分项不得累加，就高不就低。另</w:t>
      </w:r>
      <w:r>
        <w:rPr>
          <w:rFonts w:ascii="仿宋" w:eastAsia="仿宋" w:hAnsi="仿宋" w:hint="eastAsia"/>
          <w:color w:val="000000" w:themeColor="text1"/>
          <w:sz w:val="28"/>
          <w:szCs w:val="28"/>
        </w:rPr>
        <w:t>，</w:t>
      </w:r>
      <w:r>
        <w:rPr>
          <w:rFonts w:ascii="仿宋" w:eastAsia="仿宋" w:hAnsi="仿宋"/>
          <w:color w:val="000000" w:themeColor="text1"/>
          <w:sz w:val="28"/>
          <w:szCs w:val="28"/>
        </w:rPr>
        <w:t>每位学生提交的用于加分的申请或授权专利不超过2项</w:t>
      </w:r>
      <w:r>
        <w:rPr>
          <w:rFonts w:ascii="仿宋" w:eastAsia="仿宋" w:hAnsi="仿宋" w:hint="eastAsia"/>
          <w:color w:val="000000" w:themeColor="text1"/>
          <w:sz w:val="28"/>
          <w:szCs w:val="28"/>
        </w:rPr>
        <w:t>。</w:t>
      </w:r>
    </w:p>
    <w:p w14:paraId="750FCBC4"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所有发明专利加分项的支撑材料（包括官方函件），均应截至依照本办法实施测评的第三学年的8月31日前完成提交。逾期不提交者，视为放弃加分。</w:t>
      </w:r>
    </w:p>
    <w:p w14:paraId="7A090CDE" w14:textId="77777777" w:rsidR="00204044" w:rsidRDefault="00824357">
      <w:pPr>
        <w:pStyle w:val="32"/>
        <w:spacing w:before="0" w:after="0" w:line="480" w:lineRule="exact"/>
        <w:ind w:firstLineChars="200" w:firstLine="560"/>
        <w:jc w:val="left"/>
        <w:rPr>
          <w:rFonts w:ascii="仿宋" w:eastAsia="仿宋" w:hAnsi="仿宋"/>
          <w:color w:val="000000" w:themeColor="text1"/>
          <w:sz w:val="28"/>
          <w:szCs w:val="28"/>
        </w:rPr>
      </w:pPr>
      <w:r>
        <w:rPr>
          <w:rFonts w:ascii="仿宋" w:eastAsia="仿宋" w:hAnsi="仿宋" w:hint="eastAsia"/>
          <w:b w:val="0"/>
          <w:bCs w:val="0"/>
          <w:color w:val="000000" w:themeColor="text1"/>
          <w:sz w:val="28"/>
          <w:szCs w:val="28"/>
        </w:rPr>
        <w:t>科技成果奖及发明专利的单位为四川大学方可进行申请，且研究内容须与专业相关。专利第一申请人和第一申请人单位限定为四川大学。</w:t>
      </w:r>
    </w:p>
    <w:p w14:paraId="483FABCA" w14:textId="77777777" w:rsidR="00204044" w:rsidRDefault="00824357">
      <w:pPr>
        <w:pStyle w:val="32"/>
        <w:spacing w:before="0" w:after="0" w:line="480" w:lineRule="exact"/>
        <w:jc w:val="left"/>
        <w:rPr>
          <w:rFonts w:ascii="仿宋" w:eastAsia="仿宋" w:hAnsi="仿宋"/>
          <w:color w:val="000000" w:themeColor="text1"/>
          <w:sz w:val="28"/>
          <w:szCs w:val="28"/>
        </w:rPr>
      </w:pPr>
      <w:r>
        <w:rPr>
          <w:rFonts w:ascii="仿宋" w:eastAsia="仿宋" w:hAnsi="仿宋"/>
          <w:color w:val="000000" w:themeColor="text1"/>
          <w:sz w:val="28"/>
          <w:szCs w:val="28"/>
        </w:rPr>
        <w:t>6、出版生命科学类学术著作或科普著作或教材</w:t>
      </w:r>
    </w:p>
    <w:p w14:paraId="4DAE4A0F"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w:t>
      </w:r>
      <w:r>
        <w:rPr>
          <w:rFonts w:ascii="仿宋" w:eastAsia="仿宋" w:hAnsi="仿宋"/>
          <w:color w:val="000000" w:themeColor="text1"/>
          <w:sz w:val="28"/>
          <w:szCs w:val="28"/>
        </w:rPr>
        <w:t>1）主编每部加80</w:t>
      </w:r>
      <w:r>
        <w:rPr>
          <w:rFonts w:ascii="仿宋" w:eastAsia="仿宋" w:hAnsi="仿宋" w:hint="eastAsia"/>
          <w:color w:val="000000" w:themeColor="text1"/>
          <w:sz w:val="28"/>
          <w:szCs w:val="28"/>
        </w:rPr>
        <w:t>分，副主编每部加</w:t>
      </w:r>
      <w:r>
        <w:rPr>
          <w:rFonts w:ascii="仿宋" w:eastAsia="仿宋" w:hAnsi="仿宋"/>
          <w:color w:val="000000" w:themeColor="text1"/>
          <w:sz w:val="28"/>
          <w:szCs w:val="28"/>
        </w:rPr>
        <w:t>60</w:t>
      </w:r>
      <w:r>
        <w:rPr>
          <w:rFonts w:ascii="仿宋" w:eastAsia="仿宋" w:hAnsi="仿宋" w:hint="eastAsia"/>
          <w:color w:val="000000" w:themeColor="text1"/>
          <w:sz w:val="28"/>
          <w:szCs w:val="28"/>
        </w:rPr>
        <w:t>分，编委成员或编写人员加</w:t>
      </w:r>
      <w:r>
        <w:rPr>
          <w:rFonts w:ascii="仿宋" w:eastAsia="仿宋" w:hAnsi="仿宋"/>
          <w:color w:val="000000" w:themeColor="text1"/>
          <w:sz w:val="28"/>
          <w:szCs w:val="28"/>
        </w:rPr>
        <w:t>20分。</w:t>
      </w:r>
    </w:p>
    <w:p w14:paraId="325C0DF2"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w:t>
      </w:r>
      <w:r>
        <w:rPr>
          <w:rFonts w:ascii="仿宋" w:eastAsia="仿宋" w:hAnsi="仿宋"/>
          <w:color w:val="000000" w:themeColor="text1"/>
          <w:sz w:val="28"/>
          <w:szCs w:val="28"/>
        </w:rPr>
        <w:t>2）</w:t>
      </w:r>
      <w:r>
        <w:rPr>
          <w:rFonts w:ascii="仿宋" w:eastAsia="仿宋" w:hAnsi="仿宋" w:hint="eastAsia"/>
          <w:color w:val="000000" w:themeColor="text1"/>
          <w:sz w:val="28"/>
          <w:szCs w:val="28"/>
        </w:rPr>
        <w:t>独著每部加</w:t>
      </w:r>
      <w:r>
        <w:rPr>
          <w:rFonts w:ascii="仿宋" w:eastAsia="仿宋" w:hAnsi="仿宋"/>
          <w:color w:val="000000" w:themeColor="text1"/>
          <w:sz w:val="28"/>
          <w:szCs w:val="28"/>
        </w:rPr>
        <w:t>100</w:t>
      </w:r>
      <w:r>
        <w:rPr>
          <w:rFonts w:ascii="仿宋" w:eastAsia="仿宋" w:hAnsi="仿宋" w:hint="eastAsia"/>
          <w:color w:val="000000" w:themeColor="text1"/>
          <w:sz w:val="28"/>
          <w:szCs w:val="28"/>
        </w:rPr>
        <w:t>分</w:t>
      </w:r>
      <w:r>
        <w:rPr>
          <w:rFonts w:ascii="仿宋" w:eastAsia="仿宋" w:hAnsi="仿宋"/>
          <w:color w:val="000000" w:themeColor="text1"/>
          <w:sz w:val="28"/>
          <w:szCs w:val="28"/>
        </w:rPr>
        <w:t>。</w:t>
      </w:r>
    </w:p>
    <w:p w14:paraId="108FD75B"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w:t>
      </w:r>
      <w:r>
        <w:rPr>
          <w:rFonts w:ascii="仿宋" w:eastAsia="仿宋" w:hAnsi="仿宋"/>
          <w:color w:val="000000" w:themeColor="text1"/>
          <w:sz w:val="28"/>
          <w:szCs w:val="28"/>
        </w:rPr>
        <w:t>3）申请人需提供个人写作字数、出版社、印刷量等相关证明材料。</w:t>
      </w:r>
      <w:r>
        <w:rPr>
          <w:rFonts w:ascii="仿宋" w:eastAsia="仿宋" w:hAnsi="仿宋" w:hint="eastAsia"/>
          <w:color w:val="000000" w:themeColor="text1"/>
          <w:sz w:val="28"/>
          <w:szCs w:val="28"/>
        </w:rPr>
        <w:t>加</w:t>
      </w:r>
      <w:proofErr w:type="gramStart"/>
      <w:r>
        <w:rPr>
          <w:rFonts w:ascii="仿宋" w:eastAsia="仿宋" w:hAnsi="仿宋" w:hint="eastAsia"/>
          <w:color w:val="000000" w:themeColor="text1"/>
          <w:sz w:val="28"/>
          <w:szCs w:val="28"/>
        </w:rPr>
        <w:t>分著</w:t>
      </w:r>
      <w:proofErr w:type="gramEnd"/>
      <w:r>
        <w:rPr>
          <w:rFonts w:ascii="仿宋" w:eastAsia="仿宋" w:hAnsi="仿宋" w:hint="eastAsia"/>
          <w:color w:val="000000" w:themeColor="text1"/>
          <w:sz w:val="28"/>
          <w:szCs w:val="28"/>
        </w:rPr>
        <w:t>作仅限1部。</w:t>
      </w:r>
    </w:p>
    <w:p w14:paraId="79457ABF" w14:textId="77777777" w:rsidR="00204044" w:rsidRDefault="00204044">
      <w:pPr>
        <w:spacing w:line="480" w:lineRule="exact"/>
        <w:ind w:firstLineChars="200" w:firstLine="560"/>
        <w:rPr>
          <w:rFonts w:ascii="仿宋" w:eastAsia="仿宋" w:hAnsi="仿宋"/>
          <w:color w:val="000000" w:themeColor="text1"/>
          <w:sz w:val="28"/>
          <w:szCs w:val="28"/>
        </w:rPr>
      </w:pPr>
    </w:p>
    <w:p w14:paraId="7982F688" w14:textId="77777777" w:rsidR="00204044" w:rsidRDefault="00824357">
      <w:pPr>
        <w:spacing w:line="480" w:lineRule="exact"/>
        <w:outlineLvl w:val="1"/>
        <w:rPr>
          <w:rFonts w:ascii="仿宋" w:eastAsia="仿宋" w:hAnsi="仿宋"/>
          <w:color w:val="000000" w:themeColor="text1"/>
          <w:sz w:val="28"/>
          <w:szCs w:val="28"/>
        </w:rPr>
      </w:pPr>
      <w:r>
        <w:rPr>
          <w:rFonts w:ascii="仿宋" w:eastAsia="仿宋" w:hAnsi="仿宋" w:hint="eastAsia"/>
          <w:b/>
          <w:color w:val="000000" w:themeColor="text1"/>
          <w:sz w:val="28"/>
          <w:szCs w:val="28"/>
        </w:rPr>
        <w:t>第十三条</w:t>
      </w:r>
      <w:r>
        <w:rPr>
          <w:rFonts w:ascii="仿宋" w:eastAsia="仿宋" w:hAnsi="仿宋"/>
          <w:b/>
          <w:color w:val="000000" w:themeColor="text1"/>
          <w:sz w:val="28"/>
          <w:szCs w:val="28"/>
        </w:rPr>
        <w:t xml:space="preserve"> </w:t>
      </w:r>
      <w:r>
        <w:rPr>
          <w:rFonts w:ascii="仿宋" w:eastAsia="仿宋" w:hAnsi="仿宋" w:hint="eastAsia"/>
          <w:b/>
          <w:color w:val="000000" w:themeColor="text1"/>
          <w:sz w:val="28"/>
          <w:szCs w:val="28"/>
        </w:rPr>
        <w:t>科技竞赛、学科竞赛奖加分</w:t>
      </w:r>
    </w:p>
    <w:p w14:paraId="3038B711" w14:textId="77777777" w:rsidR="00204044" w:rsidRDefault="00824357">
      <w:pPr>
        <w:rPr>
          <w:rFonts w:ascii="仿宋" w:eastAsia="仿宋" w:hAnsi="仿宋"/>
          <w:color w:val="000000" w:themeColor="text1"/>
          <w:sz w:val="28"/>
          <w:szCs w:val="28"/>
        </w:rPr>
      </w:pPr>
      <w:r>
        <w:rPr>
          <w:rFonts w:ascii="仿宋" w:eastAsia="仿宋" w:hAnsi="仿宋"/>
          <w:color w:val="000000" w:themeColor="text1"/>
          <w:sz w:val="28"/>
          <w:szCs w:val="28"/>
        </w:rPr>
        <w:t>1</w:t>
      </w:r>
      <w:r>
        <w:rPr>
          <w:rFonts w:ascii="仿宋" w:eastAsia="仿宋" w:hAnsi="仿宋" w:hint="eastAsia"/>
          <w:color w:val="000000" w:themeColor="text1"/>
          <w:sz w:val="28"/>
          <w:szCs w:val="28"/>
        </w:rPr>
        <w:t>、科技竞赛、学科竞赛奖</w:t>
      </w:r>
    </w:p>
    <w:tbl>
      <w:tblPr>
        <w:tblW w:w="82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1624"/>
        <w:gridCol w:w="1676"/>
        <w:gridCol w:w="1676"/>
        <w:gridCol w:w="1676"/>
      </w:tblGrid>
      <w:tr w:rsidR="00204044" w14:paraId="012E9E5C" w14:textId="77777777">
        <w:trPr>
          <w:trHeight w:val="1550"/>
        </w:trPr>
        <w:tc>
          <w:tcPr>
            <w:tcW w:w="1620" w:type="dxa"/>
            <w:vAlign w:val="center"/>
          </w:tcPr>
          <w:p w14:paraId="0AD3E42A" w14:textId="77777777" w:rsidR="00204044" w:rsidRDefault="00824357">
            <w:pPr>
              <w:spacing w:line="360" w:lineRule="exact"/>
              <w:ind w:firstLineChars="300" w:firstLine="840"/>
              <w:jc w:val="left"/>
              <w:rPr>
                <w:rFonts w:ascii="仿宋" w:eastAsia="仿宋" w:hAnsi="仿宋"/>
                <w:b/>
                <w:color w:val="000000" w:themeColor="text1"/>
                <w:sz w:val="28"/>
                <w:szCs w:val="28"/>
              </w:rPr>
            </w:pPr>
            <w:r>
              <w:rPr>
                <w:noProof/>
                <w:sz w:val="28"/>
              </w:rPr>
              <mc:AlternateContent>
                <mc:Choice Requires="wpg">
                  <w:drawing>
                    <wp:anchor distT="0" distB="0" distL="114300" distR="114300" simplePos="0" relativeHeight="251661312" behindDoc="0" locked="0" layoutInCell="1" allowOverlap="1" wp14:anchorId="76E478FB" wp14:editId="360231F1">
                      <wp:simplePos x="0" y="0"/>
                      <wp:positionH relativeFrom="column">
                        <wp:posOffset>-71120</wp:posOffset>
                      </wp:positionH>
                      <wp:positionV relativeFrom="paragraph">
                        <wp:posOffset>-3810</wp:posOffset>
                      </wp:positionV>
                      <wp:extent cx="1032510" cy="1333500"/>
                      <wp:effectExtent l="2540" t="1905" r="12700" b="17145"/>
                      <wp:wrapNone/>
                      <wp:docPr id="7" name="组合 7"/>
                      <wp:cNvGraphicFramePr/>
                      <a:graphic xmlns:a="http://schemas.openxmlformats.org/drawingml/2006/main">
                        <a:graphicData uri="http://schemas.microsoft.com/office/word/2010/wordprocessingGroup">
                          <wpg:wgp>
                            <wpg:cNvGrpSpPr/>
                            <wpg:grpSpPr>
                              <a:xfrm>
                                <a:off x="0" y="0"/>
                                <a:ext cx="1032510" cy="1333500"/>
                                <a:chOff x="6762" y="131486"/>
                                <a:chExt cx="1626" cy="2100"/>
                              </a:xfrm>
                            </wpg:grpSpPr>
                            <wps:wsp>
                              <wps:cNvPr id="5" name="直接连接符 5"/>
                              <wps:cNvCnPr/>
                              <wps:spPr>
                                <a:xfrm>
                                  <a:off x="7298" y="131486"/>
                                  <a:ext cx="1090" cy="2100"/>
                                </a:xfrm>
                                <a:prstGeom prst="line">
                                  <a:avLst/>
                                </a:prstGeom>
                              </wps:spPr>
                              <wps:style>
                                <a:lnRef idx="1">
                                  <a:schemeClr val="dk1"/>
                                </a:lnRef>
                                <a:fillRef idx="0">
                                  <a:schemeClr val="dk1"/>
                                </a:fillRef>
                                <a:effectRef idx="0">
                                  <a:schemeClr val="dk1"/>
                                </a:effectRef>
                                <a:fontRef idx="minor">
                                  <a:schemeClr val="tx1"/>
                                </a:fontRef>
                              </wps:style>
                              <wps:bodyPr/>
                            </wps:wsp>
                            <wps:wsp>
                              <wps:cNvPr id="6" name="直接连接符 6"/>
                              <wps:cNvCnPr/>
                              <wps:spPr>
                                <a:xfrm>
                                  <a:off x="6762" y="132440"/>
                                  <a:ext cx="1621" cy="113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psCustomData="http://www.wps.cn/officeDocument/2013/wpsCustomData">
                  <w:pict>
                    <v:group id="_x0000_s1026" o:spid="_x0000_s1026" o:spt="203" style="position:absolute;left:0pt;margin-left:-5.6pt;margin-top:-0.3pt;height:105pt;width:81.3pt;z-index:251661312;mso-width-relative:page;mso-height-relative:page;" coordorigin="6762,131486" coordsize="1626,2100" o:gfxdata="UEsDBAoAAAAAAIdO4kAAAAAAAAAAAAAAAAAEAAAAZHJzL1BLAwQUAAAACACHTuJAPr1DRNkAAAAJ&#10;AQAADwAAAGRycy9kb3ducmV2LnhtbE2PQWvCQBCF74X+h2UKvelmU5U2zUaKtD1JoVoQb2N2TILZ&#10;2ZBdE/33XU/t7Q3v8d43+fJiWzFQ7xvHGtQ0AUFcOtNwpeFn+zF5BuEDssHWMWm4kodlcX+XY2bc&#10;yN80bEIlYgn7DDXUIXSZlL6syaKfuo44ekfXWwzx7CtpehxjuW1lmiQLabHhuFBjR6uaytPmbDV8&#10;jji+Pan3YX06rq777fxrt1ak9eODSl5BBLqEvzDc8CM6FJHp4M5svGg1TJRKYzSKBYibP1czEAcN&#10;afIyA1nk8v8HxS9QSwMEFAAAAAgAh07iQNnxqVaeAgAA0gYAAA4AAABkcnMvZTJvRG9jLnhtbM2V&#10;vW4UMRDHeyTewXJP9uNye7lV9lLkSBo+IgUewPF6PySvbdnO7aWnoEL0SHRQUdJR8DQQHoOxvbcX&#10;LkhEgBBXeL1je3bm95/xHR6tO45WTJtWigInezFGTFBZtqIu8PNnJw8OMDKWiJJwKViBr5jBR4v7&#10;9w57lbNUNpKXTCNwIkzeqwI31qo8igxtWEfMnlRMwGIldUcsvOo6KjXpwXvHozSOs6iXulRaUmYM&#10;WJdhEQ8e9V0cyqpqKVtKetkxYYNXzTixkJJpWmXwwkdbVYzap1VlmEW8wJCp9SN8BOYXbowWhySv&#10;NVFNS4cQyF1C2MmpI62Aj46ulsQSdKnbW666lmppZGX3qOyikIgnAlkk8Q6bUy0vlc+lzvtajdBB&#10;qB3qv+2WPlmdadSWBZ5hJEgHgl9/evHl9Us0c2x6Veew5VSrc3WmB0Md3ly660p37gmJoLWnejVS&#10;ZWuLKBiTeJJOEwBOYS2ZTCbTeOBOGxDHnctmWYqRX072D7KgCm0ebjxkaRaOp0k4G20+HbkIx4B6&#10;BTVptqDMn4E6b4hinr9xFAZQ0xHUm49fX7379vktjNcf3qNpIOb3HosBl8kNkPsJq1k6h07byXnL&#10;bD4Au5UxyZU29pTJDrlJgXkrXJAkJ6tHxoJGAGezxZmFPGk594XOBeoLPJ+mkAMl0LwVNA1MOwUF&#10;YESNEeE13ArUau/RSN6W7rTzY3R9ccw1WhHXS/4XNjWkZME6B2kHbQ2xj2UZzEm8sUNogxsf5g/+&#10;XcxLYppwxi85oHCEC3g4bQNKN7uQ5ZUn7O2guavVfyA+1OHQJTvi+6J1IUCh/Fr8GwWf7u8PyEbx&#10;szQZuiWZ+DYcy32r7H8gfhDnr2ro2xmuOi/7cC27u/Tmu6+F7V/R4j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A+vUNE2QAAAAkBAAAPAAAAAAAAAAEAIAAAACIAAABkcnMvZG93bnJldi54bWxQSwEC&#10;FAAUAAAACACHTuJA2fGpVp4CAADSBgAADgAAAAAAAAABACAAAAAoAQAAZHJzL2Uyb0RvYy54bWxQ&#10;SwUGAAAAAAYABgBZAQAAOAYAAAAA&#10;">
                      <o:lock v:ext="edit" aspectratio="f"/>
                      <v:line id="_x0000_s1026" o:spid="_x0000_s1026" o:spt="20" style="position:absolute;left:7298;top:131486;height:2100;width:1090;" filled="f" stroked="t" coordsize="21600,21600" o:gfxdata="UEsDBAoAAAAAAIdO4kAAAAAAAAAAAAAAAAAEAAAAZHJzL1BLAwQUAAAACACHTuJAhDuJh7wAAADa&#10;AAAADwAAAGRycy9kb3ducmV2LnhtbEWPT4vCMBTE7wt+h/AEL2ITFRepRg9qYQ97UVe8PppnW2xe&#10;ahP/7H56Iwh7HGbmN8x8+bC1uFHrK8cahokCQZw7U3Gh4WefDaYgfEA2WDsmDb/kYbnofMwxNe7O&#10;W7rtQiEihH2KGsoQmlRKn5dk0SeuIY7eybUWQ5RtIU2L9wi3tRwp9SktVhwXSmxoVVJ+3l2tBp8d&#10;6JL99fO+Oo4LR6PL+nuDWve6QzUDEegR/sPv9pfRMIHXlXgD5OI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Q7iYe8AAAA&#10;2gAAAA8AAAAAAAAAAQAgAAAAIgAAAGRycy9kb3ducmV2LnhtbFBLAQIUABQAAAAIAIdO4kAzLwWe&#10;OwAAADkAAAAQAAAAAAAAAAEAIAAAAAsBAABkcnMvc2hhcGV4bWwueG1sUEsFBgAAAAAGAAYAWwEA&#10;ALUDAAAAAA==&#10;">
                        <v:fill on="f" focussize="0,0"/>
                        <v:stroke color="#000000 [3200]" joinstyle="round"/>
                        <v:imagedata o:title=""/>
                        <o:lock v:ext="edit" aspectratio="f"/>
                      </v:line>
                      <v:line id="_x0000_s1026" o:spid="_x0000_s1026" o:spt="20" style="position:absolute;left:6762;top:132440;height:1137;width:1621;" filled="f" stroked="t" coordsize="21600,21600" o:gfxdata="UEsDBAoAAAAAAIdO4kAAAAAAAAAAAAAAAAAEAAAAZHJzL1BLAwQUAAAACACHTuJAdOkX8L0AAADa&#10;AAAADwAAAGRycy9kb3ducmV2LnhtbEWPQWvCQBSE74X+h+UVegl1Vwsi0U0O1UAPXkyVXh/ZZxKa&#10;fRuz28T6691CocdhZr5hNvnVdmKkwbeONcxnCgRx5UzLtYbjR/GyAuEDssHOMWn4IQ959viwwdS4&#10;iQ80lqEWEcI+RQ1NCH0qpa8asuhnrieO3tkNFkOUQy3NgFOE204ulFpKiy3HhQZ7emuo+iq/rQZf&#10;nOhS3JIqUZ+vtaPFZbvfodbPT3O1BhHoGv7Df+13o2EJv1fiDZDZ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6RfwvQAA&#10;ANoAAAAPAAAAAAAAAAEAIAAAACIAAABkcnMvZG93bnJldi54bWxQSwECFAAUAAAACACHTuJAMy8F&#10;njsAAAA5AAAAEAAAAAAAAAABACAAAAAMAQAAZHJzL3NoYXBleG1sLnhtbFBLBQYAAAAABgAGAFsB&#10;AAC2AwAAAAA=&#10;">
                        <v:fill on="f" focussize="0,0"/>
                        <v:stroke color="#000000 [3213]" joinstyle="round"/>
                        <v:imagedata o:title=""/>
                        <o:lock v:ext="edit" aspectratio="f"/>
                      </v:line>
                    </v:group>
                  </w:pict>
                </mc:Fallback>
              </mc:AlternateContent>
            </w:r>
            <w:r>
              <w:rPr>
                <w:rFonts w:ascii="仿宋" w:eastAsia="仿宋" w:hAnsi="仿宋" w:hint="eastAsia"/>
                <w:b/>
                <w:color w:val="000000" w:themeColor="text1"/>
                <w:sz w:val="28"/>
                <w:szCs w:val="28"/>
              </w:rPr>
              <w:t>等级</w:t>
            </w:r>
          </w:p>
          <w:p w14:paraId="7DE4E2B1" w14:textId="77777777" w:rsidR="00204044" w:rsidRDefault="00824357">
            <w:pPr>
              <w:keepNext/>
              <w:keepLines/>
              <w:spacing w:before="340" w:after="330" w:line="360" w:lineRule="exact"/>
              <w:ind w:firstLineChars="100" w:firstLine="281"/>
              <w:jc w:val="left"/>
              <w:outlineLvl w:val="0"/>
              <w:rPr>
                <w:rFonts w:ascii="仿宋" w:eastAsia="仿宋" w:hAnsi="仿宋"/>
                <w:b/>
                <w:color w:val="000000" w:themeColor="text1"/>
                <w:sz w:val="28"/>
                <w:szCs w:val="28"/>
              </w:rPr>
            </w:pPr>
            <w:r>
              <w:rPr>
                <w:rFonts w:ascii="仿宋" w:eastAsia="仿宋" w:hAnsi="仿宋"/>
                <w:b/>
                <w:color w:val="000000" w:themeColor="text1"/>
                <w:sz w:val="28"/>
                <w:szCs w:val="28"/>
              </w:rPr>
              <w:t xml:space="preserve">分值     </w:t>
            </w:r>
          </w:p>
          <w:p w14:paraId="50D98C6C" w14:textId="77777777" w:rsidR="00204044" w:rsidRDefault="00824357">
            <w:pPr>
              <w:keepNext/>
              <w:keepLines/>
              <w:spacing w:before="340" w:after="330" w:line="360" w:lineRule="exact"/>
              <w:outlineLvl w:val="0"/>
              <w:rPr>
                <w:rFonts w:ascii="仿宋" w:eastAsia="仿宋" w:hAnsi="仿宋"/>
                <w:b/>
                <w:color w:val="000000" w:themeColor="text1"/>
                <w:sz w:val="28"/>
                <w:szCs w:val="28"/>
              </w:rPr>
            </w:pPr>
            <w:r>
              <w:rPr>
                <w:rFonts w:ascii="仿宋" w:eastAsia="仿宋" w:hAnsi="仿宋" w:hint="eastAsia"/>
                <w:b/>
                <w:color w:val="000000" w:themeColor="text1"/>
                <w:sz w:val="28"/>
                <w:szCs w:val="28"/>
              </w:rPr>
              <w:t>级别</w:t>
            </w:r>
          </w:p>
        </w:tc>
        <w:tc>
          <w:tcPr>
            <w:tcW w:w="1624" w:type="dxa"/>
            <w:vAlign w:val="center"/>
          </w:tcPr>
          <w:p w14:paraId="44ECE945" w14:textId="77777777" w:rsidR="00204044" w:rsidRDefault="00824357">
            <w:pPr>
              <w:keepNext/>
              <w:keepLines/>
              <w:spacing w:before="340" w:after="330" w:line="360" w:lineRule="exact"/>
              <w:jc w:val="center"/>
              <w:outlineLvl w:val="0"/>
              <w:rPr>
                <w:rFonts w:ascii="仿宋" w:eastAsia="仿宋" w:hAnsi="仿宋"/>
                <w:b/>
                <w:color w:val="000000" w:themeColor="text1"/>
                <w:sz w:val="28"/>
                <w:szCs w:val="28"/>
              </w:rPr>
            </w:pPr>
            <w:r>
              <w:rPr>
                <w:rFonts w:ascii="仿宋" w:eastAsia="仿宋" w:hAnsi="仿宋" w:hint="eastAsia"/>
                <w:b/>
                <w:color w:val="000000" w:themeColor="text1"/>
                <w:sz w:val="28"/>
                <w:szCs w:val="28"/>
              </w:rPr>
              <w:t>一等奖</w:t>
            </w:r>
          </w:p>
        </w:tc>
        <w:tc>
          <w:tcPr>
            <w:tcW w:w="1676" w:type="dxa"/>
            <w:vAlign w:val="center"/>
          </w:tcPr>
          <w:p w14:paraId="4FBDD455" w14:textId="77777777" w:rsidR="00204044" w:rsidRDefault="00824357">
            <w:pPr>
              <w:keepNext/>
              <w:keepLines/>
              <w:spacing w:before="340" w:after="330" w:line="360" w:lineRule="exact"/>
              <w:jc w:val="center"/>
              <w:outlineLvl w:val="0"/>
              <w:rPr>
                <w:rFonts w:ascii="仿宋" w:eastAsia="仿宋" w:hAnsi="仿宋"/>
                <w:b/>
                <w:color w:val="000000" w:themeColor="text1"/>
                <w:sz w:val="28"/>
                <w:szCs w:val="28"/>
              </w:rPr>
            </w:pPr>
            <w:r>
              <w:rPr>
                <w:rFonts w:ascii="仿宋" w:eastAsia="仿宋" w:hAnsi="仿宋" w:hint="eastAsia"/>
                <w:b/>
                <w:color w:val="000000" w:themeColor="text1"/>
                <w:sz w:val="28"/>
                <w:szCs w:val="28"/>
              </w:rPr>
              <w:t>二等奖</w:t>
            </w:r>
          </w:p>
        </w:tc>
        <w:tc>
          <w:tcPr>
            <w:tcW w:w="1676" w:type="dxa"/>
            <w:vAlign w:val="center"/>
          </w:tcPr>
          <w:p w14:paraId="408799AB" w14:textId="77777777" w:rsidR="00204044" w:rsidRDefault="00824357">
            <w:pPr>
              <w:keepNext/>
              <w:keepLines/>
              <w:spacing w:before="340" w:after="330" w:line="360" w:lineRule="exact"/>
              <w:jc w:val="center"/>
              <w:outlineLvl w:val="0"/>
              <w:rPr>
                <w:rFonts w:ascii="仿宋" w:eastAsia="仿宋" w:hAnsi="仿宋"/>
                <w:b/>
                <w:color w:val="000000" w:themeColor="text1"/>
                <w:sz w:val="28"/>
                <w:szCs w:val="28"/>
              </w:rPr>
            </w:pPr>
            <w:r>
              <w:rPr>
                <w:rFonts w:ascii="仿宋" w:eastAsia="仿宋" w:hAnsi="仿宋" w:hint="eastAsia"/>
                <w:b/>
                <w:color w:val="000000" w:themeColor="text1"/>
                <w:sz w:val="28"/>
                <w:szCs w:val="28"/>
              </w:rPr>
              <w:t>三等奖</w:t>
            </w:r>
          </w:p>
        </w:tc>
        <w:tc>
          <w:tcPr>
            <w:tcW w:w="1676" w:type="dxa"/>
            <w:vAlign w:val="center"/>
          </w:tcPr>
          <w:p w14:paraId="2D1F1854" w14:textId="77777777" w:rsidR="00204044" w:rsidRDefault="00824357">
            <w:pPr>
              <w:keepNext/>
              <w:keepLines/>
              <w:spacing w:before="340" w:after="330" w:line="360" w:lineRule="exact"/>
              <w:jc w:val="center"/>
              <w:outlineLvl w:val="0"/>
              <w:rPr>
                <w:rFonts w:ascii="仿宋" w:eastAsia="仿宋" w:hAnsi="仿宋"/>
                <w:b/>
                <w:color w:val="000000" w:themeColor="text1"/>
                <w:sz w:val="28"/>
                <w:szCs w:val="28"/>
              </w:rPr>
            </w:pPr>
            <w:r>
              <w:rPr>
                <w:rFonts w:ascii="仿宋" w:eastAsia="仿宋" w:hAnsi="仿宋" w:hint="eastAsia"/>
                <w:b/>
                <w:color w:val="000000" w:themeColor="text1"/>
                <w:sz w:val="28"/>
                <w:szCs w:val="28"/>
              </w:rPr>
              <w:t>鼓励奖</w:t>
            </w:r>
          </w:p>
          <w:p w14:paraId="1CF514E0" w14:textId="77777777" w:rsidR="00204044" w:rsidRDefault="00824357">
            <w:pPr>
              <w:keepNext/>
              <w:keepLines/>
              <w:spacing w:before="340" w:after="330" w:line="360" w:lineRule="exact"/>
              <w:jc w:val="center"/>
              <w:outlineLvl w:val="0"/>
              <w:rPr>
                <w:rFonts w:ascii="仿宋" w:eastAsia="仿宋" w:hAnsi="仿宋"/>
                <w:b/>
                <w:color w:val="000000" w:themeColor="text1"/>
                <w:sz w:val="28"/>
                <w:szCs w:val="28"/>
              </w:rPr>
            </w:pPr>
            <w:r>
              <w:rPr>
                <w:rFonts w:ascii="仿宋" w:eastAsia="仿宋" w:hAnsi="仿宋" w:hint="eastAsia"/>
                <w:b/>
                <w:color w:val="000000" w:themeColor="text1"/>
                <w:sz w:val="28"/>
                <w:szCs w:val="28"/>
              </w:rPr>
              <w:t>（优胜奖）</w:t>
            </w:r>
          </w:p>
        </w:tc>
      </w:tr>
      <w:tr w:rsidR="00204044" w14:paraId="61FD3117" w14:textId="77777777">
        <w:trPr>
          <w:trHeight w:hRule="exact" w:val="680"/>
        </w:trPr>
        <w:tc>
          <w:tcPr>
            <w:tcW w:w="1620" w:type="dxa"/>
            <w:vAlign w:val="center"/>
          </w:tcPr>
          <w:p w14:paraId="747DDFBF"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hint="eastAsia"/>
                <w:color w:val="000000" w:themeColor="text1"/>
                <w:sz w:val="28"/>
                <w:szCs w:val="28"/>
              </w:rPr>
              <w:t>国际竞赛</w:t>
            </w:r>
          </w:p>
        </w:tc>
        <w:tc>
          <w:tcPr>
            <w:tcW w:w="1624" w:type="dxa"/>
            <w:vAlign w:val="center"/>
          </w:tcPr>
          <w:p w14:paraId="1BFDA8A9"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40</w:t>
            </w:r>
          </w:p>
        </w:tc>
        <w:tc>
          <w:tcPr>
            <w:tcW w:w="1676" w:type="dxa"/>
            <w:vAlign w:val="center"/>
          </w:tcPr>
          <w:p w14:paraId="6D3C2D97"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30</w:t>
            </w:r>
          </w:p>
        </w:tc>
        <w:tc>
          <w:tcPr>
            <w:tcW w:w="1676" w:type="dxa"/>
            <w:vAlign w:val="center"/>
          </w:tcPr>
          <w:p w14:paraId="38ADDDA9"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20</w:t>
            </w:r>
          </w:p>
        </w:tc>
        <w:tc>
          <w:tcPr>
            <w:tcW w:w="1676" w:type="dxa"/>
            <w:vAlign w:val="center"/>
          </w:tcPr>
          <w:p w14:paraId="011D7424"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5</w:t>
            </w:r>
          </w:p>
        </w:tc>
      </w:tr>
      <w:tr w:rsidR="00204044" w14:paraId="034131F1" w14:textId="77777777">
        <w:trPr>
          <w:trHeight w:hRule="exact" w:val="680"/>
        </w:trPr>
        <w:tc>
          <w:tcPr>
            <w:tcW w:w="1620" w:type="dxa"/>
            <w:vAlign w:val="center"/>
          </w:tcPr>
          <w:p w14:paraId="4951190C"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hint="eastAsia"/>
                <w:color w:val="000000" w:themeColor="text1"/>
                <w:sz w:val="28"/>
                <w:szCs w:val="28"/>
              </w:rPr>
              <w:t>国家级</w:t>
            </w:r>
          </w:p>
        </w:tc>
        <w:tc>
          <w:tcPr>
            <w:tcW w:w="1624" w:type="dxa"/>
            <w:vAlign w:val="center"/>
          </w:tcPr>
          <w:p w14:paraId="473AB08F"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30</w:t>
            </w:r>
          </w:p>
        </w:tc>
        <w:tc>
          <w:tcPr>
            <w:tcW w:w="1676" w:type="dxa"/>
            <w:vAlign w:val="center"/>
          </w:tcPr>
          <w:p w14:paraId="31943791"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20</w:t>
            </w:r>
          </w:p>
        </w:tc>
        <w:tc>
          <w:tcPr>
            <w:tcW w:w="1676" w:type="dxa"/>
            <w:vAlign w:val="center"/>
          </w:tcPr>
          <w:p w14:paraId="1E247272"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15</w:t>
            </w:r>
          </w:p>
        </w:tc>
        <w:tc>
          <w:tcPr>
            <w:tcW w:w="1676" w:type="dxa"/>
            <w:vAlign w:val="center"/>
          </w:tcPr>
          <w:p w14:paraId="77473ECD"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5</w:t>
            </w:r>
          </w:p>
        </w:tc>
      </w:tr>
      <w:tr w:rsidR="00204044" w14:paraId="5EB54821" w14:textId="77777777">
        <w:trPr>
          <w:trHeight w:hRule="exact" w:val="680"/>
        </w:trPr>
        <w:tc>
          <w:tcPr>
            <w:tcW w:w="1620" w:type="dxa"/>
            <w:vAlign w:val="center"/>
          </w:tcPr>
          <w:p w14:paraId="77259A94"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hint="eastAsia"/>
                <w:color w:val="000000" w:themeColor="text1"/>
                <w:sz w:val="28"/>
                <w:szCs w:val="28"/>
              </w:rPr>
              <w:lastRenderedPageBreak/>
              <w:t>省</w:t>
            </w:r>
            <w:r>
              <w:rPr>
                <w:rFonts w:ascii="仿宋" w:eastAsia="仿宋" w:hAnsi="仿宋"/>
                <w:color w:val="000000" w:themeColor="text1"/>
                <w:sz w:val="28"/>
                <w:szCs w:val="28"/>
              </w:rPr>
              <w:t xml:space="preserve">  </w:t>
            </w:r>
            <w:r>
              <w:rPr>
                <w:rFonts w:ascii="仿宋" w:eastAsia="仿宋" w:hAnsi="仿宋" w:hint="eastAsia"/>
                <w:color w:val="000000" w:themeColor="text1"/>
                <w:sz w:val="28"/>
                <w:szCs w:val="28"/>
              </w:rPr>
              <w:t>级</w:t>
            </w:r>
          </w:p>
        </w:tc>
        <w:tc>
          <w:tcPr>
            <w:tcW w:w="1624" w:type="dxa"/>
            <w:vAlign w:val="center"/>
          </w:tcPr>
          <w:p w14:paraId="78A80A2A"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15</w:t>
            </w:r>
          </w:p>
        </w:tc>
        <w:tc>
          <w:tcPr>
            <w:tcW w:w="1676" w:type="dxa"/>
            <w:vAlign w:val="center"/>
          </w:tcPr>
          <w:p w14:paraId="619ADB7A"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10</w:t>
            </w:r>
          </w:p>
        </w:tc>
        <w:tc>
          <w:tcPr>
            <w:tcW w:w="1676" w:type="dxa"/>
            <w:vAlign w:val="center"/>
          </w:tcPr>
          <w:p w14:paraId="0CE2B8A8"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6</w:t>
            </w:r>
          </w:p>
        </w:tc>
        <w:tc>
          <w:tcPr>
            <w:tcW w:w="1676" w:type="dxa"/>
            <w:vAlign w:val="center"/>
          </w:tcPr>
          <w:p w14:paraId="70D2B6A2"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3</w:t>
            </w:r>
          </w:p>
        </w:tc>
      </w:tr>
      <w:tr w:rsidR="00204044" w14:paraId="2C7A4632" w14:textId="77777777">
        <w:trPr>
          <w:trHeight w:hRule="exact" w:val="680"/>
        </w:trPr>
        <w:tc>
          <w:tcPr>
            <w:tcW w:w="1620" w:type="dxa"/>
            <w:vAlign w:val="center"/>
          </w:tcPr>
          <w:p w14:paraId="6B9D0DC0"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hint="eastAsia"/>
                <w:color w:val="000000" w:themeColor="text1"/>
                <w:sz w:val="28"/>
                <w:szCs w:val="28"/>
              </w:rPr>
              <w:t>校</w:t>
            </w:r>
            <w:r>
              <w:rPr>
                <w:rFonts w:ascii="仿宋" w:eastAsia="仿宋" w:hAnsi="仿宋"/>
                <w:color w:val="000000" w:themeColor="text1"/>
                <w:sz w:val="28"/>
                <w:szCs w:val="28"/>
              </w:rPr>
              <w:t xml:space="preserve">  </w:t>
            </w:r>
            <w:r>
              <w:rPr>
                <w:rFonts w:ascii="仿宋" w:eastAsia="仿宋" w:hAnsi="仿宋" w:hint="eastAsia"/>
                <w:color w:val="000000" w:themeColor="text1"/>
                <w:sz w:val="28"/>
                <w:szCs w:val="28"/>
              </w:rPr>
              <w:t>级</w:t>
            </w:r>
          </w:p>
        </w:tc>
        <w:tc>
          <w:tcPr>
            <w:tcW w:w="1624" w:type="dxa"/>
            <w:vAlign w:val="center"/>
          </w:tcPr>
          <w:p w14:paraId="032570F2"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10</w:t>
            </w:r>
          </w:p>
        </w:tc>
        <w:tc>
          <w:tcPr>
            <w:tcW w:w="1676" w:type="dxa"/>
            <w:vAlign w:val="center"/>
          </w:tcPr>
          <w:p w14:paraId="4E6AA07F"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6</w:t>
            </w:r>
          </w:p>
        </w:tc>
        <w:tc>
          <w:tcPr>
            <w:tcW w:w="1676" w:type="dxa"/>
            <w:vAlign w:val="center"/>
          </w:tcPr>
          <w:p w14:paraId="6B9C04E6"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3</w:t>
            </w:r>
          </w:p>
        </w:tc>
        <w:tc>
          <w:tcPr>
            <w:tcW w:w="1676" w:type="dxa"/>
            <w:vAlign w:val="center"/>
          </w:tcPr>
          <w:p w14:paraId="5B74D773"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1</w:t>
            </w:r>
          </w:p>
        </w:tc>
      </w:tr>
      <w:tr w:rsidR="00204044" w14:paraId="6CB05428" w14:textId="77777777">
        <w:trPr>
          <w:trHeight w:hRule="exact" w:val="680"/>
        </w:trPr>
        <w:tc>
          <w:tcPr>
            <w:tcW w:w="1620" w:type="dxa"/>
            <w:vAlign w:val="center"/>
          </w:tcPr>
          <w:p w14:paraId="69E3C9D2"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hint="eastAsia"/>
                <w:color w:val="000000" w:themeColor="text1"/>
                <w:sz w:val="28"/>
                <w:szCs w:val="28"/>
              </w:rPr>
              <w:t>院</w:t>
            </w:r>
            <w:r>
              <w:rPr>
                <w:rFonts w:ascii="仿宋" w:eastAsia="仿宋" w:hAnsi="仿宋"/>
                <w:color w:val="000000" w:themeColor="text1"/>
                <w:sz w:val="28"/>
                <w:szCs w:val="28"/>
              </w:rPr>
              <w:t xml:space="preserve">  </w:t>
            </w:r>
            <w:r>
              <w:rPr>
                <w:rFonts w:ascii="仿宋" w:eastAsia="仿宋" w:hAnsi="仿宋" w:hint="eastAsia"/>
                <w:color w:val="000000" w:themeColor="text1"/>
                <w:sz w:val="28"/>
                <w:szCs w:val="28"/>
              </w:rPr>
              <w:t>级</w:t>
            </w:r>
          </w:p>
        </w:tc>
        <w:tc>
          <w:tcPr>
            <w:tcW w:w="1624" w:type="dxa"/>
            <w:vAlign w:val="center"/>
          </w:tcPr>
          <w:p w14:paraId="62C27F70"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4</w:t>
            </w:r>
          </w:p>
        </w:tc>
        <w:tc>
          <w:tcPr>
            <w:tcW w:w="1676" w:type="dxa"/>
            <w:vAlign w:val="center"/>
          </w:tcPr>
          <w:p w14:paraId="5A9FD915"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2</w:t>
            </w:r>
          </w:p>
        </w:tc>
        <w:tc>
          <w:tcPr>
            <w:tcW w:w="1676" w:type="dxa"/>
            <w:vAlign w:val="center"/>
          </w:tcPr>
          <w:p w14:paraId="4157DBF6"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1</w:t>
            </w:r>
          </w:p>
        </w:tc>
        <w:tc>
          <w:tcPr>
            <w:tcW w:w="1676" w:type="dxa"/>
            <w:vAlign w:val="center"/>
          </w:tcPr>
          <w:p w14:paraId="629E4455"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0</w:t>
            </w:r>
          </w:p>
        </w:tc>
      </w:tr>
    </w:tbl>
    <w:p w14:paraId="43997638" w14:textId="77777777" w:rsidR="00204044" w:rsidRDefault="00204044">
      <w:pPr>
        <w:tabs>
          <w:tab w:val="left" w:pos="420"/>
        </w:tabs>
        <w:spacing w:line="480" w:lineRule="exact"/>
        <w:jc w:val="left"/>
        <w:rPr>
          <w:rFonts w:ascii="仿宋" w:eastAsia="仿宋" w:hAnsi="仿宋"/>
          <w:color w:val="000000" w:themeColor="text1"/>
          <w:sz w:val="28"/>
          <w:szCs w:val="28"/>
        </w:rPr>
      </w:pPr>
    </w:p>
    <w:p w14:paraId="71592D90" w14:textId="77777777" w:rsidR="00204044" w:rsidRDefault="00824357">
      <w:pPr>
        <w:numPr>
          <w:ilvl w:val="0"/>
          <w:numId w:val="2"/>
        </w:numPr>
        <w:tabs>
          <w:tab w:val="left" w:pos="420"/>
        </w:tabs>
        <w:spacing w:line="480" w:lineRule="exact"/>
        <w:jc w:val="left"/>
        <w:rPr>
          <w:rFonts w:ascii="仿宋" w:eastAsia="仿宋" w:hAnsi="仿宋"/>
          <w:color w:val="000000" w:themeColor="text1"/>
          <w:sz w:val="28"/>
          <w:szCs w:val="28"/>
        </w:rPr>
      </w:pPr>
      <w:r>
        <w:rPr>
          <w:rFonts w:ascii="仿宋" w:eastAsia="仿宋" w:hAnsi="仿宋" w:hint="eastAsia"/>
          <w:color w:val="000000" w:themeColor="text1"/>
          <w:sz w:val="28"/>
          <w:szCs w:val="28"/>
        </w:rPr>
        <w:t>在“中国国际‘互联网+’大学生创新创业大赛”中获国家级金奖的项目，其核心成员（排名团队前5名）在综合测评总成绩上加10分；获国家级银奖的项目，其核心成员（排名团队前5名）在综合测评总成绩上加5分；获国家级铜奖的项目，其核心成员（排名团队前5名）在综合测评总成绩上加2分。上述核心成员加分后不再以该奖项参与其它加分。获对应国家级奖项项目的非核心成员（排名团队5名后），按照本条例第1项规则进行加分。</w:t>
      </w:r>
    </w:p>
    <w:p w14:paraId="0535EABF" w14:textId="77777777" w:rsidR="00204044" w:rsidRDefault="00824357">
      <w:pPr>
        <w:numPr>
          <w:ilvl w:val="255"/>
          <w:numId w:val="0"/>
        </w:numPr>
        <w:tabs>
          <w:tab w:val="left" w:pos="420"/>
        </w:tabs>
        <w:spacing w:line="480" w:lineRule="exact"/>
        <w:ind w:firstLineChars="200" w:firstLine="560"/>
        <w:jc w:val="left"/>
        <w:rPr>
          <w:rFonts w:ascii="仿宋" w:eastAsia="仿宋" w:hAnsi="仿宋"/>
          <w:color w:val="000000" w:themeColor="text1"/>
          <w:sz w:val="28"/>
          <w:szCs w:val="28"/>
        </w:rPr>
      </w:pPr>
      <w:r>
        <w:rPr>
          <w:rFonts w:ascii="仿宋" w:eastAsia="仿宋" w:hAnsi="仿宋" w:hint="eastAsia"/>
          <w:color w:val="000000" w:themeColor="text1"/>
          <w:sz w:val="28"/>
          <w:szCs w:val="28"/>
        </w:rPr>
        <w:t>在“中国国际‘互联网+’大学生创新创业大赛”中获省级以下奖项的项目，按照本条例第1项规则进行加分。同</w:t>
      </w:r>
      <w:proofErr w:type="gramStart"/>
      <w:r>
        <w:rPr>
          <w:rFonts w:ascii="仿宋" w:eastAsia="仿宋" w:hAnsi="仿宋" w:hint="eastAsia"/>
          <w:color w:val="000000" w:themeColor="text1"/>
          <w:sz w:val="28"/>
          <w:szCs w:val="28"/>
        </w:rPr>
        <w:t>一</w:t>
      </w:r>
      <w:proofErr w:type="gramEnd"/>
      <w:r>
        <w:rPr>
          <w:rFonts w:ascii="仿宋" w:eastAsia="仿宋" w:hAnsi="仿宋" w:hint="eastAsia"/>
          <w:color w:val="000000" w:themeColor="text1"/>
          <w:sz w:val="28"/>
          <w:szCs w:val="28"/>
        </w:rPr>
        <w:t>年度最多选择两项加分，不同年度加分总项目不超过四项。</w:t>
      </w:r>
    </w:p>
    <w:p w14:paraId="007B5790" w14:textId="77777777" w:rsidR="00204044" w:rsidRDefault="00824357">
      <w:pPr>
        <w:tabs>
          <w:tab w:val="left" w:pos="420"/>
        </w:tabs>
        <w:spacing w:line="480" w:lineRule="exact"/>
        <w:jc w:val="left"/>
        <w:rPr>
          <w:rFonts w:ascii="仿宋" w:eastAsia="仿宋" w:hAnsi="仿宋"/>
          <w:color w:val="000000" w:themeColor="text1"/>
          <w:sz w:val="28"/>
          <w:szCs w:val="28"/>
        </w:rPr>
      </w:pPr>
      <w:r>
        <w:rPr>
          <w:rFonts w:ascii="仿宋" w:eastAsia="仿宋" w:hAnsi="仿宋" w:hint="eastAsia"/>
          <w:color w:val="000000" w:themeColor="text1"/>
          <w:sz w:val="28"/>
          <w:szCs w:val="28"/>
        </w:rPr>
        <w:t>【注】：</w:t>
      </w:r>
    </w:p>
    <w:p w14:paraId="16DAEF4E"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1、省市级以上竞赛特等奖在相应等级一等奖加分上再加10分。</w:t>
      </w:r>
    </w:p>
    <w:p w14:paraId="681B3B75" w14:textId="77777777" w:rsidR="00204044" w:rsidRDefault="00824357">
      <w:pPr>
        <w:spacing w:line="480" w:lineRule="exact"/>
        <w:ind w:firstLineChars="200" w:firstLine="560"/>
        <w:jc w:val="left"/>
        <w:rPr>
          <w:rFonts w:ascii="仿宋" w:eastAsia="仿宋" w:hAnsi="仿宋"/>
          <w:color w:val="000000" w:themeColor="text1"/>
          <w:sz w:val="28"/>
          <w:szCs w:val="28"/>
        </w:rPr>
      </w:pPr>
      <w:r>
        <w:rPr>
          <w:rFonts w:ascii="仿宋" w:eastAsia="仿宋" w:hAnsi="仿宋"/>
          <w:color w:val="000000" w:themeColor="text1"/>
          <w:sz w:val="28"/>
          <w:szCs w:val="28"/>
        </w:rPr>
        <w:t>2、此项所指学科竞赛包括：国际基因工程机器大赛（</w:t>
      </w:r>
      <w:proofErr w:type="spellStart"/>
      <w:r>
        <w:rPr>
          <w:rFonts w:ascii="仿宋" w:eastAsia="仿宋" w:hAnsi="仿宋"/>
          <w:color w:val="000000" w:themeColor="text1"/>
          <w:sz w:val="28"/>
          <w:szCs w:val="28"/>
        </w:rPr>
        <w:t>iGEM</w:t>
      </w:r>
      <w:proofErr w:type="spellEnd"/>
      <w:r>
        <w:rPr>
          <w:rFonts w:ascii="仿宋" w:eastAsia="仿宋" w:hAnsi="仿宋"/>
          <w:color w:val="000000" w:themeColor="text1"/>
          <w:sz w:val="28"/>
          <w:szCs w:val="28"/>
        </w:rPr>
        <w:t>大赛）、全国大学生生命科学竞赛、全国大学生生命科学创新创业大赛、海峡两岸大学生生物知识竞赛、中国“互联网+”大学生创新创业大赛、“创青春”全国大学生创业大赛、</w:t>
      </w:r>
      <w:r>
        <w:rPr>
          <w:rFonts w:ascii="仿宋" w:eastAsia="仿宋" w:hAnsi="仿宋" w:hint="eastAsia"/>
          <w:color w:val="000000" w:themeColor="text1"/>
          <w:sz w:val="28"/>
          <w:szCs w:val="28"/>
        </w:rPr>
        <w:t>“挑战杯”全国大学生课外学术科技作品竞赛、</w:t>
      </w:r>
      <w:r>
        <w:rPr>
          <w:rFonts w:ascii="仿宋" w:eastAsia="仿宋" w:hAnsi="仿宋"/>
          <w:color w:val="000000" w:themeColor="text1"/>
          <w:sz w:val="28"/>
          <w:szCs w:val="28"/>
        </w:rPr>
        <w:t xml:space="preserve">全国大学生英语竞赛、CCTV英语演讲比赛、中国大学生数学建模竞赛、全国大学生数学竞赛、美国大学生数学建模竞赛、全国大学生电子设计竞赛、全国大学生机器人大赛、 </w:t>
      </w:r>
      <w:r>
        <w:rPr>
          <w:rFonts w:ascii="仿宋" w:eastAsia="仿宋" w:hAnsi="仿宋" w:hint="eastAsia"/>
          <w:color w:val="000000" w:themeColor="text1"/>
          <w:sz w:val="28"/>
          <w:szCs w:val="28"/>
        </w:rPr>
        <w:t>四川大学微生物应用设计大赛、四川省大学生生物与环境科技创新大赛、四川省大学生生“生命之星”科技邀请赛。</w:t>
      </w:r>
    </w:p>
    <w:p w14:paraId="77C4DEB7" w14:textId="77777777" w:rsidR="00204044" w:rsidRDefault="00824357">
      <w:pPr>
        <w:spacing w:line="480" w:lineRule="exact"/>
        <w:ind w:firstLineChars="200" w:firstLine="560"/>
        <w:jc w:val="left"/>
        <w:rPr>
          <w:rFonts w:ascii="仿宋" w:eastAsia="仿宋" w:hAnsi="仿宋"/>
          <w:color w:val="000000" w:themeColor="text1"/>
          <w:sz w:val="28"/>
          <w:szCs w:val="28"/>
        </w:rPr>
      </w:pPr>
      <w:r>
        <w:rPr>
          <w:rFonts w:ascii="仿宋" w:eastAsia="仿宋" w:hAnsi="仿宋"/>
          <w:color w:val="000000" w:themeColor="text1"/>
          <w:sz w:val="28"/>
          <w:szCs w:val="28"/>
        </w:rPr>
        <w:t>生物科学类科普类竞赛获奖</w:t>
      </w:r>
      <w:r>
        <w:rPr>
          <w:rFonts w:ascii="仿宋" w:eastAsia="仿宋" w:hAnsi="仿宋" w:hint="eastAsia"/>
          <w:color w:val="000000" w:themeColor="text1"/>
          <w:sz w:val="28"/>
          <w:szCs w:val="28"/>
        </w:rPr>
        <w:t>，</w:t>
      </w:r>
      <w:r>
        <w:rPr>
          <w:rFonts w:ascii="仿宋" w:eastAsia="仿宋" w:hAnsi="仿宋"/>
          <w:color w:val="000000" w:themeColor="text1"/>
          <w:sz w:val="28"/>
          <w:szCs w:val="28"/>
        </w:rPr>
        <w:t>参考学科竞赛获奖减半加分</w:t>
      </w:r>
      <w:r>
        <w:rPr>
          <w:rFonts w:ascii="仿宋" w:eastAsia="仿宋" w:hAnsi="仿宋" w:hint="eastAsia"/>
          <w:color w:val="000000" w:themeColor="text1"/>
          <w:sz w:val="28"/>
          <w:szCs w:val="28"/>
        </w:rPr>
        <w:t>。其他竞赛视为实践活动加分。</w:t>
      </w:r>
    </w:p>
    <w:p w14:paraId="56A10784" w14:textId="77777777" w:rsidR="00204044" w:rsidRDefault="00824357">
      <w:pPr>
        <w:spacing w:line="480" w:lineRule="exact"/>
        <w:ind w:firstLineChars="200" w:firstLine="560"/>
        <w:jc w:val="left"/>
        <w:rPr>
          <w:rFonts w:ascii="仿宋" w:eastAsia="仿宋" w:hAnsi="仿宋"/>
          <w:color w:val="000000" w:themeColor="text1"/>
          <w:sz w:val="28"/>
          <w:szCs w:val="28"/>
        </w:rPr>
      </w:pPr>
      <w:r>
        <w:rPr>
          <w:rFonts w:ascii="仿宋" w:eastAsia="仿宋" w:hAnsi="仿宋"/>
          <w:color w:val="000000" w:themeColor="text1"/>
          <w:sz w:val="28"/>
          <w:szCs w:val="28"/>
        </w:rPr>
        <w:lastRenderedPageBreak/>
        <w:t xml:space="preserve">3、比赛中获得金、银、铜奖，对应表中的一、二、三等奖。 </w:t>
      </w:r>
      <w:r>
        <w:rPr>
          <w:rFonts w:ascii="仿宋" w:eastAsia="仿宋" w:hAnsi="仿宋" w:hint="eastAsia"/>
          <w:color w:val="000000" w:themeColor="text1"/>
          <w:sz w:val="28"/>
          <w:szCs w:val="28"/>
        </w:rPr>
        <w:t>美国大学生数学建</w:t>
      </w:r>
      <w:r>
        <w:rPr>
          <w:rFonts w:eastAsia="仿宋"/>
          <w:color w:val="000000" w:themeColor="text1"/>
          <w:sz w:val="28"/>
          <w:szCs w:val="28"/>
        </w:rPr>
        <w:t>模比赛，</w:t>
      </w:r>
      <w:r>
        <w:rPr>
          <w:rFonts w:eastAsia="微软雅黑"/>
          <w:color w:val="000000" w:themeColor="text1"/>
          <w:sz w:val="28"/>
          <w:szCs w:val="28"/>
        </w:rPr>
        <w:t>O</w:t>
      </w:r>
      <w:r>
        <w:rPr>
          <w:rFonts w:eastAsia="仿宋"/>
          <w:color w:val="000000" w:themeColor="text1"/>
          <w:sz w:val="28"/>
          <w:szCs w:val="28"/>
        </w:rPr>
        <w:t>奖</w:t>
      </w:r>
      <w:r>
        <w:rPr>
          <w:rFonts w:eastAsia="仿宋"/>
          <w:color w:val="000000" w:themeColor="text1"/>
          <w:sz w:val="28"/>
          <w:szCs w:val="28"/>
        </w:rPr>
        <w:t>/</w:t>
      </w:r>
      <w:r>
        <w:rPr>
          <w:rFonts w:eastAsia="微软雅黑"/>
          <w:color w:val="000000" w:themeColor="text1"/>
          <w:sz w:val="28"/>
          <w:szCs w:val="28"/>
        </w:rPr>
        <w:t>F</w:t>
      </w:r>
      <w:r>
        <w:rPr>
          <w:rFonts w:eastAsia="仿宋"/>
          <w:color w:val="000000" w:themeColor="text1"/>
          <w:sz w:val="28"/>
          <w:szCs w:val="28"/>
        </w:rPr>
        <w:t>奖视为一等奖，</w:t>
      </w:r>
      <w:r>
        <w:rPr>
          <w:rFonts w:eastAsia="微软雅黑"/>
          <w:color w:val="000000" w:themeColor="text1"/>
          <w:sz w:val="28"/>
          <w:szCs w:val="28"/>
        </w:rPr>
        <w:t>M</w:t>
      </w:r>
      <w:r>
        <w:rPr>
          <w:rFonts w:eastAsia="仿宋"/>
          <w:color w:val="000000" w:themeColor="text1"/>
          <w:sz w:val="28"/>
          <w:szCs w:val="28"/>
        </w:rPr>
        <w:t>奖视为二等奖，</w:t>
      </w:r>
      <w:r>
        <w:rPr>
          <w:rFonts w:eastAsia="微软雅黑"/>
          <w:color w:val="000000" w:themeColor="text1"/>
          <w:sz w:val="28"/>
          <w:szCs w:val="28"/>
        </w:rPr>
        <w:t>H</w:t>
      </w:r>
      <w:r>
        <w:rPr>
          <w:rFonts w:eastAsia="仿宋"/>
          <w:color w:val="000000" w:themeColor="text1"/>
          <w:sz w:val="28"/>
          <w:szCs w:val="28"/>
        </w:rPr>
        <w:t>奖视为三等奖，</w:t>
      </w:r>
      <w:r>
        <w:rPr>
          <w:rFonts w:eastAsia="黑体"/>
          <w:color w:val="000000" w:themeColor="text1"/>
          <w:sz w:val="28"/>
          <w:szCs w:val="28"/>
        </w:rPr>
        <w:t>S</w:t>
      </w:r>
      <w:r>
        <w:rPr>
          <w:rFonts w:eastAsia="仿宋"/>
          <w:color w:val="000000" w:themeColor="text1"/>
          <w:sz w:val="28"/>
          <w:szCs w:val="28"/>
        </w:rPr>
        <w:t>奖视为鼓励</w:t>
      </w:r>
      <w:r>
        <w:rPr>
          <w:rFonts w:ascii="仿宋" w:eastAsia="仿宋" w:hAnsi="仿宋" w:hint="eastAsia"/>
          <w:color w:val="000000" w:themeColor="text1"/>
          <w:sz w:val="28"/>
          <w:szCs w:val="28"/>
        </w:rPr>
        <w:t>奖。</w:t>
      </w:r>
    </w:p>
    <w:p w14:paraId="7AAA48AA"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4、参加同一性质竞赛，同一项目在多个级别均获得奖项的，按获奖最高等级加分，不同年限获得奖项可以累计加分。</w:t>
      </w:r>
    </w:p>
    <w:p w14:paraId="71B2894E"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5、校级比赛必须是学校相关部门为主办方，凡是学院之间联合举办的比赛视为院级比赛。学院举行的科技、学习型竞赛活动必须经过学院认可才予以加分。累计加分不超过10分。</w:t>
      </w:r>
    </w:p>
    <w:p w14:paraId="694A76BC" w14:textId="77777777" w:rsidR="00204044" w:rsidRDefault="00824357">
      <w:pPr>
        <w:spacing w:line="480" w:lineRule="exact"/>
        <w:outlineLvl w:val="1"/>
        <w:rPr>
          <w:rFonts w:ascii="仿宋" w:eastAsia="仿宋" w:hAnsi="仿宋"/>
          <w:b/>
          <w:color w:val="000000" w:themeColor="text1"/>
          <w:sz w:val="28"/>
          <w:szCs w:val="28"/>
        </w:rPr>
      </w:pPr>
      <w:r>
        <w:rPr>
          <w:rFonts w:ascii="仿宋" w:eastAsia="仿宋" w:hAnsi="仿宋" w:hint="eastAsia"/>
          <w:b/>
          <w:color w:val="000000" w:themeColor="text1"/>
          <w:sz w:val="28"/>
          <w:szCs w:val="28"/>
        </w:rPr>
        <w:t>第十四条</w:t>
      </w:r>
      <w:r>
        <w:rPr>
          <w:rFonts w:ascii="仿宋" w:eastAsia="仿宋" w:hAnsi="仿宋"/>
          <w:b/>
          <w:color w:val="000000" w:themeColor="text1"/>
          <w:sz w:val="28"/>
          <w:szCs w:val="28"/>
        </w:rPr>
        <w:t xml:space="preserve">  外语加分</w:t>
      </w:r>
    </w:p>
    <w:p w14:paraId="68B9FECF"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1、全国大学生英语六级考试（CET6</w:t>
      </w:r>
      <w:r>
        <w:rPr>
          <w:rFonts w:ascii="仿宋" w:eastAsia="仿宋" w:hAnsi="仿宋" w:hint="eastAsia"/>
          <w:color w:val="000000" w:themeColor="text1"/>
          <w:sz w:val="28"/>
          <w:szCs w:val="28"/>
        </w:rPr>
        <w:t>）成绩在</w:t>
      </w:r>
      <w:r>
        <w:rPr>
          <w:rFonts w:ascii="仿宋" w:eastAsia="仿宋" w:hAnsi="仿宋"/>
          <w:color w:val="000000" w:themeColor="text1"/>
          <w:sz w:val="28"/>
          <w:szCs w:val="28"/>
        </w:rPr>
        <w:t>568分（含568分）以上加6分;</w:t>
      </w:r>
    </w:p>
    <w:p w14:paraId="42713659"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2</w:t>
      </w:r>
      <w:r>
        <w:rPr>
          <w:rFonts w:ascii="仿宋" w:eastAsia="仿宋" w:hAnsi="仿宋" w:hint="eastAsia"/>
          <w:color w:val="000000" w:themeColor="text1"/>
          <w:sz w:val="28"/>
          <w:szCs w:val="28"/>
        </w:rPr>
        <w:t>、大学生英语口语考试（</w:t>
      </w:r>
      <w:r>
        <w:rPr>
          <w:rFonts w:ascii="仿宋" w:eastAsia="仿宋" w:hAnsi="仿宋"/>
          <w:color w:val="000000" w:themeColor="text1"/>
          <w:sz w:val="28"/>
          <w:szCs w:val="28"/>
        </w:rPr>
        <w:t>CET-SET）：四级B(B+)加3分，A(A+)加6分；六级C(C+)加4分，B(B+)加6分，A(A+)加10分。全国英语口语测评大赛（全国英语口语等级考试）按对应的等级减半加分。</w:t>
      </w:r>
    </w:p>
    <w:p w14:paraId="0C3EC46F"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3</w:t>
      </w:r>
      <w:r>
        <w:rPr>
          <w:rFonts w:ascii="仿宋" w:eastAsia="仿宋" w:hAnsi="仿宋" w:hint="eastAsia"/>
          <w:color w:val="000000" w:themeColor="text1"/>
          <w:sz w:val="28"/>
          <w:szCs w:val="28"/>
        </w:rPr>
        <w:t>、英语</w:t>
      </w:r>
      <w:proofErr w:type="gramStart"/>
      <w:r>
        <w:rPr>
          <w:rFonts w:ascii="仿宋" w:eastAsia="仿宋" w:hAnsi="仿宋" w:hint="eastAsia"/>
          <w:color w:val="000000" w:themeColor="text1"/>
          <w:sz w:val="28"/>
          <w:szCs w:val="28"/>
        </w:rPr>
        <w:t>雅思成绩</w:t>
      </w:r>
      <w:proofErr w:type="gramEnd"/>
      <w:r>
        <w:rPr>
          <w:rFonts w:ascii="仿宋" w:eastAsia="仿宋" w:hAnsi="仿宋" w:hint="eastAsia"/>
          <w:color w:val="000000" w:themeColor="text1"/>
          <w:sz w:val="28"/>
          <w:szCs w:val="28"/>
        </w:rPr>
        <w:t>≥</w:t>
      </w:r>
      <w:r>
        <w:rPr>
          <w:rFonts w:ascii="仿宋" w:eastAsia="仿宋" w:hAnsi="仿宋"/>
          <w:color w:val="000000" w:themeColor="text1"/>
          <w:sz w:val="28"/>
          <w:szCs w:val="28"/>
        </w:rPr>
        <w:t>6.5分以上加 4分，成绩≥7.5分加10分；托福成绩在100分以上加4分，105分以上加10分； GRE成绩在320+4</w:t>
      </w:r>
      <w:r>
        <w:rPr>
          <w:rFonts w:ascii="仿宋" w:eastAsia="仿宋" w:hAnsi="仿宋" w:hint="eastAsia"/>
          <w:color w:val="000000" w:themeColor="text1"/>
          <w:sz w:val="28"/>
          <w:szCs w:val="28"/>
        </w:rPr>
        <w:t>分以上加</w:t>
      </w:r>
      <w:r>
        <w:rPr>
          <w:rFonts w:ascii="仿宋" w:eastAsia="仿宋" w:hAnsi="仿宋"/>
          <w:color w:val="000000" w:themeColor="text1"/>
          <w:sz w:val="28"/>
          <w:szCs w:val="28"/>
        </w:rPr>
        <w:t>10分。</w:t>
      </w:r>
    </w:p>
    <w:p w14:paraId="5F029078"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4、本条加分的说明：</w:t>
      </w:r>
    </w:p>
    <w:p w14:paraId="006D23A4"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w:t>
      </w:r>
      <w:r>
        <w:rPr>
          <w:rFonts w:ascii="仿宋" w:eastAsia="仿宋" w:hAnsi="仿宋"/>
          <w:color w:val="000000" w:themeColor="text1"/>
          <w:sz w:val="28"/>
          <w:szCs w:val="28"/>
        </w:rPr>
        <w:t>1）以上加分项可累积加分，同一考试项目以最高成绩加分。</w:t>
      </w:r>
    </w:p>
    <w:p w14:paraId="75FCE819"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w:t>
      </w:r>
      <w:r>
        <w:rPr>
          <w:rFonts w:ascii="仿宋" w:eastAsia="仿宋" w:hAnsi="仿宋"/>
          <w:color w:val="000000" w:themeColor="text1"/>
          <w:sz w:val="28"/>
          <w:szCs w:val="28"/>
        </w:rPr>
        <w:t>2）加分必须出示相应成绩报告单或证明材料（加盖公章）。</w:t>
      </w:r>
    </w:p>
    <w:p w14:paraId="0260F6A8"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w:t>
      </w:r>
      <w:r>
        <w:rPr>
          <w:rFonts w:ascii="仿宋" w:eastAsia="仿宋" w:hAnsi="仿宋"/>
          <w:color w:val="000000" w:themeColor="text1"/>
          <w:sz w:val="28"/>
          <w:szCs w:val="28"/>
        </w:rPr>
        <w:t xml:space="preserve">3） </w:t>
      </w:r>
      <w:r>
        <w:rPr>
          <w:rFonts w:ascii="仿宋" w:eastAsia="仿宋" w:hAnsi="仿宋" w:hint="eastAsia"/>
          <w:color w:val="000000" w:themeColor="text1"/>
          <w:sz w:val="28"/>
          <w:szCs w:val="28"/>
        </w:rPr>
        <w:t>主修外语为其他语种的，视其具体情况参照执行。</w:t>
      </w:r>
    </w:p>
    <w:p w14:paraId="5CE33584"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w:t>
      </w:r>
      <w:r>
        <w:rPr>
          <w:rFonts w:ascii="仿宋" w:eastAsia="仿宋" w:hAnsi="仿宋"/>
          <w:color w:val="000000" w:themeColor="text1"/>
          <w:sz w:val="28"/>
          <w:szCs w:val="28"/>
        </w:rPr>
        <w:t xml:space="preserve">4） </w:t>
      </w:r>
      <w:r>
        <w:rPr>
          <w:rFonts w:ascii="仿宋" w:eastAsia="仿宋" w:hAnsi="仿宋" w:hint="eastAsia"/>
          <w:color w:val="000000" w:themeColor="text1"/>
          <w:sz w:val="28"/>
          <w:szCs w:val="28"/>
        </w:rPr>
        <w:t>本办法所称“主修外语”，均应以高校专业培养方案里所注明的第一语种为准。凡在“大学英语”课程基础上辅修的其他语种，皆不属于本办法所指的“主修外语”。</w:t>
      </w:r>
    </w:p>
    <w:p w14:paraId="1388E26C" w14:textId="77777777" w:rsidR="00204044" w:rsidRDefault="00824357">
      <w:pPr>
        <w:spacing w:line="480" w:lineRule="exact"/>
        <w:outlineLvl w:val="1"/>
        <w:rPr>
          <w:rFonts w:ascii="仿宋" w:eastAsia="仿宋" w:hAnsi="仿宋"/>
          <w:b/>
          <w:color w:val="000000" w:themeColor="text1"/>
          <w:sz w:val="28"/>
          <w:szCs w:val="28"/>
        </w:rPr>
      </w:pPr>
      <w:r>
        <w:rPr>
          <w:rFonts w:ascii="仿宋" w:eastAsia="仿宋" w:hAnsi="仿宋" w:hint="eastAsia"/>
          <w:b/>
          <w:color w:val="000000" w:themeColor="text1"/>
          <w:sz w:val="28"/>
          <w:szCs w:val="28"/>
        </w:rPr>
        <w:t>第十五条</w:t>
      </w:r>
      <w:r>
        <w:rPr>
          <w:rFonts w:ascii="仿宋" w:eastAsia="仿宋" w:hAnsi="仿宋"/>
          <w:b/>
          <w:color w:val="000000" w:themeColor="text1"/>
          <w:sz w:val="28"/>
          <w:szCs w:val="28"/>
        </w:rPr>
        <w:t xml:space="preserve">  </w:t>
      </w:r>
      <w:r>
        <w:rPr>
          <w:rFonts w:ascii="仿宋" w:eastAsia="仿宋" w:hAnsi="仿宋" w:hint="eastAsia"/>
          <w:b/>
          <w:color w:val="000000" w:themeColor="text1"/>
          <w:sz w:val="28"/>
          <w:szCs w:val="28"/>
        </w:rPr>
        <w:t>计算机技术水平加分</w:t>
      </w:r>
    </w:p>
    <w:p w14:paraId="05630F12"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1、过计算机等级考试者：二级加3分，三级加6分，四级加9分。</w:t>
      </w:r>
    </w:p>
    <w:p w14:paraId="4445E41B"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2、通过国家级计算机软件统一考试者：初级，加3分；中级，加6分；高级，加9分。</w:t>
      </w:r>
    </w:p>
    <w:p w14:paraId="484CACFC"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lastRenderedPageBreak/>
        <w:t>3、其它认证（IBM、MICROSOFT、CISCO……）参考以上标准。</w:t>
      </w:r>
    </w:p>
    <w:p w14:paraId="40951CD5"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4、本条加分说明：</w:t>
      </w:r>
    </w:p>
    <w:p w14:paraId="337FF6B0"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w:t>
      </w:r>
      <w:r>
        <w:rPr>
          <w:rFonts w:ascii="仿宋" w:eastAsia="仿宋" w:hAnsi="仿宋"/>
          <w:color w:val="000000" w:themeColor="text1"/>
          <w:sz w:val="28"/>
          <w:szCs w:val="28"/>
        </w:rPr>
        <w:t>1）各类认证可累加分值。</w:t>
      </w:r>
    </w:p>
    <w:p w14:paraId="4F279993"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w:t>
      </w:r>
      <w:r>
        <w:rPr>
          <w:rFonts w:ascii="仿宋" w:eastAsia="仿宋" w:hAnsi="仿宋"/>
          <w:color w:val="000000" w:themeColor="text1"/>
          <w:sz w:val="28"/>
          <w:szCs w:val="28"/>
        </w:rPr>
        <w:t>2）同一认证按最高级别加分。</w:t>
      </w:r>
    </w:p>
    <w:p w14:paraId="3D3B7BDD"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w:t>
      </w:r>
      <w:r>
        <w:rPr>
          <w:rFonts w:ascii="仿宋" w:eastAsia="仿宋" w:hAnsi="仿宋"/>
          <w:color w:val="000000" w:themeColor="text1"/>
          <w:sz w:val="28"/>
          <w:szCs w:val="28"/>
        </w:rPr>
        <w:t>3）计算机等级考试加分必须出示等级考试证书或教务部门证明（加盖公章）。</w:t>
      </w:r>
    </w:p>
    <w:p w14:paraId="2E0B907F" w14:textId="77777777" w:rsidR="00204044" w:rsidRDefault="00824357">
      <w:pPr>
        <w:spacing w:line="480" w:lineRule="exact"/>
        <w:outlineLvl w:val="1"/>
        <w:rPr>
          <w:rFonts w:ascii="仿宋" w:eastAsia="仿宋" w:hAnsi="仿宋"/>
          <w:b/>
          <w:color w:val="000000" w:themeColor="text1"/>
          <w:sz w:val="28"/>
          <w:szCs w:val="28"/>
        </w:rPr>
      </w:pPr>
      <w:r>
        <w:rPr>
          <w:rFonts w:ascii="仿宋" w:eastAsia="仿宋" w:hAnsi="仿宋" w:hint="eastAsia"/>
          <w:b/>
          <w:color w:val="000000" w:themeColor="text1"/>
          <w:sz w:val="28"/>
          <w:szCs w:val="28"/>
        </w:rPr>
        <w:t>第十六条</w:t>
      </w:r>
      <w:r>
        <w:rPr>
          <w:rFonts w:ascii="仿宋" w:eastAsia="仿宋" w:hAnsi="仿宋"/>
          <w:b/>
          <w:color w:val="000000" w:themeColor="text1"/>
          <w:sz w:val="28"/>
          <w:szCs w:val="28"/>
        </w:rPr>
        <w:t xml:space="preserve">  </w:t>
      </w:r>
      <w:r>
        <w:rPr>
          <w:rFonts w:ascii="仿宋" w:eastAsia="仿宋" w:hAnsi="仿宋" w:hint="eastAsia"/>
          <w:b/>
          <w:color w:val="000000" w:themeColor="text1"/>
          <w:sz w:val="28"/>
          <w:szCs w:val="28"/>
        </w:rPr>
        <w:t>奖学金奖励加分</w:t>
      </w:r>
    </w:p>
    <w:p w14:paraId="0CB32F5B"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1、获得校级奖学金者：特等奖一次加6分，综合一等奖一次加4分，综合二等奖一次加3分，综合三等奖一次加2分；单项奖学金一次加1分。助学金及助学金性质的奖学金不予加分。</w:t>
      </w:r>
      <w:proofErr w:type="gramStart"/>
      <w:r>
        <w:rPr>
          <w:rFonts w:ascii="仿宋" w:eastAsia="仿宋" w:hAnsi="仿宋"/>
          <w:color w:val="000000" w:themeColor="text1"/>
          <w:sz w:val="28"/>
          <w:szCs w:val="28"/>
        </w:rPr>
        <w:t>二专获得</w:t>
      </w:r>
      <w:proofErr w:type="gramEnd"/>
      <w:r>
        <w:rPr>
          <w:rFonts w:ascii="仿宋" w:eastAsia="仿宋" w:hAnsi="仿宋"/>
          <w:color w:val="000000" w:themeColor="text1"/>
          <w:sz w:val="28"/>
          <w:szCs w:val="28"/>
        </w:rPr>
        <w:t>的奖学金参照执行。拔尖班奖学金在参与非拔尖班测评时按校级综合二等奖学金进行加分。</w:t>
      </w:r>
    </w:p>
    <w:p w14:paraId="512C7A05"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2、获得国家奖学金一次加6分，国家励志奖学金一次加3分。</w:t>
      </w:r>
    </w:p>
    <w:p w14:paraId="3251E1FE"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3、通过竞争打擂，获得校级（不含校级）以上的社会奖学金，一次加2分；按名额分配到学院的社会奖学金加1分。</w:t>
      </w:r>
    </w:p>
    <w:p w14:paraId="0A578E64"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4、若对奖学金的所属性质有争议，可咨询学院学生工作办公室，</w:t>
      </w:r>
      <w:r>
        <w:rPr>
          <w:rFonts w:ascii="仿宋" w:eastAsia="仿宋" w:hAnsi="仿宋" w:hint="eastAsia"/>
          <w:color w:val="000000" w:themeColor="text1"/>
          <w:sz w:val="28"/>
          <w:szCs w:val="28"/>
        </w:rPr>
        <w:t>由学院负责解释。</w:t>
      </w:r>
    </w:p>
    <w:p w14:paraId="5BFE3FE2" w14:textId="77777777" w:rsidR="00204044" w:rsidRDefault="00824357">
      <w:pPr>
        <w:spacing w:line="480" w:lineRule="exact"/>
        <w:rPr>
          <w:rFonts w:ascii="仿宋" w:eastAsia="仿宋" w:hAnsi="仿宋"/>
          <w:b/>
          <w:bCs/>
          <w:color w:val="000000" w:themeColor="text1"/>
          <w:sz w:val="28"/>
          <w:szCs w:val="28"/>
        </w:rPr>
      </w:pPr>
      <w:r>
        <w:rPr>
          <w:rFonts w:ascii="仿宋" w:eastAsia="仿宋" w:hAnsi="仿宋" w:hint="eastAsia"/>
          <w:b/>
          <w:color w:val="000000" w:themeColor="text1"/>
          <w:sz w:val="28"/>
          <w:szCs w:val="28"/>
        </w:rPr>
        <w:t>第十七条</w:t>
      </w:r>
      <w:r>
        <w:rPr>
          <w:rFonts w:ascii="仿宋" w:eastAsia="仿宋" w:hAnsi="仿宋"/>
          <w:b/>
          <w:color w:val="000000" w:themeColor="text1"/>
          <w:sz w:val="28"/>
          <w:szCs w:val="28"/>
        </w:rPr>
        <w:t xml:space="preserve"> </w:t>
      </w:r>
      <w:r>
        <w:rPr>
          <w:rFonts w:ascii="仿宋" w:eastAsia="仿宋" w:hAnsi="仿宋"/>
          <w:b/>
          <w:bCs/>
          <w:color w:val="000000" w:themeColor="text1"/>
          <w:sz w:val="28"/>
          <w:szCs w:val="28"/>
        </w:rPr>
        <w:t>年度学术能力测评加分</w:t>
      </w:r>
    </w:p>
    <w:p w14:paraId="43E5ABB9" w14:textId="77777777" w:rsidR="00204044" w:rsidRDefault="00824357">
      <w:pPr>
        <w:spacing w:line="480" w:lineRule="exact"/>
        <w:ind w:firstLineChars="200" w:firstLine="560"/>
        <w:rPr>
          <w:rFonts w:ascii="仿宋" w:eastAsia="仿宋" w:hAnsi="仿宋"/>
          <w:bCs/>
          <w:color w:val="000000" w:themeColor="text1"/>
          <w:sz w:val="28"/>
          <w:szCs w:val="28"/>
        </w:rPr>
      </w:pPr>
      <w:r>
        <w:rPr>
          <w:rFonts w:ascii="仿宋" w:eastAsia="仿宋" w:hAnsi="仿宋"/>
          <w:bCs/>
          <w:color w:val="000000" w:themeColor="text1"/>
          <w:sz w:val="28"/>
          <w:szCs w:val="28"/>
        </w:rPr>
        <w:t>从2020-2021学年开始，学院每年组织科研能力展示答辩</w:t>
      </w:r>
      <w:r>
        <w:rPr>
          <w:rFonts w:ascii="仿宋" w:eastAsia="仿宋" w:hAnsi="仿宋" w:hint="eastAsia"/>
          <w:bCs/>
          <w:color w:val="000000" w:themeColor="text1"/>
          <w:sz w:val="28"/>
          <w:szCs w:val="28"/>
        </w:rPr>
        <w:t>，</w:t>
      </w:r>
      <w:r>
        <w:rPr>
          <w:rFonts w:ascii="仿宋" w:eastAsia="仿宋" w:hAnsi="仿宋"/>
          <w:bCs/>
          <w:color w:val="000000" w:themeColor="text1"/>
          <w:sz w:val="28"/>
          <w:szCs w:val="28"/>
        </w:rPr>
        <w:t>全院学生均可参加</w:t>
      </w:r>
      <w:r>
        <w:rPr>
          <w:rFonts w:ascii="仿宋" w:eastAsia="仿宋" w:hAnsi="仿宋" w:hint="eastAsia"/>
          <w:bCs/>
          <w:color w:val="000000" w:themeColor="text1"/>
          <w:sz w:val="28"/>
          <w:szCs w:val="28"/>
        </w:rPr>
        <w:t>，</w:t>
      </w:r>
      <w:r>
        <w:rPr>
          <w:rFonts w:ascii="仿宋" w:eastAsia="仿宋" w:hAnsi="仿宋"/>
          <w:bCs/>
          <w:color w:val="000000" w:themeColor="text1"/>
          <w:sz w:val="28"/>
          <w:szCs w:val="28"/>
        </w:rPr>
        <w:t>答辩结果作为专家测评的依据</w:t>
      </w:r>
      <w:r>
        <w:rPr>
          <w:rFonts w:ascii="仿宋" w:eastAsia="仿宋" w:hAnsi="仿宋" w:hint="eastAsia"/>
          <w:bCs/>
          <w:color w:val="000000" w:themeColor="text1"/>
          <w:sz w:val="28"/>
          <w:szCs w:val="28"/>
        </w:rPr>
        <w:t>。</w:t>
      </w:r>
    </w:p>
    <w:p w14:paraId="5CF9C441"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学生提交个人科研训练的成果和过程材料</w:t>
      </w:r>
      <w:r>
        <w:rPr>
          <w:rFonts w:ascii="仿宋" w:eastAsia="仿宋" w:hAnsi="仿宋" w:hint="eastAsia"/>
          <w:color w:val="000000" w:themeColor="text1"/>
          <w:sz w:val="28"/>
          <w:szCs w:val="28"/>
        </w:rPr>
        <w:t>，</w:t>
      </w:r>
      <w:r>
        <w:rPr>
          <w:rFonts w:ascii="仿宋" w:eastAsia="仿宋" w:hAnsi="仿宋"/>
          <w:color w:val="000000" w:themeColor="text1"/>
          <w:sz w:val="28"/>
          <w:szCs w:val="28"/>
        </w:rPr>
        <w:t>由科研训练的导师书写鉴定意见</w:t>
      </w:r>
      <w:r>
        <w:rPr>
          <w:rFonts w:ascii="仿宋" w:eastAsia="仿宋" w:hAnsi="仿宋" w:hint="eastAsia"/>
          <w:color w:val="000000" w:themeColor="text1"/>
          <w:sz w:val="28"/>
          <w:szCs w:val="28"/>
        </w:rPr>
        <w:t>，</w:t>
      </w:r>
      <w:r>
        <w:rPr>
          <w:rFonts w:ascii="仿宋" w:eastAsia="仿宋" w:hAnsi="仿宋"/>
          <w:color w:val="000000" w:themeColor="text1"/>
          <w:sz w:val="28"/>
          <w:szCs w:val="28"/>
        </w:rPr>
        <w:t>提交给专家测评组</w:t>
      </w:r>
      <w:r>
        <w:rPr>
          <w:rFonts w:ascii="仿宋" w:eastAsia="仿宋" w:hAnsi="仿宋" w:hint="eastAsia"/>
          <w:color w:val="000000" w:themeColor="text1"/>
          <w:sz w:val="28"/>
          <w:szCs w:val="28"/>
        </w:rPr>
        <w:t>。</w:t>
      </w:r>
    </w:p>
    <w:p w14:paraId="74EAC89A" w14:textId="77777777" w:rsidR="00204044" w:rsidRDefault="00824357">
      <w:pPr>
        <w:spacing w:line="480" w:lineRule="exact"/>
        <w:ind w:firstLineChars="200" w:firstLine="560"/>
        <w:rPr>
          <w:rFonts w:ascii="仿宋" w:eastAsia="仿宋" w:hAnsi="仿宋"/>
          <w:bCs/>
          <w:color w:val="000000" w:themeColor="text1"/>
          <w:sz w:val="28"/>
          <w:szCs w:val="28"/>
        </w:rPr>
      </w:pPr>
      <w:r>
        <w:rPr>
          <w:rFonts w:ascii="仿宋" w:eastAsia="仿宋" w:hAnsi="仿宋" w:hint="eastAsia"/>
          <w:bCs/>
          <w:color w:val="000000" w:themeColor="text1"/>
          <w:sz w:val="28"/>
          <w:szCs w:val="28"/>
        </w:rPr>
        <w:t>参与测评的专家人数不少于</w:t>
      </w:r>
      <w:r>
        <w:rPr>
          <w:rFonts w:ascii="仿宋" w:eastAsia="仿宋" w:hAnsi="仿宋"/>
          <w:bCs/>
          <w:color w:val="000000" w:themeColor="text1"/>
          <w:sz w:val="28"/>
          <w:szCs w:val="28"/>
        </w:rPr>
        <w:t>5人，重点考核学生对科研的投入、自身的专业素质、研究能力、科研成果水平和潜在的创造力。</w:t>
      </w:r>
      <w:r>
        <w:rPr>
          <w:rFonts w:ascii="仿宋" w:eastAsia="仿宋" w:hAnsi="仿宋" w:hint="eastAsia"/>
          <w:bCs/>
          <w:color w:val="000000" w:themeColor="text1"/>
          <w:sz w:val="28"/>
          <w:szCs w:val="28"/>
        </w:rPr>
        <w:t>答辩成绩按总分1</w:t>
      </w:r>
      <w:r>
        <w:rPr>
          <w:rFonts w:ascii="仿宋" w:eastAsia="仿宋" w:hAnsi="仿宋"/>
          <w:bCs/>
          <w:color w:val="000000" w:themeColor="text1"/>
          <w:sz w:val="28"/>
          <w:szCs w:val="28"/>
        </w:rPr>
        <w:t>0</w:t>
      </w:r>
      <w:r>
        <w:rPr>
          <w:rFonts w:ascii="仿宋" w:eastAsia="仿宋" w:hAnsi="仿宋" w:hint="eastAsia"/>
          <w:bCs/>
          <w:color w:val="000000" w:themeColor="text1"/>
          <w:sz w:val="28"/>
          <w:szCs w:val="28"/>
        </w:rPr>
        <w:t>分，折算为学术能力测评加分。</w:t>
      </w:r>
    </w:p>
    <w:p w14:paraId="6E1EB7B9" w14:textId="77777777" w:rsidR="00204044" w:rsidRDefault="00204044">
      <w:pPr>
        <w:spacing w:line="480" w:lineRule="exact"/>
        <w:ind w:firstLineChars="200" w:firstLine="560"/>
        <w:rPr>
          <w:rFonts w:ascii="仿宋" w:eastAsia="仿宋" w:hAnsi="仿宋"/>
          <w:color w:val="000000" w:themeColor="text1"/>
          <w:sz w:val="28"/>
          <w:szCs w:val="28"/>
        </w:rPr>
      </w:pPr>
    </w:p>
    <w:p w14:paraId="2B7B371C" w14:textId="77777777" w:rsidR="00204044" w:rsidRDefault="00824357">
      <w:pPr>
        <w:pStyle w:val="1"/>
        <w:spacing w:before="0" w:after="0" w:line="480" w:lineRule="exact"/>
        <w:jc w:val="center"/>
        <w:rPr>
          <w:rFonts w:ascii="仿宋" w:eastAsia="仿宋" w:hAnsi="仿宋"/>
          <w:color w:val="000000" w:themeColor="text1"/>
          <w:sz w:val="28"/>
          <w:szCs w:val="28"/>
        </w:rPr>
      </w:pPr>
      <w:r>
        <w:rPr>
          <w:rFonts w:ascii="仿宋" w:eastAsia="仿宋" w:hAnsi="仿宋" w:hint="eastAsia"/>
          <w:color w:val="000000" w:themeColor="text1"/>
          <w:sz w:val="28"/>
          <w:szCs w:val="28"/>
        </w:rPr>
        <w:t>第五章</w:t>
      </w:r>
      <w:r>
        <w:rPr>
          <w:rFonts w:ascii="仿宋" w:eastAsia="仿宋" w:hAnsi="仿宋"/>
          <w:color w:val="000000" w:themeColor="text1"/>
          <w:sz w:val="28"/>
          <w:szCs w:val="28"/>
        </w:rPr>
        <w:t xml:space="preserve">    </w:t>
      </w:r>
      <w:r>
        <w:rPr>
          <w:rFonts w:ascii="仿宋" w:eastAsia="仿宋" w:hAnsi="仿宋" w:hint="eastAsia"/>
          <w:color w:val="000000" w:themeColor="text1"/>
          <w:sz w:val="28"/>
          <w:szCs w:val="28"/>
        </w:rPr>
        <w:t>社会实践活动及思想品德成绩测评</w:t>
      </w:r>
    </w:p>
    <w:p w14:paraId="30FDED3D" w14:textId="77777777" w:rsidR="00204044" w:rsidRDefault="00204044">
      <w:pPr>
        <w:rPr>
          <w:color w:val="000000" w:themeColor="text1"/>
        </w:rPr>
      </w:pPr>
    </w:p>
    <w:p w14:paraId="1882FC41" w14:textId="77777777" w:rsidR="00204044" w:rsidRDefault="00824357">
      <w:pPr>
        <w:spacing w:line="480" w:lineRule="exact"/>
        <w:outlineLvl w:val="1"/>
        <w:rPr>
          <w:rFonts w:ascii="仿宋" w:eastAsia="仿宋" w:hAnsi="仿宋"/>
          <w:b/>
          <w:color w:val="000000" w:themeColor="text1"/>
          <w:sz w:val="28"/>
          <w:szCs w:val="28"/>
        </w:rPr>
      </w:pPr>
      <w:r>
        <w:rPr>
          <w:rFonts w:ascii="仿宋" w:eastAsia="仿宋" w:hAnsi="仿宋" w:hint="eastAsia"/>
          <w:b/>
          <w:color w:val="000000" w:themeColor="text1"/>
          <w:sz w:val="28"/>
          <w:szCs w:val="28"/>
        </w:rPr>
        <w:t>第十八条</w:t>
      </w:r>
      <w:r>
        <w:rPr>
          <w:rFonts w:ascii="仿宋" w:eastAsia="仿宋" w:hAnsi="仿宋"/>
          <w:color w:val="000000" w:themeColor="text1"/>
          <w:sz w:val="28"/>
          <w:szCs w:val="28"/>
        </w:rPr>
        <w:t xml:space="preserve"> </w:t>
      </w:r>
      <w:r>
        <w:rPr>
          <w:rFonts w:ascii="仿宋" w:eastAsia="仿宋" w:hAnsi="仿宋"/>
          <w:b/>
          <w:color w:val="000000" w:themeColor="text1"/>
          <w:sz w:val="28"/>
          <w:szCs w:val="28"/>
        </w:rPr>
        <w:t>成绩构成和计算方式</w:t>
      </w:r>
    </w:p>
    <w:p w14:paraId="7413FAD7"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lastRenderedPageBreak/>
        <w:t>社会实践活动及思想品德成绩由班级测评分、干部工作和实践活动分、荣誉加分、活动加分、文体活动加分、就业创业实践加分等项目组成。</w:t>
      </w:r>
    </w:p>
    <w:p w14:paraId="3D8AF0E8"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采用分项测评的方法，各项分数累加，满分</w:t>
      </w:r>
      <w:r>
        <w:rPr>
          <w:rFonts w:ascii="仿宋" w:eastAsia="仿宋" w:hAnsi="仿宋"/>
          <w:color w:val="000000" w:themeColor="text1"/>
          <w:sz w:val="28"/>
          <w:szCs w:val="28"/>
        </w:rPr>
        <w:t>100分。</w:t>
      </w:r>
    </w:p>
    <w:p w14:paraId="1648D637"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实践活动和实习获奖须提供证书或奖状，若尚未取得奖状则需要提供学校、学院证明。</w:t>
      </w:r>
    </w:p>
    <w:p w14:paraId="034EBEF8" w14:textId="77777777" w:rsidR="00204044" w:rsidRDefault="00824357">
      <w:pPr>
        <w:spacing w:line="480" w:lineRule="exact"/>
        <w:rPr>
          <w:rFonts w:ascii="仿宋" w:eastAsia="仿宋" w:hAnsi="仿宋"/>
          <w:color w:val="000000" w:themeColor="text1"/>
          <w:sz w:val="28"/>
          <w:szCs w:val="28"/>
        </w:rPr>
      </w:pPr>
      <w:r>
        <w:rPr>
          <w:rFonts w:ascii="仿宋" w:eastAsia="仿宋" w:hAnsi="仿宋" w:hint="eastAsia"/>
          <w:b/>
          <w:color w:val="000000" w:themeColor="text1"/>
          <w:sz w:val="28"/>
          <w:szCs w:val="28"/>
        </w:rPr>
        <w:t>第十九条</w:t>
      </w:r>
      <w:r>
        <w:rPr>
          <w:rFonts w:ascii="仿宋" w:eastAsia="仿宋" w:hAnsi="仿宋"/>
          <w:b/>
          <w:color w:val="000000" w:themeColor="text1"/>
          <w:sz w:val="28"/>
          <w:szCs w:val="28"/>
        </w:rPr>
        <w:t xml:space="preserve">  班级测评加分</w:t>
      </w:r>
      <w:r>
        <w:rPr>
          <w:rFonts w:ascii="仿宋" w:eastAsia="仿宋" w:hAnsi="仿宋"/>
          <w:b/>
          <w:color w:val="000000" w:themeColor="text1"/>
          <w:sz w:val="28"/>
          <w:szCs w:val="28"/>
        </w:rPr>
        <w:br/>
      </w:r>
      <w:r>
        <w:rPr>
          <w:rFonts w:ascii="仿宋" w:eastAsia="仿宋" w:hAnsi="仿宋"/>
          <w:color w:val="000000" w:themeColor="text1"/>
          <w:sz w:val="28"/>
          <w:szCs w:val="28"/>
        </w:rPr>
        <w:t xml:space="preserve">   </w:t>
      </w:r>
      <w:r>
        <w:rPr>
          <w:rFonts w:ascii="仿宋" w:eastAsia="仿宋" w:hAnsi="仿宋" w:hint="eastAsia"/>
          <w:color w:val="000000" w:themeColor="text1"/>
          <w:sz w:val="28"/>
          <w:szCs w:val="28"/>
        </w:rPr>
        <w:t xml:space="preserve"> </w:t>
      </w:r>
      <w:r>
        <w:rPr>
          <w:rFonts w:ascii="仿宋" w:eastAsia="仿宋" w:hAnsi="仿宋"/>
          <w:color w:val="000000" w:themeColor="text1"/>
          <w:sz w:val="28"/>
          <w:szCs w:val="28"/>
        </w:rPr>
        <w:t>每学</w:t>
      </w:r>
      <w:r>
        <w:rPr>
          <w:rFonts w:ascii="仿宋" w:eastAsia="仿宋" w:hAnsi="仿宋" w:hint="eastAsia"/>
          <w:color w:val="000000" w:themeColor="text1"/>
          <w:sz w:val="28"/>
          <w:szCs w:val="28"/>
        </w:rPr>
        <w:t>期末，对全班同学参与班级活动和服务进行测评。</w:t>
      </w:r>
    </w:p>
    <w:p w14:paraId="7F00F267"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 xml:space="preserve">优秀一次加 </w:t>
      </w:r>
      <w:r>
        <w:rPr>
          <w:rFonts w:ascii="仿宋" w:eastAsia="仿宋" w:hAnsi="仿宋"/>
          <w:color w:val="000000" w:themeColor="text1"/>
          <w:sz w:val="28"/>
          <w:szCs w:val="28"/>
        </w:rPr>
        <w:t>5 分，良好一次加</w:t>
      </w:r>
      <w:r>
        <w:rPr>
          <w:rFonts w:ascii="仿宋" w:eastAsia="仿宋" w:hAnsi="仿宋" w:hint="eastAsia"/>
          <w:color w:val="000000" w:themeColor="text1"/>
          <w:sz w:val="28"/>
          <w:szCs w:val="28"/>
        </w:rPr>
        <w:t xml:space="preserve"> </w:t>
      </w:r>
      <w:r>
        <w:rPr>
          <w:rFonts w:ascii="仿宋" w:eastAsia="仿宋" w:hAnsi="仿宋"/>
          <w:color w:val="000000" w:themeColor="text1"/>
          <w:sz w:val="28"/>
          <w:szCs w:val="28"/>
        </w:rPr>
        <w:t>3 分，合格</w:t>
      </w:r>
      <w:r>
        <w:rPr>
          <w:rFonts w:ascii="仿宋" w:eastAsia="仿宋" w:hAnsi="仿宋" w:hint="eastAsia"/>
          <w:color w:val="000000" w:themeColor="text1"/>
          <w:sz w:val="28"/>
          <w:szCs w:val="28"/>
        </w:rPr>
        <w:t>一</w:t>
      </w:r>
      <w:r>
        <w:rPr>
          <w:rFonts w:ascii="仿宋" w:eastAsia="仿宋" w:hAnsi="仿宋"/>
          <w:color w:val="000000" w:themeColor="text1"/>
          <w:sz w:val="28"/>
          <w:szCs w:val="28"/>
        </w:rPr>
        <w:t>次加</w:t>
      </w:r>
      <w:r>
        <w:rPr>
          <w:rFonts w:ascii="仿宋" w:eastAsia="仿宋" w:hAnsi="仿宋" w:hint="eastAsia"/>
          <w:color w:val="000000" w:themeColor="text1"/>
          <w:sz w:val="28"/>
          <w:szCs w:val="28"/>
        </w:rPr>
        <w:t xml:space="preserve"> </w:t>
      </w:r>
      <w:r>
        <w:rPr>
          <w:rFonts w:ascii="仿宋" w:eastAsia="仿宋" w:hAnsi="仿宋"/>
          <w:color w:val="000000" w:themeColor="text1"/>
          <w:sz w:val="28"/>
          <w:szCs w:val="28"/>
        </w:rPr>
        <w:t>1 分，不合格不加分。</w:t>
      </w:r>
      <w:r>
        <w:rPr>
          <w:rFonts w:ascii="仿宋" w:eastAsia="仿宋" w:hAnsi="仿宋" w:hint="eastAsia"/>
          <w:color w:val="000000" w:themeColor="text1"/>
          <w:sz w:val="28"/>
          <w:szCs w:val="28"/>
        </w:rPr>
        <w:t>每学期</w:t>
      </w:r>
      <w:r>
        <w:rPr>
          <w:rFonts w:ascii="仿宋" w:eastAsia="仿宋" w:hAnsi="仿宋"/>
          <w:color w:val="000000" w:themeColor="text1"/>
          <w:sz w:val="28"/>
          <w:szCs w:val="28"/>
        </w:rPr>
        <w:t>班级活动测评为优秀者不超过全班人数的</w:t>
      </w:r>
      <w:r>
        <w:rPr>
          <w:rFonts w:ascii="仿宋" w:eastAsia="仿宋" w:hAnsi="仿宋" w:hint="eastAsia"/>
          <w:color w:val="000000" w:themeColor="text1"/>
          <w:sz w:val="28"/>
          <w:szCs w:val="28"/>
        </w:rPr>
        <w:t xml:space="preserve"> </w:t>
      </w:r>
      <w:r>
        <w:rPr>
          <w:rFonts w:ascii="仿宋" w:eastAsia="仿宋" w:hAnsi="仿宋"/>
          <w:color w:val="000000" w:themeColor="text1"/>
          <w:sz w:val="28"/>
          <w:szCs w:val="28"/>
        </w:rPr>
        <w:t>30%；获评院级优秀班级或优秀团支部的集体</w:t>
      </w:r>
      <w:r>
        <w:rPr>
          <w:rFonts w:ascii="仿宋" w:eastAsia="仿宋" w:hAnsi="仿宋" w:hint="eastAsia"/>
          <w:color w:val="000000" w:themeColor="text1"/>
          <w:sz w:val="28"/>
          <w:szCs w:val="28"/>
        </w:rPr>
        <w:t>，获奖学期</w:t>
      </w:r>
      <w:r>
        <w:rPr>
          <w:rFonts w:ascii="仿宋" w:eastAsia="仿宋" w:hAnsi="仿宋"/>
          <w:color w:val="000000" w:themeColor="text1"/>
          <w:sz w:val="28"/>
          <w:szCs w:val="28"/>
        </w:rPr>
        <w:t>评优人数可扩大到全班的</w:t>
      </w:r>
      <w:r>
        <w:rPr>
          <w:rFonts w:ascii="仿宋" w:eastAsia="仿宋" w:hAnsi="仿宋" w:hint="eastAsia"/>
          <w:color w:val="000000" w:themeColor="text1"/>
          <w:sz w:val="28"/>
          <w:szCs w:val="28"/>
        </w:rPr>
        <w:t xml:space="preserve"> </w:t>
      </w:r>
      <w:r>
        <w:rPr>
          <w:rFonts w:ascii="仿宋" w:eastAsia="仿宋" w:hAnsi="仿宋"/>
          <w:color w:val="000000" w:themeColor="text1"/>
          <w:sz w:val="28"/>
          <w:szCs w:val="28"/>
        </w:rPr>
        <w:t>50%；获评校级优秀班级或优秀团支部的集体</w:t>
      </w:r>
      <w:r>
        <w:rPr>
          <w:rFonts w:ascii="仿宋" w:eastAsia="仿宋" w:hAnsi="仿宋" w:hint="eastAsia"/>
          <w:color w:val="000000" w:themeColor="text1"/>
          <w:sz w:val="28"/>
          <w:szCs w:val="28"/>
        </w:rPr>
        <w:t>，获评学期</w:t>
      </w:r>
      <w:r>
        <w:rPr>
          <w:rFonts w:ascii="仿宋" w:eastAsia="仿宋" w:hAnsi="仿宋"/>
          <w:color w:val="000000" w:themeColor="text1"/>
          <w:sz w:val="28"/>
          <w:szCs w:val="28"/>
        </w:rPr>
        <w:t>评优人数可扩大到全班的80%</w:t>
      </w:r>
      <w:r>
        <w:rPr>
          <w:rFonts w:ascii="仿宋" w:eastAsia="仿宋" w:hAnsi="仿宋" w:hint="eastAsia"/>
          <w:color w:val="000000" w:themeColor="text1"/>
          <w:sz w:val="28"/>
          <w:szCs w:val="28"/>
        </w:rPr>
        <w:t>；</w:t>
      </w:r>
      <w:r>
        <w:rPr>
          <w:rFonts w:ascii="仿宋" w:eastAsia="仿宋" w:hAnsi="仿宋"/>
          <w:color w:val="000000" w:themeColor="text1"/>
          <w:sz w:val="28"/>
          <w:szCs w:val="28"/>
        </w:rPr>
        <w:t>获评</w:t>
      </w:r>
      <w:r>
        <w:rPr>
          <w:rFonts w:ascii="仿宋" w:eastAsia="仿宋" w:hAnsi="仿宋" w:hint="eastAsia"/>
          <w:color w:val="000000" w:themeColor="text1"/>
          <w:sz w:val="28"/>
          <w:szCs w:val="28"/>
        </w:rPr>
        <w:t>省级</w:t>
      </w:r>
      <w:r>
        <w:rPr>
          <w:rFonts w:ascii="仿宋" w:eastAsia="仿宋" w:hAnsi="仿宋"/>
          <w:color w:val="000000" w:themeColor="text1"/>
          <w:sz w:val="28"/>
          <w:szCs w:val="28"/>
        </w:rPr>
        <w:t>优秀班级或优秀团支部的集体</w:t>
      </w:r>
      <w:r>
        <w:rPr>
          <w:rFonts w:ascii="仿宋" w:eastAsia="仿宋" w:hAnsi="仿宋" w:hint="eastAsia"/>
          <w:color w:val="000000" w:themeColor="text1"/>
          <w:sz w:val="28"/>
          <w:szCs w:val="28"/>
        </w:rPr>
        <w:t>，获评学期</w:t>
      </w:r>
      <w:r>
        <w:rPr>
          <w:rFonts w:ascii="仿宋" w:eastAsia="仿宋" w:hAnsi="仿宋"/>
          <w:color w:val="000000" w:themeColor="text1"/>
          <w:sz w:val="28"/>
          <w:szCs w:val="28"/>
        </w:rPr>
        <w:t>评优人数可扩大到全班的</w:t>
      </w:r>
      <w:r>
        <w:rPr>
          <w:rFonts w:ascii="仿宋" w:eastAsia="仿宋" w:hAnsi="仿宋" w:hint="eastAsia"/>
          <w:color w:val="000000" w:themeColor="text1"/>
          <w:sz w:val="28"/>
          <w:szCs w:val="28"/>
        </w:rPr>
        <w:t>100</w:t>
      </w:r>
      <w:r>
        <w:rPr>
          <w:rFonts w:ascii="仿宋" w:eastAsia="仿宋" w:hAnsi="仿宋"/>
          <w:color w:val="000000" w:themeColor="text1"/>
          <w:sz w:val="28"/>
          <w:szCs w:val="28"/>
        </w:rPr>
        <w:t>%。</w:t>
      </w:r>
    </w:p>
    <w:p w14:paraId="6260501B" w14:textId="77777777" w:rsidR="00204044" w:rsidRDefault="00824357">
      <w:pPr>
        <w:pStyle w:val="22"/>
        <w:spacing w:before="0" w:after="0" w:line="480" w:lineRule="exact"/>
        <w:rPr>
          <w:color w:val="000000" w:themeColor="text1"/>
        </w:rPr>
      </w:pPr>
      <w:r>
        <w:rPr>
          <w:rFonts w:ascii="仿宋" w:eastAsia="仿宋" w:hAnsi="仿宋" w:cs="Times New Roman" w:hint="eastAsia"/>
          <w:bCs w:val="0"/>
          <w:color w:val="000000" w:themeColor="text1"/>
          <w:sz w:val="28"/>
          <w:szCs w:val="28"/>
        </w:rPr>
        <w:t>第二十条</w:t>
      </w:r>
      <w:r>
        <w:rPr>
          <w:rFonts w:ascii="仿宋" w:eastAsia="仿宋" w:hAnsi="仿宋" w:cs="Times New Roman"/>
          <w:bCs w:val="0"/>
          <w:color w:val="000000" w:themeColor="text1"/>
          <w:sz w:val="28"/>
          <w:szCs w:val="28"/>
        </w:rPr>
        <w:t xml:space="preserve">  干部工作和</w:t>
      </w:r>
      <w:r>
        <w:rPr>
          <w:rFonts w:ascii="仿宋" w:eastAsia="仿宋" w:hAnsi="仿宋" w:cs="Times New Roman" w:hint="eastAsia"/>
          <w:bCs w:val="0"/>
          <w:color w:val="000000" w:themeColor="text1"/>
          <w:sz w:val="28"/>
          <w:szCs w:val="28"/>
        </w:rPr>
        <w:t>帮扶活动加分</w:t>
      </w:r>
    </w:p>
    <w:p w14:paraId="23EE01F0"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干部工作和实践活动依据工作的</w:t>
      </w:r>
      <w:r>
        <w:rPr>
          <w:rFonts w:ascii="仿宋" w:eastAsia="仿宋" w:hAnsi="仿宋"/>
          <w:color w:val="000000" w:themeColor="text1"/>
          <w:sz w:val="28"/>
          <w:szCs w:val="28"/>
        </w:rPr>
        <w:t>岗位不同和工作</w:t>
      </w:r>
      <w:r>
        <w:rPr>
          <w:rFonts w:ascii="仿宋" w:eastAsia="仿宋" w:hAnsi="仿宋" w:hint="eastAsia"/>
          <w:color w:val="000000" w:themeColor="text1"/>
          <w:sz w:val="28"/>
          <w:szCs w:val="28"/>
        </w:rPr>
        <w:t>考核结果获得不同的加分。任期考核结果为合格及以上者，提交有效证明材料，可获得加分。考核不合格者不加分。</w:t>
      </w:r>
    </w:p>
    <w:p w14:paraId="7CCD1DC4"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1、校团委一级部门正职加40分，副职加30分；二级部门正职加25分，副职加20分，工作人员加5分。</w:t>
      </w:r>
    </w:p>
    <w:p w14:paraId="63FBD047"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2、院团委学生会主席团成员、团委副书记加30分；院团委学生会各部门部长加20分，副部长加10分，工作人员加4分。</w:t>
      </w:r>
    </w:p>
    <w:p w14:paraId="4E72192C"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3、学院学生会各部门分管组织（如篮球队、足球队、辩论队等）队长加 6 分，考核优秀者加 12 分；副队长相应减半加分。</w:t>
      </w:r>
    </w:p>
    <w:p w14:paraId="0A3C7D9C"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4、学生社团：会长加20分，副会长加10分，工作人员加4分。</w:t>
      </w:r>
    </w:p>
    <w:p w14:paraId="4DAB8E3B"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5、年级长、党支部副书记加30分；班长、团支书加20分，江安校区宿舍长、党支部委员、党小组组长加10分，班级委员、团支部委员加8分、寝室长加4分。寝室团支书依据工作开展情况，提交工作报告，辅导员认定之后加8-10分。</w:t>
      </w:r>
    </w:p>
    <w:p w14:paraId="497C4EFD"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lastRenderedPageBreak/>
        <w:t>6、学长计划加分：优秀学长加12分，合格学长加8分。</w:t>
      </w:r>
    </w:p>
    <w:p w14:paraId="40EF2CC8" w14:textId="77777777" w:rsidR="00204044" w:rsidRDefault="00824357">
      <w:pPr>
        <w:spacing w:line="480" w:lineRule="exact"/>
        <w:rPr>
          <w:rFonts w:ascii="仿宋" w:eastAsia="仿宋" w:hAnsi="仿宋"/>
          <w:color w:val="000000" w:themeColor="text1"/>
          <w:sz w:val="28"/>
          <w:szCs w:val="28"/>
        </w:rPr>
      </w:pPr>
      <w:r>
        <w:rPr>
          <w:rFonts w:ascii="仿宋" w:eastAsia="仿宋" w:hAnsi="仿宋" w:hint="eastAsia"/>
          <w:color w:val="000000" w:themeColor="text1"/>
          <w:sz w:val="28"/>
          <w:szCs w:val="28"/>
        </w:rPr>
        <w:t>【注】：</w:t>
      </w:r>
    </w:p>
    <w:p w14:paraId="3295CB93"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1、以上加分可按学年累加，学生社会实践活动加分由相关老师予以认定。一个学年在多个岗位上锻炼者，最高得分项加全分</w:t>
      </w:r>
      <w:r>
        <w:rPr>
          <w:rFonts w:ascii="仿宋" w:eastAsia="仿宋" w:hAnsi="仿宋" w:hint="eastAsia"/>
          <w:color w:val="000000" w:themeColor="text1"/>
          <w:sz w:val="28"/>
          <w:szCs w:val="28"/>
        </w:rPr>
        <w:t>，</w:t>
      </w:r>
      <w:r>
        <w:rPr>
          <w:rFonts w:ascii="仿宋" w:eastAsia="仿宋" w:hAnsi="仿宋"/>
          <w:color w:val="000000" w:themeColor="text1"/>
          <w:sz w:val="28"/>
          <w:szCs w:val="28"/>
        </w:rPr>
        <w:t>第二高工作减半加分，其他干部工作不加分。一个学年实践岗位发生变动者，加分则就高不就低。</w:t>
      </w:r>
    </w:p>
    <w:p w14:paraId="37AF94DA"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2</w:t>
      </w:r>
      <w:r>
        <w:rPr>
          <w:rFonts w:ascii="仿宋" w:eastAsia="仿宋" w:hAnsi="仿宋" w:hint="eastAsia"/>
          <w:color w:val="000000" w:themeColor="text1"/>
          <w:sz w:val="28"/>
          <w:szCs w:val="28"/>
        </w:rPr>
        <w:t>、参与学长计划，</w:t>
      </w:r>
      <w:proofErr w:type="gramStart"/>
      <w:r>
        <w:rPr>
          <w:rFonts w:ascii="仿宋" w:eastAsia="仿宋" w:hAnsi="仿宋" w:hint="eastAsia"/>
          <w:color w:val="000000" w:themeColor="text1"/>
          <w:sz w:val="28"/>
          <w:szCs w:val="28"/>
        </w:rPr>
        <w:t>不</w:t>
      </w:r>
      <w:proofErr w:type="gramEnd"/>
      <w:r>
        <w:rPr>
          <w:rFonts w:ascii="仿宋" w:eastAsia="仿宋" w:hAnsi="仿宋" w:hint="eastAsia"/>
          <w:color w:val="000000" w:themeColor="text1"/>
          <w:sz w:val="28"/>
          <w:szCs w:val="28"/>
        </w:rPr>
        <w:t>视为多个岗位，加全分。</w:t>
      </w:r>
    </w:p>
    <w:p w14:paraId="65EE4FDA"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3</w:t>
      </w:r>
      <w:r>
        <w:rPr>
          <w:rFonts w:ascii="仿宋" w:eastAsia="仿宋" w:hAnsi="仿宋" w:hint="eastAsia"/>
          <w:color w:val="000000" w:themeColor="text1"/>
          <w:sz w:val="28"/>
          <w:szCs w:val="28"/>
        </w:rPr>
        <w:t>、所担任职务为半年，则只加一半的分，若担任时间少于半年，则不加分。有组织考核的年度，未参加考核者不加分。</w:t>
      </w:r>
    </w:p>
    <w:p w14:paraId="027A442D"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4、社会实践活动</w:t>
      </w:r>
      <w:proofErr w:type="gramStart"/>
      <w:r>
        <w:rPr>
          <w:rFonts w:ascii="仿宋" w:eastAsia="仿宋" w:hAnsi="仿宋"/>
          <w:color w:val="000000" w:themeColor="text1"/>
          <w:sz w:val="28"/>
          <w:szCs w:val="28"/>
        </w:rPr>
        <w:t>测评需</w:t>
      </w:r>
      <w:proofErr w:type="gramEnd"/>
      <w:r>
        <w:rPr>
          <w:rFonts w:ascii="仿宋" w:eastAsia="仿宋" w:hAnsi="仿宋"/>
          <w:color w:val="000000" w:themeColor="text1"/>
          <w:sz w:val="28"/>
          <w:szCs w:val="28"/>
        </w:rPr>
        <w:t>提供有效的证书或奖状。若尚未取得奖状则以学校、学院证明为准。</w:t>
      </w:r>
    </w:p>
    <w:p w14:paraId="27962DFE" w14:textId="77777777" w:rsidR="00204044" w:rsidRDefault="00204044">
      <w:pPr>
        <w:spacing w:line="480" w:lineRule="exact"/>
        <w:ind w:firstLineChars="200" w:firstLine="560"/>
        <w:rPr>
          <w:rFonts w:ascii="仿宋" w:eastAsia="仿宋" w:hAnsi="仿宋"/>
          <w:color w:val="000000" w:themeColor="text1"/>
          <w:sz w:val="28"/>
          <w:szCs w:val="28"/>
        </w:rPr>
      </w:pPr>
    </w:p>
    <w:p w14:paraId="476F333B" w14:textId="77777777" w:rsidR="00204044" w:rsidRDefault="00824357">
      <w:pPr>
        <w:pStyle w:val="22"/>
        <w:spacing w:before="0" w:after="0" w:line="480" w:lineRule="exact"/>
        <w:rPr>
          <w:rFonts w:ascii="仿宋" w:eastAsia="仿宋" w:hAnsi="仿宋"/>
          <w:bCs w:val="0"/>
          <w:color w:val="000000" w:themeColor="text1"/>
          <w:sz w:val="28"/>
          <w:szCs w:val="28"/>
        </w:rPr>
      </w:pPr>
      <w:r>
        <w:rPr>
          <w:rFonts w:ascii="仿宋" w:eastAsia="仿宋" w:hAnsi="仿宋" w:cs="Times New Roman" w:hint="eastAsia"/>
          <w:bCs w:val="0"/>
          <w:color w:val="000000" w:themeColor="text1"/>
          <w:sz w:val="28"/>
          <w:szCs w:val="28"/>
        </w:rPr>
        <w:t>第二十一条</w:t>
      </w:r>
      <w:r>
        <w:rPr>
          <w:rFonts w:ascii="仿宋" w:eastAsia="仿宋" w:hAnsi="仿宋" w:cs="Times New Roman"/>
          <w:bCs w:val="0"/>
          <w:color w:val="000000" w:themeColor="text1"/>
          <w:sz w:val="28"/>
          <w:szCs w:val="28"/>
        </w:rPr>
        <w:t xml:space="preserve">  荣誉加分</w:t>
      </w:r>
    </w:p>
    <w:p w14:paraId="100D33A1" w14:textId="77777777" w:rsidR="00204044" w:rsidRDefault="00824357">
      <w:pPr>
        <w:spacing w:line="480" w:lineRule="exact"/>
        <w:rPr>
          <w:rFonts w:ascii="仿宋" w:eastAsia="仿宋" w:hAnsi="仿宋"/>
          <w:color w:val="000000" w:themeColor="text1"/>
          <w:sz w:val="28"/>
          <w:szCs w:val="28"/>
        </w:rPr>
      </w:pPr>
      <w:r>
        <w:rPr>
          <w:rFonts w:ascii="仿宋" w:eastAsia="仿宋" w:hAnsi="仿宋"/>
          <w:color w:val="000000" w:themeColor="text1"/>
          <w:sz w:val="28"/>
          <w:szCs w:val="28"/>
        </w:rPr>
        <w:t xml:space="preserve">    1、个人荣誉</w:t>
      </w:r>
    </w:p>
    <w:tbl>
      <w:tblPr>
        <w:tblW w:w="8804" w:type="dxa"/>
        <w:tblInd w:w="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850"/>
        <w:gridCol w:w="851"/>
        <w:gridCol w:w="850"/>
        <w:gridCol w:w="993"/>
        <w:gridCol w:w="850"/>
        <w:gridCol w:w="851"/>
        <w:gridCol w:w="1559"/>
      </w:tblGrid>
      <w:tr w:rsidR="00204044" w14:paraId="302DDD82" w14:textId="77777777">
        <w:trPr>
          <w:trHeight w:val="390"/>
        </w:trPr>
        <w:tc>
          <w:tcPr>
            <w:tcW w:w="2850" w:type="dxa"/>
            <w:shd w:val="clear" w:color="auto" w:fill="auto"/>
            <w:vAlign w:val="center"/>
          </w:tcPr>
          <w:p w14:paraId="65826F1E" w14:textId="77777777" w:rsidR="00204044" w:rsidRDefault="00824357">
            <w:pPr>
              <w:spacing w:line="480" w:lineRule="exact"/>
              <w:jc w:val="center"/>
              <w:rPr>
                <w:rFonts w:ascii="仿宋" w:eastAsia="仿宋" w:hAnsi="仿宋"/>
                <w:b/>
                <w:color w:val="000000" w:themeColor="text1"/>
                <w:sz w:val="28"/>
                <w:szCs w:val="28"/>
              </w:rPr>
            </w:pPr>
            <w:r>
              <w:rPr>
                <w:rFonts w:ascii="仿宋" w:eastAsia="仿宋" w:hAnsi="仿宋" w:hint="eastAsia"/>
                <w:b/>
                <w:color w:val="000000" w:themeColor="text1"/>
                <w:sz w:val="28"/>
                <w:szCs w:val="28"/>
              </w:rPr>
              <w:t>荣誉称号</w:t>
            </w:r>
          </w:p>
        </w:tc>
        <w:tc>
          <w:tcPr>
            <w:tcW w:w="851" w:type="dxa"/>
            <w:shd w:val="clear" w:color="auto" w:fill="auto"/>
            <w:vAlign w:val="center"/>
          </w:tcPr>
          <w:p w14:paraId="57EDC49D" w14:textId="77777777" w:rsidR="00204044" w:rsidRDefault="00824357">
            <w:pPr>
              <w:spacing w:line="480" w:lineRule="exact"/>
              <w:jc w:val="center"/>
              <w:rPr>
                <w:rFonts w:ascii="仿宋" w:eastAsia="仿宋" w:hAnsi="仿宋"/>
                <w:b/>
                <w:color w:val="000000" w:themeColor="text1"/>
                <w:sz w:val="28"/>
                <w:szCs w:val="28"/>
              </w:rPr>
            </w:pPr>
            <w:r>
              <w:rPr>
                <w:rFonts w:ascii="仿宋" w:eastAsia="仿宋" w:hAnsi="仿宋" w:hint="eastAsia"/>
                <w:b/>
                <w:color w:val="000000" w:themeColor="text1"/>
                <w:sz w:val="28"/>
                <w:szCs w:val="28"/>
              </w:rPr>
              <w:t>国家级</w:t>
            </w:r>
          </w:p>
        </w:tc>
        <w:tc>
          <w:tcPr>
            <w:tcW w:w="850" w:type="dxa"/>
            <w:shd w:val="clear" w:color="auto" w:fill="auto"/>
            <w:vAlign w:val="center"/>
          </w:tcPr>
          <w:p w14:paraId="579C9865" w14:textId="77777777" w:rsidR="00204044" w:rsidRDefault="00824357">
            <w:pPr>
              <w:spacing w:line="480" w:lineRule="exact"/>
              <w:jc w:val="center"/>
              <w:rPr>
                <w:rFonts w:ascii="仿宋" w:eastAsia="仿宋" w:hAnsi="仿宋"/>
                <w:b/>
                <w:color w:val="000000" w:themeColor="text1"/>
                <w:sz w:val="28"/>
                <w:szCs w:val="28"/>
              </w:rPr>
            </w:pPr>
            <w:r>
              <w:rPr>
                <w:rFonts w:ascii="仿宋" w:eastAsia="仿宋" w:hAnsi="仿宋" w:hint="eastAsia"/>
                <w:b/>
                <w:color w:val="000000" w:themeColor="text1"/>
                <w:sz w:val="28"/>
                <w:szCs w:val="28"/>
              </w:rPr>
              <w:t>省级</w:t>
            </w:r>
          </w:p>
        </w:tc>
        <w:tc>
          <w:tcPr>
            <w:tcW w:w="2694" w:type="dxa"/>
            <w:gridSpan w:val="3"/>
            <w:shd w:val="clear" w:color="auto" w:fill="auto"/>
            <w:vAlign w:val="center"/>
          </w:tcPr>
          <w:p w14:paraId="2D8F40F8" w14:textId="77777777" w:rsidR="00204044" w:rsidRDefault="00824357">
            <w:pPr>
              <w:spacing w:line="480" w:lineRule="exact"/>
              <w:jc w:val="center"/>
              <w:rPr>
                <w:rFonts w:ascii="仿宋" w:eastAsia="仿宋" w:hAnsi="仿宋"/>
                <w:b/>
                <w:color w:val="000000" w:themeColor="text1"/>
                <w:sz w:val="28"/>
                <w:szCs w:val="28"/>
              </w:rPr>
            </w:pPr>
            <w:r>
              <w:rPr>
                <w:rFonts w:ascii="仿宋" w:eastAsia="仿宋" w:hAnsi="仿宋" w:hint="eastAsia"/>
                <w:b/>
                <w:color w:val="000000" w:themeColor="text1"/>
                <w:sz w:val="28"/>
                <w:szCs w:val="28"/>
              </w:rPr>
              <w:t>校级</w:t>
            </w:r>
          </w:p>
        </w:tc>
        <w:tc>
          <w:tcPr>
            <w:tcW w:w="1559" w:type="dxa"/>
            <w:shd w:val="clear" w:color="auto" w:fill="auto"/>
            <w:vAlign w:val="center"/>
          </w:tcPr>
          <w:p w14:paraId="6BBC419C" w14:textId="77777777" w:rsidR="00204044" w:rsidRDefault="00824357">
            <w:pPr>
              <w:spacing w:line="480" w:lineRule="exact"/>
              <w:jc w:val="center"/>
              <w:rPr>
                <w:rFonts w:ascii="仿宋" w:eastAsia="仿宋" w:hAnsi="仿宋"/>
                <w:b/>
                <w:color w:val="000000" w:themeColor="text1"/>
                <w:sz w:val="28"/>
                <w:szCs w:val="28"/>
              </w:rPr>
            </w:pPr>
            <w:r>
              <w:rPr>
                <w:rFonts w:ascii="仿宋" w:eastAsia="仿宋" w:hAnsi="仿宋" w:hint="eastAsia"/>
                <w:b/>
                <w:color w:val="000000" w:themeColor="text1"/>
                <w:sz w:val="28"/>
                <w:szCs w:val="28"/>
              </w:rPr>
              <w:t>院级</w:t>
            </w:r>
          </w:p>
        </w:tc>
      </w:tr>
      <w:tr w:rsidR="00204044" w14:paraId="089EBC74" w14:textId="77777777">
        <w:trPr>
          <w:trHeight w:val="315"/>
        </w:trPr>
        <w:tc>
          <w:tcPr>
            <w:tcW w:w="2850" w:type="dxa"/>
            <w:vMerge w:val="restart"/>
            <w:shd w:val="clear" w:color="auto" w:fill="auto"/>
            <w:vAlign w:val="center"/>
          </w:tcPr>
          <w:p w14:paraId="6A9783FD"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hint="eastAsia"/>
                <w:color w:val="000000" w:themeColor="text1"/>
                <w:sz w:val="28"/>
                <w:szCs w:val="28"/>
              </w:rPr>
              <w:t>百</w:t>
            </w:r>
            <w:proofErr w:type="gramStart"/>
            <w:r>
              <w:rPr>
                <w:rFonts w:ascii="仿宋" w:eastAsia="仿宋" w:hAnsi="仿宋" w:hint="eastAsia"/>
                <w:color w:val="000000" w:themeColor="text1"/>
                <w:sz w:val="28"/>
                <w:szCs w:val="28"/>
              </w:rPr>
              <w:t>佳学生</w:t>
            </w:r>
            <w:proofErr w:type="gramEnd"/>
            <w:r>
              <w:rPr>
                <w:rFonts w:ascii="仿宋" w:eastAsia="仿宋" w:hAnsi="仿宋" w:hint="eastAsia"/>
                <w:color w:val="000000" w:themeColor="text1"/>
                <w:sz w:val="28"/>
                <w:szCs w:val="28"/>
              </w:rPr>
              <w:t>称号</w:t>
            </w:r>
          </w:p>
        </w:tc>
        <w:tc>
          <w:tcPr>
            <w:tcW w:w="851" w:type="dxa"/>
            <w:vMerge w:val="restart"/>
            <w:shd w:val="clear" w:color="auto" w:fill="auto"/>
            <w:vAlign w:val="center"/>
          </w:tcPr>
          <w:p w14:paraId="51AF70DA" w14:textId="77777777" w:rsidR="00204044" w:rsidRDefault="00204044">
            <w:pPr>
              <w:spacing w:line="480" w:lineRule="exact"/>
              <w:jc w:val="center"/>
              <w:rPr>
                <w:rFonts w:ascii="仿宋" w:eastAsia="仿宋" w:hAnsi="仿宋"/>
                <w:color w:val="000000" w:themeColor="text1"/>
                <w:sz w:val="28"/>
                <w:szCs w:val="28"/>
              </w:rPr>
            </w:pPr>
          </w:p>
        </w:tc>
        <w:tc>
          <w:tcPr>
            <w:tcW w:w="850" w:type="dxa"/>
            <w:vMerge w:val="restart"/>
            <w:shd w:val="clear" w:color="auto" w:fill="auto"/>
            <w:vAlign w:val="center"/>
          </w:tcPr>
          <w:p w14:paraId="52894345" w14:textId="77777777" w:rsidR="00204044" w:rsidRDefault="00204044">
            <w:pPr>
              <w:spacing w:line="480" w:lineRule="exact"/>
              <w:jc w:val="center"/>
              <w:rPr>
                <w:rFonts w:ascii="仿宋" w:eastAsia="仿宋" w:hAnsi="仿宋"/>
                <w:color w:val="000000" w:themeColor="text1"/>
                <w:sz w:val="28"/>
                <w:szCs w:val="28"/>
              </w:rPr>
            </w:pPr>
          </w:p>
        </w:tc>
        <w:tc>
          <w:tcPr>
            <w:tcW w:w="993" w:type="dxa"/>
            <w:tcBorders>
              <w:bottom w:val="single" w:sz="4" w:space="0" w:color="auto"/>
              <w:right w:val="single" w:sz="4" w:space="0" w:color="auto"/>
            </w:tcBorders>
            <w:shd w:val="clear" w:color="auto" w:fill="auto"/>
            <w:vAlign w:val="center"/>
          </w:tcPr>
          <w:p w14:paraId="76E6935E"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hint="eastAsia"/>
                <w:color w:val="000000" w:themeColor="text1"/>
                <w:sz w:val="28"/>
                <w:szCs w:val="28"/>
              </w:rPr>
              <w:t>优秀</w:t>
            </w:r>
          </w:p>
        </w:tc>
        <w:tc>
          <w:tcPr>
            <w:tcW w:w="850" w:type="dxa"/>
            <w:tcBorders>
              <w:left w:val="single" w:sz="4" w:space="0" w:color="auto"/>
              <w:bottom w:val="single" w:sz="4" w:space="0" w:color="auto"/>
              <w:right w:val="single" w:sz="4" w:space="0" w:color="auto"/>
            </w:tcBorders>
            <w:shd w:val="clear" w:color="auto" w:fill="auto"/>
            <w:vAlign w:val="center"/>
          </w:tcPr>
          <w:p w14:paraId="06B06D2C"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模范</w:t>
            </w:r>
          </w:p>
        </w:tc>
        <w:tc>
          <w:tcPr>
            <w:tcW w:w="851" w:type="dxa"/>
            <w:tcBorders>
              <w:left w:val="single" w:sz="4" w:space="0" w:color="auto"/>
              <w:bottom w:val="single" w:sz="4" w:space="0" w:color="auto"/>
            </w:tcBorders>
            <w:shd w:val="clear" w:color="auto" w:fill="auto"/>
            <w:vAlign w:val="center"/>
          </w:tcPr>
          <w:p w14:paraId="3958D361"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标兵</w:t>
            </w:r>
          </w:p>
        </w:tc>
        <w:tc>
          <w:tcPr>
            <w:tcW w:w="1559" w:type="dxa"/>
            <w:vMerge w:val="restart"/>
            <w:shd w:val="clear" w:color="auto" w:fill="auto"/>
            <w:vAlign w:val="center"/>
          </w:tcPr>
          <w:p w14:paraId="1FB1F207" w14:textId="77777777" w:rsidR="00204044" w:rsidRDefault="00204044">
            <w:pPr>
              <w:spacing w:line="480" w:lineRule="exact"/>
              <w:jc w:val="center"/>
              <w:rPr>
                <w:rFonts w:ascii="仿宋" w:eastAsia="仿宋" w:hAnsi="仿宋"/>
                <w:color w:val="000000" w:themeColor="text1"/>
                <w:sz w:val="28"/>
                <w:szCs w:val="28"/>
              </w:rPr>
            </w:pPr>
          </w:p>
        </w:tc>
      </w:tr>
      <w:tr w:rsidR="00204044" w14:paraId="5C960C09" w14:textId="77777777">
        <w:trPr>
          <w:trHeight w:val="229"/>
        </w:trPr>
        <w:tc>
          <w:tcPr>
            <w:tcW w:w="2850" w:type="dxa"/>
            <w:vMerge/>
            <w:shd w:val="clear" w:color="auto" w:fill="auto"/>
            <w:vAlign w:val="center"/>
          </w:tcPr>
          <w:p w14:paraId="4CB073AC" w14:textId="77777777" w:rsidR="00204044" w:rsidRDefault="00204044">
            <w:pPr>
              <w:spacing w:line="480" w:lineRule="exact"/>
              <w:jc w:val="center"/>
              <w:rPr>
                <w:rFonts w:ascii="仿宋" w:eastAsia="仿宋" w:hAnsi="仿宋"/>
                <w:color w:val="000000" w:themeColor="text1"/>
                <w:sz w:val="28"/>
                <w:szCs w:val="28"/>
              </w:rPr>
            </w:pPr>
          </w:p>
        </w:tc>
        <w:tc>
          <w:tcPr>
            <w:tcW w:w="851" w:type="dxa"/>
            <w:vMerge/>
            <w:shd w:val="clear" w:color="auto" w:fill="auto"/>
            <w:vAlign w:val="center"/>
          </w:tcPr>
          <w:p w14:paraId="28527CE8" w14:textId="77777777" w:rsidR="00204044" w:rsidRDefault="00204044">
            <w:pPr>
              <w:spacing w:line="480" w:lineRule="exact"/>
              <w:jc w:val="center"/>
              <w:rPr>
                <w:rFonts w:ascii="仿宋" w:eastAsia="仿宋" w:hAnsi="仿宋"/>
                <w:color w:val="000000" w:themeColor="text1"/>
                <w:sz w:val="28"/>
                <w:szCs w:val="28"/>
              </w:rPr>
            </w:pPr>
          </w:p>
        </w:tc>
        <w:tc>
          <w:tcPr>
            <w:tcW w:w="850" w:type="dxa"/>
            <w:vMerge/>
            <w:shd w:val="clear" w:color="auto" w:fill="auto"/>
            <w:vAlign w:val="center"/>
          </w:tcPr>
          <w:p w14:paraId="7F8E8793" w14:textId="77777777" w:rsidR="00204044" w:rsidRDefault="00204044">
            <w:pPr>
              <w:spacing w:line="480" w:lineRule="exact"/>
              <w:jc w:val="center"/>
              <w:rPr>
                <w:rFonts w:ascii="仿宋" w:eastAsia="仿宋" w:hAnsi="仿宋"/>
                <w:color w:val="000000" w:themeColor="text1"/>
                <w:sz w:val="28"/>
                <w:szCs w:val="28"/>
              </w:rPr>
            </w:pPr>
          </w:p>
        </w:tc>
        <w:tc>
          <w:tcPr>
            <w:tcW w:w="993" w:type="dxa"/>
            <w:tcBorders>
              <w:top w:val="single" w:sz="4" w:space="0" w:color="auto"/>
              <w:right w:val="single" w:sz="4" w:space="0" w:color="auto"/>
            </w:tcBorders>
            <w:shd w:val="clear" w:color="auto" w:fill="auto"/>
            <w:vAlign w:val="center"/>
          </w:tcPr>
          <w:p w14:paraId="19F4148E"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4</w:t>
            </w:r>
          </w:p>
        </w:tc>
        <w:tc>
          <w:tcPr>
            <w:tcW w:w="850" w:type="dxa"/>
            <w:tcBorders>
              <w:top w:val="single" w:sz="4" w:space="0" w:color="auto"/>
              <w:left w:val="single" w:sz="4" w:space="0" w:color="auto"/>
              <w:right w:val="single" w:sz="4" w:space="0" w:color="auto"/>
            </w:tcBorders>
            <w:shd w:val="clear" w:color="auto" w:fill="auto"/>
            <w:vAlign w:val="center"/>
          </w:tcPr>
          <w:p w14:paraId="43C552B1"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8</w:t>
            </w:r>
          </w:p>
        </w:tc>
        <w:tc>
          <w:tcPr>
            <w:tcW w:w="851" w:type="dxa"/>
            <w:tcBorders>
              <w:top w:val="single" w:sz="4" w:space="0" w:color="auto"/>
              <w:left w:val="single" w:sz="4" w:space="0" w:color="auto"/>
            </w:tcBorders>
            <w:shd w:val="clear" w:color="auto" w:fill="auto"/>
            <w:vAlign w:val="center"/>
          </w:tcPr>
          <w:p w14:paraId="0402389B"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10</w:t>
            </w:r>
          </w:p>
        </w:tc>
        <w:tc>
          <w:tcPr>
            <w:tcW w:w="1559" w:type="dxa"/>
            <w:vMerge/>
            <w:shd w:val="clear" w:color="auto" w:fill="auto"/>
            <w:vAlign w:val="center"/>
          </w:tcPr>
          <w:p w14:paraId="64423FCA" w14:textId="77777777" w:rsidR="00204044" w:rsidRDefault="00204044">
            <w:pPr>
              <w:spacing w:line="480" w:lineRule="exact"/>
              <w:jc w:val="center"/>
              <w:rPr>
                <w:rFonts w:ascii="仿宋" w:eastAsia="仿宋" w:hAnsi="仿宋"/>
                <w:color w:val="000000" w:themeColor="text1"/>
                <w:sz w:val="28"/>
                <w:szCs w:val="28"/>
              </w:rPr>
            </w:pPr>
          </w:p>
        </w:tc>
      </w:tr>
      <w:tr w:rsidR="00204044" w14:paraId="653DB128" w14:textId="77777777">
        <w:trPr>
          <w:trHeight w:val="300"/>
        </w:trPr>
        <w:tc>
          <w:tcPr>
            <w:tcW w:w="2850" w:type="dxa"/>
            <w:vMerge w:val="restart"/>
            <w:shd w:val="clear" w:color="auto" w:fill="auto"/>
            <w:vAlign w:val="center"/>
          </w:tcPr>
          <w:p w14:paraId="0358A571"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hint="eastAsia"/>
                <w:color w:val="000000" w:themeColor="text1"/>
                <w:sz w:val="28"/>
                <w:szCs w:val="28"/>
              </w:rPr>
              <w:t>百佳班长</w:t>
            </w:r>
          </w:p>
        </w:tc>
        <w:tc>
          <w:tcPr>
            <w:tcW w:w="851" w:type="dxa"/>
            <w:vMerge w:val="restart"/>
            <w:shd w:val="clear" w:color="auto" w:fill="auto"/>
            <w:vAlign w:val="center"/>
          </w:tcPr>
          <w:p w14:paraId="7ACF904D" w14:textId="77777777" w:rsidR="00204044" w:rsidRDefault="00204044">
            <w:pPr>
              <w:spacing w:line="480" w:lineRule="exact"/>
              <w:jc w:val="center"/>
              <w:rPr>
                <w:rFonts w:ascii="仿宋" w:eastAsia="仿宋" w:hAnsi="仿宋"/>
                <w:color w:val="000000" w:themeColor="text1"/>
                <w:sz w:val="28"/>
                <w:szCs w:val="28"/>
              </w:rPr>
            </w:pPr>
          </w:p>
        </w:tc>
        <w:tc>
          <w:tcPr>
            <w:tcW w:w="850" w:type="dxa"/>
            <w:vMerge w:val="restart"/>
            <w:shd w:val="clear" w:color="auto" w:fill="auto"/>
            <w:vAlign w:val="center"/>
          </w:tcPr>
          <w:p w14:paraId="07DFD948" w14:textId="77777777" w:rsidR="00204044" w:rsidRDefault="00204044">
            <w:pPr>
              <w:spacing w:line="480" w:lineRule="exact"/>
              <w:jc w:val="center"/>
              <w:rPr>
                <w:rFonts w:ascii="仿宋" w:eastAsia="仿宋" w:hAnsi="仿宋"/>
                <w:color w:val="000000" w:themeColor="text1"/>
                <w:sz w:val="28"/>
                <w:szCs w:val="28"/>
              </w:rPr>
            </w:pPr>
          </w:p>
        </w:tc>
        <w:tc>
          <w:tcPr>
            <w:tcW w:w="993" w:type="dxa"/>
            <w:tcBorders>
              <w:bottom w:val="single" w:sz="4" w:space="0" w:color="auto"/>
              <w:right w:val="single" w:sz="4" w:space="0" w:color="auto"/>
            </w:tcBorders>
            <w:shd w:val="clear" w:color="auto" w:fill="auto"/>
            <w:vAlign w:val="center"/>
          </w:tcPr>
          <w:p w14:paraId="319F43A6"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hint="eastAsia"/>
                <w:color w:val="000000" w:themeColor="text1"/>
                <w:sz w:val="28"/>
                <w:szCs w:val="28"/>
              </w:rPr>
              <w:t>优秀</w:t>
            </w:r>
          </w:p>
        </w:tc>
        <w:tc>
          <w:tcPr>
            <w:tcW w:w="850" w:type="dxa"/>
            <w:tcBorders>
              <w:left w:val="single" w:sz="4" w:space="0" w:color="auto"/>
              <w:bottom w:val="single" w:sz="4" w:space="0" w:color="auto"/>
              <w:right w:val="single" w:sz="4" w:space="0" w:color="auto"/>
            </w:tcBorders>
            <w:shd w:val="clear" w:color="auto" w:fill="auto"/>
            <w:vAlign w:val="center"/>
          </w:tcPr>
          <w:p w14:paraId="45F2FC63"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模范</w:t>
            </w:r>
          </w:p>
        </w:tc>
        <w:tc>
          <w:tcPr>
            <w:tcW w:w="851" w:type="dxa"/>
            <w:tcBorders>
              <w:left w:val="single" w:sz="4" w:space="0" w:color="auto"/>
              <w:bottom w:val="single" w:sz="4" w:space="0" w:color="auto"/>
            </w:tcBorders>
            <w:shd w:val="clear" w:color="auto" w:fill="auto"/>
            <w:vAlign w:val="center"/>
          </w:tcPr>
          <w:p w14:paraId="15C94DF0"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标兵</w:t>
            </w:r>
          </w:p>
        </w:tc>
        <w:tc>
          <w:tcPr>
            <w:tcW w:w="1559" w:type="dxa"/>
            <w:vMerge w:val="restart"/>
            <w:shd w:val="clear" w:color="auto" w:fill="auto"/>
            <w:vAlign w:val="center"/>
          </w:tcPr>
          <w:p w14:paraId="66BFC035" w14:textId="77777777" w:rsidR="00204044" w:rsidRDefault="00204044">
            <w:pPr>
              <w:spacing w:line="480" w:lineRule="exact"/>
              <w:jc w:val="center"/>
              <w:rPr>
                <w:rFonts w:ascii="仿宋" w:eastAsia="仿宋" w:hAnsi="仿宋"/>
                <w:color w:val="000000" w:themeColor="text1"/>
                <w:sz w:val="28"/>
                <w:szCs w:val="28"/>
              </w:rPr>
            </w:pPr>
          </w:p>
        </w:tc>
      </w:tr>
      <w:tr w:rsidR="00204044" w14:paraId="22CB7FD1" w14:textId="77777777">
        <w:trPr>
          <w:trHeight w:val="225"/>
        </w:trPr>
        <w:tc>
          <w:tcPr>
            <w:tcW w:w="2850" w:type="dxa"/>
            <w:vMerge/>
            <w:shd w:val="clear" w:color="auto" w:fill="auto"/>
            <w:vAlign w:val="center"/>
          </w:tcPr>
          <w:p w14:paraId="0AC227B2" w14:textId="77777777" w:rsidR="00204044" w:rsidRDefault="00204044">
            <w:pPr>
              <w:spacing w:line="480" w:lineRule="exact"/>
              <w:jc w:val="center"/>
              <w:rPr>
                <w:rFonts w:ascii="仿宋" w:eastAsia="仿宋" w:hAnsi="仿宋"/>
                <w:color w:val="000000" w:themeColor="text1"/>
                <w:sz w:val="28"/>
                <w:szCs w:val="28"/>
              </w:rPr>
            </w:pPr>
          </w:p>
        </w:tc>
        <w:tc>
          <w:tcPr>
            <w:tcW w:w="851" w:type="dxa"/>
            <w:vMerge/>
            <w:shd w:val="clear" w:color="auto" w:fill="auto"/>
            <w:vAlign w:val="center"/>
          </w:tcPr>
          <w:p w14:paraId="55799B2C" w14:textId="77777777" w:rsidR="00204044" w:rsidRDefault="00204044">
            <w:pPr>
              <w:spacing w:line="480" w:lineRule="exact"/>
              <w:jc w:val="center"/>
              <w:rPr>
                <w:rFonts w:ascii="仿宋" w:eastAsia="仿宋" w:hAnsi="仿宋"/>
                <w:color w:val="000000" w:themeColor="text1"/>
                <w:sz w:val="28"/>
                <w:szCs w:val="28"/>
              </w:rPr>
            </w:pPr>
          </w:p>
        </w:tc>
        <w:tc>
          <w:tcPr>
            <w:tcW w:w="850" w:type="dxa"/>
            <w:vMerge/>
            <w:shd w:val="clear" w:color="auto" w:fill="auto"/>
            <w:vAlign w:val="center"/>
          </w:tcPr>
          <w:p w14:paraId="3542DA13" w14:textId="77777777" w:rsidR="00204044" w:rsidRDefault="00204044">
            <w:pPr>
              <w:spacing w:line="480" w:lineRule="exact"/>
              <w:jc w:val="center"/>
              <w:rPr>
                <w:rFonts w:ascii="仿宋" w:eastAsia="仿宋" w:hAnsi="仿宋"/>
                <w:color w:val="000000" w:themeColor="text1"/>
                <w:sz w:val="28"/>
                <w:szCs w:val="28"/>
              </w:rPr>
            </w:pPr>
          </w:p>
        </w:tc>
        <w:tc>
          <w:tcPr>
            <w:tcW w:w="993" w:type="dxa"/>
            <w:tcBorders>
              <w:top w:val="single" w:sz="4" w:space="0" w:color="auto"/>
              <w:right w:val="single" w:sz="4" w:space="0" w:color="auto"/>
            </w:tcBorders>
            <w:shd w:val="clear" w:color="auto" w:fill="auto"/>
            <w:vAlign w:val="center"/>
          </w:tcPr>
          <w:p w14:paraId="60B4E4BD"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4</w:t>
            </w:r>
          </w:p>
        </w:tc>
        <w:tc>
          <w:tcPr>
            <w:tcW w:w="850" w:type="dxa"/>
            <w:tcBorders>
              <w:top w:val="single" w:sz="4" w:space="0" w:color="auto"/>
              <w:left w:val="single" w:sz="4" w:space="0" w:color="auto"/>
              <w:right w:val="single" w:sz="4" w:space="0" w:color="auto"/>
            </w:tcBorders>
            <w:shd w:val="clear" w:color="auto" w:fill="auto"/>
            <w:vAlign w:val="center"/>
          </w:tcPr>
          <w:p w14:paraId="16B81EB3"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8</w:t>
            </w:r>
          </w:p>
        </w:tc>
        <w:tc>
          <w:tcPr>
            <w:tcW w:w="851" w:type="dxa"/>
            <w:tcBorders>
              <w:top w:val="single" w:sz="4" w:space="0" w:color="auto"/>
              <w:left w:val="single" w:sz="4" w:space="0" w:color="auto"/>
            </w:tcBorders>
            <w:shd w:val="clear" w:color="auto" w:fill="auto"/>
            <w:vAlign w:val="center"/>
          </w:tcPr>
          <w:p w14:paraId="307E6C0E"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10</w:t>
            </w:r>
          </w:p>
        </w:tc>
        <w:tc>
          <w:tcPr>
            <w:tcW w:w="1559" w:type="dxa"/>
            <w:vMerge/>
            <w:shd w:val="clear" w:color="auto" w:fill="auto"/>
            <w:vAlign w:val="center"/>
          </w:tcPr>
          <w:p w14:paraId="7D04234F" w14:textId="77777777" w:rsidR="00204044" w:rsidRDefault="00204044">
            <w:pPr>
              <w:spacing w:line="480" w:lineRule="exact"/>
              <w:jc w:val="center"/>
              <w:rPr>
                <w:rFonts w:ascii="仿宋" w:eastAsia="仿宋" w:hAnsi="仿宋"/>
                <w:color w:val="000000" w:themeColor="text1"/>
                <w:sz w:val="28"/>
                <w:szCs w:val="28"/>
              </w:rPr>
            </w:pPr>
          </w:p>
        </w:tc>
      </w:tr>
      <w:tr w:rsidR="00204044" w14:paraId="4402C556" w14:textId="77777777">
        <w:trPr>
          <w:trHeight w:val="495"/>
        </w:trPr>
        <w:tc>
          <w:tcPr>
            <w:tcW w:w="2850" w:type="dxa"/>
            <w:vMerge w:val="restart"/>
            <w:shd w:val="clear" w:color="auto" w:fill="auto"/>
            <w:vAlign w:val="center"/>
          </w:tcPr>
          <w:p w14:paraId="73F340FA"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hint="eastAsia"/>
                <w:color w:val="000000" w:themeColor="text1"/>
                <w:sz w:val="28"/>
                <w:szCs w:val="28"/>
              </w:rPr>
              <w:t>百佳寝室长或</w:t>
            </w:r>
            <w:r>
              <w:rPr>
                <w:rFonts w:ascii="仿宋" w:eastAsia="仿宋" w:hAnsi="仿宋"/>
                <w:color w:val="000000" w:themeColor="text1"/>
                <w:sz w:val="28"/>
                <w:szCs w:val="28"/>
              </w:rPr>
              <w:br/>
            </w:r>
            <w:r>
              <w:rPr>
                <w:rFonts w:ascii="仿宋" w:eastAsia="仿宋" w:hAnsi="仿宋" w:hint="eastAsia"/>
                <w:color w:val="000000" w:themeColor="text1"/>
                <w:sz w:val="28"/>
                <w:szCs w:val="28"/>
              </w:rPr>
              <w:t>学生社区干部</w:t>
            </w:r>
          </w:p>
        </w:tc>
        <w:tc>
          <w:tcPr>
            <w:tcW w:w="851" w:type="dxa"/>
            <w:vMerge w:val="restart"/>
            <w:shd w:val="clear" w:color="auto" w:fill="auto"/>
            <w:vAlign w:val="center"/>
          </w:tcPr>
          <w:p w14:paraId="56109EAB" w14:textId="77777777" w:rsidR="00204044" w:rsidRDefault="00204044">
            <w:pPr>
              <w:spacing w:line="480" w:lineRule="exact"/>
              <w:jc w:val="center"/>
              <w:rPr>
                <w:rFonts w:ascii="仿宋" w:eastAsia="仿宋" w:hAnsi="仿宋"/>
                <w:color w:val="000000" w:themeColor="text1"/>
                <w:sz w:val="28"/>
                <w:szCs w:val="28"/>
              </w:rPr>
            </w:pPr>
          </w:p>
        </w:tc>
        <w:tc>
          <w:tcPr>
            <w:tcW w:w="850" w:type="dxa"/>
            <w:vMerge w:val="restart"/>
            <w:shd w:val="clear" w:color="auto" w:fill="auto"/>
            <w:vAlign w:val="center"/>
          </w:tcPr>
          <w:p w14:paraId="56A3FD08" w14:textId="77777777" w:rsidR="00204044" w:rsidRDefault="00204044">
            <w:pPr>
              <w:spacing w:line="480" w:lineRule="exact"/>
              <w:jc w:val="center"/>
              <w:rPr>
                <w:rFonts w:ascii="仿宋" w:eastAsia="仿宋" w:hAnsi="仿宋"/>
                <w:color w:val="000000" w:themeColor="text1"/>
                <w:sz w:val="28"/>
                <w:szCs w:val="28"/>
              </w:rPr>
            </w:pPr>
          </w:p>
        </w:tc>
        <w:tc>
          <w:tcPr>
            <w:tcW w:w="993" w:type="dxa"/>
            <w:tcBorders>
              <w:bottom w:val="single" w:sz="4" w:space="0" w:color="auto"/>
              <w:right w:val="single" w:sz="4" w:space="0" w:color="auto"/>
            </w:tcBorders>
            <w:shd w:val="clear" w:color="auto" w:fill="auto"/>
            <w:vAlign w:val="center"/>
          </w:tcPr>
          <w:p w14:paraId="6C2EFFDC"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hint="eastAsia"/>
                <w:color w:val="000000" w:themeColor="text1"/>
                <w:sz w:val="28"/>
                <w:szCs w:val="28"/>
              </w:rPr>
              <w:t>优秀</w:t>
            </w:r>
          </w:p>
        </w:tc>
        <w:tc>
          <w:tcPr>
            <w:tcW w:w="850" w:type="dxa"/>
            <w:tcBorders>
              <w:left w:val="single" w:sz="4" w:space="0" w:color="auto"/>
              <w:bottom w:val="single" w:sz="4" w:space="0" w:color="auto"/>
              <w:right w:val="single" w:sz="4" w:space="0" w:color="auto"/>
            </w:tcBorders>
            <w:shd w:val="clear" w:color="auto" w:fill="auto"/>
            <w:vAlign w:val="center"/>
          </w:tcPr>
          <w:p w14:paraId="621A8099"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模范</w:t>
            </w:r>
          </w:p>
        </w:tc>
        <w:tc>
          <w:tcPr>
            <w:tcW w:w="851" w:type="dxa"/>
            <w:tcBorders>
              <w:left w:val="single" w:sz="4" w:space="0" w:color="auto"/>
              <w:bottom w:val="single" w:sz="4" w:space="0" w:color="auto"/>
            </w:tcBorders>
            <w:shd w:val="clear" w:color="auto" w:fill="auto"/>
            <w:vAlign w:val="center"/>
          </w:tcPr>
          <w:p w14:paraId="2DC45A28"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标兵</w:t>
            </w:r>
          </w:p>
        </w:tc>
        <w:tc>
          <w:tcPr>
            <w:tcW w:w="1559" w:type="dxa"/>
            <w:vMerge w:val="restart"/>
            <w:shd w:val="clear" w:color="auto" w:fill="auto"/>
            <w:vAlign w:val="center"/>
          </w:tcPr>
          <w:p w14:paraId="60C36B93" w14:textId="77777777" w:rsidR="00204044" w:rsidRDefault="00204044">
            <w:pPr>
              <w:spacing w:line="480" w:lineRule="exact"/>
              <w:jc w:val="center"/>
              <w:rPr>
                <w:rFonts w:ascii="仿宋" w:eastAsia="仿宋" w:hAnsi="仿宋"/>
                <w:color w:val="000000" w:themeColor="text1"/>
                <w:sz w:val="28"/>
                <w:szCs w:val="28"/>
              </w:rPr>
            </w:pPr>
          </w:p>
        </w:tc>
      </w:tr>
      <w:tr w:rsidR="00204044" w14:paraId="32C4B952" w14:textId="77777777">
        <w:trPr>
          <w:trHeight w:val="525"/>
        </w:trPr>
        <w:tc>
          <w:tcPr>
            <w:tcW w:w="2850" w:type="dxa"/>
            <w:vMerge/>
            <w:shd w:val="clear" w:color="auto" w:fill="auto"/>
            <w:vAlign w:val="center"/>
          </w:tcPr>
          <w:p w14:paraId="39595367" w14:textId="77777777" w:rsidR="00204044" w:rsidRDefault="00204044">
            <w:pPr>
              <w:spacing w:line="480" w:lineRule="exact"/>
              <w:jc w:val="center"/>
              <w:rPr>
                <w:rFonts w:ascii="仿宋" w:eastAsia="仿宋" w:hAnsi="仿宋"/>
                <w:color w:val="000000" w:themeColor="text1"/>
                <w:sz w:val="28"/>
                <w:szCs w:val="28"/>
              </w:rPr>
            </w:pPr>
          </w:p>
        </w:tc>
        <w:tc>
          <w:tcPr>
            <w:tcW w:w="851" w:type="dxa"/>
            <w:vMerge/>
            <w:shd w:val="clear" w:color="auto" w:fill="auto"/>
            <w:vAlign w:val="center"/>
          </w:tcPr>
          <w:p w14:paraId="32E1641F" w14:textId="77777777" w:rsidR="00204044" w:rsidRDefault="00204044">
            <w:pPr>
              <w:spacing w:line="480" w:lineRule="exact"/>
              <w:jc w:val="center"/>
              <w:rPr>
                <w:rFonts w:ascii="仿宋" w:eastAsia="仿宋" w:hAnsi="仿宋"/>
                <w:color w:val="000000" w:themeColor="text1"/>
                <w:sz w:val="28"/>
                <w:szCs w:val="28"/>
              </w:rPr>
            </w:pPr>
          </w:p>
        </w:tc>
        <w:tc>
          <w:tcPr>
            <w:tcW w:w="850" w:type="dxa"/>
            <w:vMerge/>
            <w:shd w:val="clear" w:color="auto" w:fill="auto"/>
            <w:vAlign w:val="center"/>
          </w:tcPr>
          <w:p w14:paraId="0BCABA9A" w14:textId="77777777" w:rsidR="00204044" w:rsidRDefault="00204044">
            <w:pPr>
              <w:spacing w:line="480" w:lineRule="exact"/>
              <w:jc w:val="center"/>
              <w:rPr>
                <w:rFonts w:ascii="仿宋" w:eastAsia="仿宋" w:hAnsi="仿宋"/>
                <w:color w:val="000000" w:themeColor="text1"/>
                <w:sz w:val="28"/>
                <w:szCs w:val="28"/>
              </w:rPr>
            </w:pPr>
          </w:p>
        </w:tc>
        <w:tc>
          <w:tcPr>
            <w:tcW w:w="993" w:type="dxa"/>
            <w:tcBorders>
              <w:top w:val="single" w:sz="4" w:space="0" w:color="auto"/>
              <w:right w:val="single" w:sz="4" w:space="0" w:color="auto"/>
            </w:tcBorders>
            <w:shd w:val="clear" w:color="auto" w:fill="auto"/>
            <w:vAlign w:val="center"/>
          </w:tcPr>
          <w:p w14:paraId="7B656867"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4</w:t>
            </w:r>
          </w:p>
        </w:tc>
        <w:tc>
          <w:tcPr>
            <w:tcW w:w="850" w:type="dxa"/>
            <w:tcBorders>
              <w:top w:val="single" w:sz="4" w:space="0" w:color="auto"/>
              <w:left w:val="single" w:sz="4" w:space="0" w:color="auto"/>
              <w:right w:val="single" w:sz="4" w:space="0" w:color="auto"/>
            </w:tcBorders>
            <w:shd w:val="clear" w:color="auto" w:fill="auto"/>
            <w:vAlign w:val="center"/>
          </w:tcPr>
          <w:p w14:paraId="7C633C0A"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8</w:t>
            </w:r>
          </w:p>
        </w:tc>
        <w:tc>
          <w:tcPr>
            <w:tcW w:w="851" w:type="dxa"/>
            <w:tcBorders>
              <w:top w:val="single" w:sz="4" w:space="0" w:color="auto"/>
              <w:left w:val="single" w:sz="4" w:space="0" w:color="auto"/>
            </w:tcBorders>
            <w:shd w:val="clear" w:color="auto" w:fill="auto"/>
            <w:vAlign w:val="center"/>
          </w:tcPr>
          <w:p w14:paraId="060338F5"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10</w:t>
            </w:r>
          </w:p>
        </w:tc>
        <w:tc>
          <w:tcPr>
            <w:tcW w:w="1559" w:type="dxa"/>
            <w:vMerge/>
            <w:shd w:val="clear" w:color="auto" w:fill="auto"/>
            <w:vAlign w:val="center"/>
          </w:tcPr>
          <w:p w14:paraId="44ACC314" w14:textId="77777777" w:rsidR="00204044" w:rsidRDefault="00204044">
            <w:pPr>
              <w:spacing w:line="480" w:lineRule="exact"/>
              <w:jc w:val="center"/>
              <w:rPr>
                <w:rFonts w:ascii="仿宋" w:eastAsia="仿宋" w:hAnsi="仿宋"/>
                <w:color w:val="000000" w:themeColor="text1"/>
                <w:sz w:val="28"/>
                <w:szCs w:val="28"/>
              </w:rPr>
            </w:pPr>
          </w:p>
        </w:tc>
      </w:tr>
      <w:tr w:rsidR="00204044" w14:paraId="15233DB3" w14:textId="77777777">
        <w:trPr>
          <w:trHeight w:val="626"/>
        </w:trPr>
        <w:tc>
          <w:tcPr>
            <w:tcW w:w="2850" w:type="dxa"/>
            <w:shd w:val="clear" w:color="auto" w:fill="auto"/>
            <w:vAlign w:val="center"/>
          </w:tcPr>
          <w:p w14:paraId="40065D93"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hint="eastAsia"/>
                <w:color w:val="000000" w:themeColor="text1"/>
                <w:sz w:val="28"/>
                <w:szCs w:val="28"/>
              </w:rPr>
              <w:t>优秀学生、优秀学生干部</w:t>
            </w:r>
          </w:p>
        </w:tc>
        <w:tc>
          <w:tcPr>
            <w:tcW w:w="851" w:type="dxa"/>
            <w:shd w:val="clear" w:color="auto" w:fill="auto"/>
            <w:vAlign w:val="center"/>
          </w:tcPr>
          <w:p w14:paraId="4F40A1A0"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16</w:t>
            </w:r>
          </w:p>
        </w:tc>
        <w:tc>
          <w:tcPr>
            <w:tcW w:w="850" w:type="dxa"/>
            <w:shd w:val="clear" w:color="auto" w:fill="auto"/>
            <w:vAlign w:val="center"/>
          </w:tcPr>
          <w:p w14:paraId="7D854D10"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8</w:t>
            </w:r>
          </w:p>
        </w:tc>
        <w:tc>
          <w:tcPr>
            <w:tcW w:w="2694" w:type="dxa"/>
            <w:gridSpan w:val="3"/>
            <w:shd w:val="clear" w:color="auto" w:fill="auto"/>
            <w:vAlign w:val="center"/>
          </w:tcPr>
          <w:p w14:paraId="7DEA6C20"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2</w:t>
            </w:r>
          </w:p>
        </w:tc>
        <w:tc>
          <w:tcPr>
            <w:tcW w:w="1559" w:type="dxa"/>
            <w:shd w:val="clear" w:color="auto" w:fill="auto"/>
            <w:vAlign w:val="center"/>
          </w:tcPr>
          <w:p w14:paraId="2542F7A5"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1</w:t>
            </w:r>
          </w:p>
        </w:tc>
      </w:tr>
      <w:tr w:rsidR="00204044" w14:paraId="1BB51690" w14:textId="77777777">
        <w:trPr>
          <w:trHeight w:val="554"/>
        </w:trPr>
        <w:tc>
          <w:tcPr>
            <w:tcW w:w="2850" w:type="dxa"/>
            <w:shd w:val="clear" w:color="auto" w:fill="auto"/>
            <w:vAlign w:val="center"/>
          </w:tcPr>
          <w:p w14:paraId="0402BDD2"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hint="eastAsia"/>
                <w:color w:val="000000" w:themeColor="text1"/>
                <w:sz w:val="28"/>
                <w:szCs w:val="28"/>
              </w:rPr>
              <w:t>优秀团员、优秀团干</w:t>
            </w:r>
          </w:p>
        </w:tc>
        <w:tc>
          <w:tcPr>
            <w:tcW w:w="851" w:type="dxa"/>
            <w:shd w:val="clear" w:color="auto" w:fill="auto"/>
            <w:vAlign w:val="center"/>
          </w:tcPr>
          <w:p w14:paraId="7838C0D5"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16</w:t>
            </w:r>
          </w:p>
        </w:tc>
        <w:tc>
          <w:tcPr>
            <w:tcW w:w="850" w:type="dxa"/>
            <w:shd w:val="clear" w:color="auto" w:fill="auto"/>
            <w:vAlign w:val="center"/>
          </w:tcPr>
          <w:p w14:paraId="344A9747"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8</w:t>
            </w:r>
          </w:p>
        </w:tc>
        <w:tc>
          <w:tcPr>
            <w:tcW w:w="2694" w:type="dxa"/>
            <w:gridSpan w:val="3"/>
            <w:shd w:val="clear" w:color="auto" w:fill="auto"/>
            <w:vAlign w:val="center"/>
          </w:tcPr>
          <w:p w14:paraId="2C9A47D9"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2</w:t>
            </w:r>
          </w:p>
        </w:tc>
        <w:tc>
          <w:tcPr>
            <w:tcW w:w="1559" w:type="dxa"/>
            <w:shd w:val="clear" w:color="auto" w:fill="auto"/>
            <w:vAlign w:val="center"/>
          </w:tcPr>
          <w:p w14:paraId="35C32D7E"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1</w:t>
            </w:r>
          </w:p>
        </w:tc>
      </w:tr>
      <w:tr w:rsidR="00204044" w14:paraId="2F7AF360" w14:textId="77777777">
        <w:trPr>
          <w:trHeight w:val="548"/>
        </w:trPr>
        <w:tc>
          <w:tcPr>
            <w:tcW w:w="2850" w:type="dxa"/>
            <w:shd w:val="clear" w:color="auto" w:fill="auto"/>
            <w:vAlign w:val="center"/>
          </w:tcPr>
          <w:p w14:paraId="0D2F5959"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hint="eastAsia"/>
                <w:color w:val="000000" w:themeColor="text1"/>
                <w:sz w:val="28"/>
                <w:szCs w:val="28"/>
              </w:rPr>
              <w:t>优秀党员</w:t>
            </w:r>
          </w:p>
        </w:tc>
        <w:tc>
          <w:tcPr>
            <w:tcW w:w="851" w:type="dxa"/>
            <w:shd w:val="clear" w:color="auto" w:fill="auto"/>
            <w:vAlign w:val="center"/>
          </w:tcPr>
          <w:p w14:paraId="6C83664C"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24</w:t>
            </w:r>
          </w:p>
        </w:tc>
        <w:tc>
          <w:tcPr>
            <w:tcW w:w="850" w:type="dxa"/>
            <w:shd w:val="clear" w:color="auto" w:fill="auto"/>
            <w:vAlign w:val="center"/>
          </w:tcPr>
          <w:p w14:paraId="07F86FF1"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12</w:t>
            </w:r>
          </w:p>
        </w:tc>
        <w:tc>
          <w:tcPr>
            <w:tcW w:w="2694" w:type="dxa"/>
            <w:gridSpan w:val="3"/>
            <w:shd w:val="clear" w:color="auto" w:fill="auto"/>
            <w:vAlign w:val="center"/>
          </w:tcPr>
          <w:p w14:paraId="60EB2D9E"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3</w:t>
            </w:r>
          </w:p>
        </w:tc>
        <w:tc>
          <w:tcPr>
            <w:tcW w:w="1559" w:type="dxa"/>
            <w:shd w:val="clear" w:color="auto" w:fill="auto"/>
            <w:vAlign w:val="center"/>
          </w:tcPr>
          <w:p w14:paraId="3941E1A9" w14:textId="77777777" w:rsidR="00204044" w:rsidRDefault="00824357">
            <w:pPr>
              <w:spacing w:line="480" w:lineRule="exact"/>
              <w:ind w:left="479" w:hangingChars="171" w:hanging="479"/>
              <w:jc w:val="center"/>
              <w:rPr>
                <w:rFonts w:ascii="仿宋" w:eastAsia="仿宋" w:hAnsi="仿宋"/>
                <w:color w:val="000000" w:themeColor="text1"/>
                <w:sz w:val="28"/>
                <w:szCs w:val="28"/>
              </w:rPr>
            </w:pPr>
            <w:r>
              <w:rPr>
                <w:rFonts w:ascii="仿宋" w:eastAsia="仿宋" w:hAnsi="仿宋"/>
                <w:color w:val="000000" w:themeColor="text1"/>
                <w:sz w:val="28"/>
                <w:szCs w:val="28"/>
              </w:rPr>
              <w:t>2</w:t>
            </w:r>
          </w:p>
        </w:tc>
      </w:tr>
      <w:tr w:rsidR="00204044" w14:paraId="56343AF3" w14:textId="77777777">
        <w:trPr>
          <w:trHeight w:val="552"/>
        </w:trPr>
        <w:tc>
          <w:tcPr>
            <w:tcW w:w="2850" w:type="dxa"/>
            <w:shd w:val="clear" w:color="auto" w:fill="auto"/>
            <w:vAlign w:val="center"/>
          </w:tcPr>
          <w:p w14:paraId="1AD781B2" w14:textId="77777777" w:rsidR="00204044" w:rsidRDefault="00824357">
            <w:pPr>
              <w:spacing w:line="480" w:lineRule="exact"/>
              <w:ind w:left="479" w:hangingChars="171" w:hanging="479"/>
              <w:jc w:val="center"/>
              <w:rPr>
                <w:rFonts w:ascii="仿宋" w:eastAsia="仿宋" w:hAnsi="仿宋"/>
                <w:color w:val="000000" w:themeColor="text1"/>
                <w:sz w:val="28"/>
                <w:szCs w:val="28"/>
              </w:rPr>
            </w:pPr>
            <w:r>
              <w:rPr>
                <w:rFonts w:ascii="仿宋" w:eastAsia="仿宋" w:hAnsi="仿宋" w:hint="eastAsia"/>
                <w:color w:val="000000" w:themeColor="text1"/>
                <w:sz w:val="28"/>
                <w:szCs w:val="28"/>
              </w:rPr>
              <w:t>优秀志愿者</w:t>
            </w:r>
          </w:p>
        </w:tc>
        <w:tc>
          <w:tcPr>
            <w:tcW w:w="851" w:type="dxa"/>
            <w:shd w:val="clear" w:color="auto" w:fill="auto"/>
            <w:vAlign w:val="center"/>
          </w:tcPr>
          <w:p w14:paraId="589738A5" w14:textId="77777777" w:rsidR="00204044" w:rsidRDefault="00824357">
            <w:pPr>
              <w:spacing w:line="480" w:lineRule="exact"/>
              <w:ind w:left="479" w:hangingChars="171" w:hanging="479"/>
              <w:jc w:val="center"/>
              <w:rPr>
                <w:rFonts w:ascii="仿宋" w:eastAsia="仿宋" w:hAnsi="仿宋"/>
                <w:color w:val="000000" w:themeColor="text1"/>
                <w:sz w:val="28"/>
                <w:szCs w:val="28"/>
              </w:rPr>
            </w:pPr>
            <w:r>
              <w:rPr>
                <w:rFonts w:ascii="仿宋" w:eastAsia="仿宋" w:hAnsi="仿宋"/>
                <w:color w:val="000000" w:themeColor="text1"/>
                <w:sz w:val="28"/>
                <w:szCs w:val="28"/>
              </w:rPr>
              <w:t>16</w:t>
            </w:r>
          </w:p>
        </w:tc>
        <w:tc>
          <w:tcPr>
            <w:tcW w:w="850" w:type="dxa"/>
            <w:shd w:val="clear" w:color="auto" w:fill="auto"/>
            <w:vAlign w:val="center"/>
          </w:tcPr>
          <w:p w14:paraId="3C64E783" w14:textId="77777777" w:rsidR="00204044" w:rsidRDefault="00824357">
            <w:pPr>
              <w:spacing w:line="480" w:lineRule="exact"/>
              <w:ind w:left="479" w:hangingChars="171" w:hanging="479"/>
              <w:jc w:val="center"/>
              <w:rPr>
                <w:rFonts w:ascii="仿宋" w:eastAsia="仿宋" w:hAnsi="仿宋"/>
                <w:color w:val="000000" w:themeColor="text1"/>
                <w:sz w:val="28"/>
                <w:szCs w:val="28"/>
              </w:rPr>
            </w:pPr>
            <w:r>
              <w:rPr>
                <w:rFonts w:ascii="仿宋" w:eastAsia="仿宋" w:hAnsi="仿宋"/>
                <w:color w:val="000000" w:themeColor="text1"/>
                <w:sz w:val="28"/>
                <w:szCs w:val="28"/>
              </w:rPr>
              <w:t>8</w:t>
            </w:r>
          </w:p>
        </w:tc>
        <w:tc>
          <w:tcPr>
            <w:tcW w:w="2694" w:type="dxa"/>
            <w:gridSpan w:val="3"/>
            <w:shd w:val="clear" w:color="auto" w:fill="auto"/>
            <w:vAlign w:val="center"/>
          </w:tcPr>
          <w:p w14:paraId="061250B4" w14:textId="77777777" w:rsidR="00204044" w:rsidRDefault="00824357">
            <w:pPr>
              <w:spacing w:line="480" w:lineRule="exact"/>
              <w:ind w:left="479" w:hangingChars="171" w:hanging="479"/>
              <w:jc w:val="center"/>
              <w:rPr>
                <w:rFonts w:ascii="仿宋" w:eastAsia="仿宋" w:hAnsi="仿宋"/>
                <w:color w:val="000000" w:themeColor="text1"/>
                <w:sz w:val="28"/>
                <w:szCs w:val="28"/>
              </w:rPr>
            </w:pPr>
            <w:r>
              <w:rPr>
                <w:rFonts w:ascii="仿宋" w:eastAsia="仿宋" w:hAnsi="仿宋"/>
                <w:color w:val="000000" w:themeColor="text1"/>
                <w:sz w:val="28"/>
                <w:szCs w:val="28"/>
              </w:rPr>
              <w:t>2</w:t>
            </w:r>
          </w:p>
        </w:tc>
        <w:tc>
          <w:tcPr>
            <w:tcW w:w="1559" w:type="dxa"/>
            <w:shd w:val="clear" w:color="auto" w:fill="auto"/>
            <w:vAlign w:val="center"/>
          </w:tcPr>
          <w:p w14:paraId="07AEC124" w14:textId="77777777" w:rsidR="00204044" w:rsidRDefault="00824357">
            <w:pPr>
              <w:spacing w:line="480" w:lineRule="exact"/>
              <w:ind w:left="479" w:hangingChars="171" w:hanging="479"/>
              <w:jc w:val="center"/>
              <w:rPr>
                <w:rFonts w:ascii="仿宋" w:eastAsia="仿宋" w:hAnsi="仿宋"/>
                <w:color w:val="000000" w:themeColor="text1"/>
                <w:sz w:val="28"/>
                <w:szCs w:val="28"/>
              </w:rPr>
            </w:pPr>
            <w:r>
              <w:rPr>
                <w:rFonts w:ascii="仿宋" w:eastAsia="仿宋" w:hAnsi="仿宋"/>
                <w:color w:val="000000" w:themeColor="text1"/>
                <w:sz w:val="28"/>
                <w:szCs w:val="28"/>
              </w:rPr>
              <w:t>1</w:t>
            </w:r>
          </w:p>
        </w:tc>
      </w:tr>
      <w:tr w:rsidR="00204044" w14:paraId="1B0BAE3C" w14:textId="77777777">
        <w:trPr>
          <w:trHeight w:val="546"/>
        </w:trPr>
        <w:tc>
          <w:tcPr>
            <w:tcW w:w="2850" w:type="dxa"/>
            <w:shd w:val="clear" w:color="auto" w:fill="auto"/>
            <w:vAlign w:val="center"/>
          </w:tcPr>
          <w:p w14:paraId="2CC650F3" w14:textId="77777777" w:rsidR="00204044" w:rsidRDefault="00824357">
            <w:pPr>
              <w:spacing w:line="480" w:lineRule="exact"/>
              <w:ind w:left="479" w:hangingChars="171" w:hanging="479"/>
              <w:jc w:val="center"/>
              <w:rPr>
                <w:rFonts w:ascii="仿宋" w:eastAsia="仿宋" w:hAnsi="仿宋"/>
                <w:color w:val="000000" w:themeColor="text1"/>
                <w:sz w:val="28"/>
                <w:szCs w:val="28"/>
              </w:rPr>
            </w:pPr>
            <w:r>
              <w:rPr>
                <w:rFonts w:ascii="仿宋" w:eastAsia="仿宋" w:hAnsi="仿宋" w:hint="eastAsia"/>
                <w:color w:val="000000" w:themeColor="text1"/>
                <w:sz w:val="28"/>
                <w:szCs w:val="28"/>
              </w:rPr>
              <w:lastRenderedPageBreak/>
              <w:t>社会实践优秀个人</w:t>
            </w:r>
          </w:p>
        </w:tc>
        <w:tc>
          <w:tcPr>
            <w:tcW w:w="851" w:type="dxa"/>
            <w:shd w:val="clear" w:color="auto" w:fill="auto"/>
            <w:vAlign w:val="center"/>
          </w:tcPr>
          <w:p w14:paraId="4F1C377E" w14:textId="77777777" w:rsidR="00204044" w:rsidRDefault="00824357">
            <w:pPr>
              <w:spacing w:line="480" w:lineRule="exact"/>
              <w:ind w:left="479" w:hangingChars="171" w:hanging="479"/>
              <w:jc w:val="center"/>
              <w:rPr>
                <w:rFonts w:ascii="仿宋" w:eastAsia="仿宋" w:hAnsi="仿宋"/>
                <w:color w:val="000000" w:themeColor="text1"/>
                <w:sz w:val="28"/>
                <w:szCs w:val="28"/>
              </w:rPr>
            </w:pPr>
            <w:r>
              <w:rPr>
                <w:rFonts w:ascii="仿宋" w:eastAsia="仿宋" w:hAnsi="仿宋"/>
                <w:color w:val="000000" w:themeColor="text1"/>
                <w:sz w:val="28"/>
                <w:szCs w:val="28"/>
              </w:rPr>
              <w:t>16</w:t>
            </w:r>
          </w:p>
        </w:tc>
        <w:tc>
          <w:tcPr>
            <w:tcW w:w="850" w:type="dxa"/>
            <w:shd w:val="clear" w:color="auto" w:fill="auto"/>
            <w:vAlign w:val="center"/>
          </w:tcPr>
          <w:p w14:paraId="0889C5FA" w14:textId="77777777" w:rsidR="00204044" w:rsidRDefault="00824357">
            <w:pPr>
              <w:spacing w:line="480" w:lineRule="exact"/>
              <w:ind w:left="479" w:hangingChars="171" w:hanging="479"/>
              <w:jc w:val="center"/>
              <w:rPr>
                <w:rFonts w:ascii="仿宋" w:eastAsia="仿宋" w:hAnsi="仿宋"/>
                <w:color w:val="000000" w:themeColor="text1"/>
                <w:sz w:val="28"/>
                <w:szCs w:val="28"/>
              </w:rPr>
            </w:pPr>
            <w:r>
              <w:rPr>
                <w:rFonts w:ascii="仿宋" w:eastAsia="仿宋" w:hAnsi="仿宋"/>
                <w:color w:val="000000" w:themeColor="text1"/>
                <w:sz w:val="28"/>
                <w:szCs w:val="28"/>
              </w:rPr>
              <w:t>8</w:t>
            </w:r>
          </w:p>
        </w:tc>
        <w:tc>
          <w:tcPr>
            <w:tcW w:w="2694" w:type="dxa"/>
            <w:gridSpan w:val="3"/>
            <w:shd w:val="clear" w:color="auto" w:fill="auto"/>
            <w:vAlign w:val="center"/>
          </w:tcPr>
          <w:p w14:paraId="287CBC32" w14:textId="77777777" w:rsidR="00204044" w:rsidRDefault="00824357">
            <w:pPr>
              <w:spacing w:line="480" w:lineRule="exact"/>
              <w:ind w:left="479" w:hangingChars="171" w:hanging="479"/>
              <w:jc w:val="center"/>
              <w:rPr>
                <w:rFonts w:ascii="仿宋" w:eastAsia="仿宋" w:hAnsi="仿宋"/>
                <w:color w:val="000000" w:themeColor="text1"/>
                <w:sz w:val="28"/>
                <w:szCs w:val="28"/>
              </w:rPr>
            </w:pPr>
            <w:r>
              <w:rPr>
                <w:rFonts w:ascii="仿宋" w:eastAsia="仿宋" w:hAnsi="仿宋"/>
                <w:color w:val="000000" w:themeColor="text1"/>
                <w:sz w:val="28"/>
                <w:szCs w:val="28"/>
              </w:rPr>
              <w:t>2</w:t>
            </w:r>
          </w:p>
        </w:tc>
        <w:tc>
          <w:tcPr>
            <w:tcW w:w="1559" w:type="dxa"/>
            <w:shd w:val="clear" w:color="auto" w:fill="auto"/>
            <w:vAlign w:val="center"/>
          </w:tcPr>
          <w:p w14:paraId="544CA2BA" w14:textId="77777777" w:rsidR="00204044" w:rsidRDefault="00824357">
            <w:pPr>
              <w:spacing w:line="480" w:lineRule="exact"/>
              <w:ind w:left="479" w:hangingChars="171" w:hanging="479"/>
              <w:jc w:val="center"/>
              <w:rPr>
                <w:rFonts w:ascii="仿宋" w:eastAsia="仿宋" w:hAnsi="仿宋"/>
                <w:color w:val="000000" w:themeColor="text1"/>
                <w:sz w:val="28"/>
                <w:szCs w:val="28"/>
              </w:rPr>
            </w:pPr>
            <w:r>
              <w:rPr>
                <w:rFonts w:ascii="仿宋" w:eastAsia="仿宋" w:hAnsi="仿宋"/>
                <w:color w:val="000000" w:themeColor="text1"/>
                <w:sz w:val="28"/>
                <w:szCs w:val="28"/>
              </w:rPr>
              <w:t>1</w:t>
            </w:r>
          </w:p>
        </w:tc>
      </w:tr>
      <w:tr w:rsidR="00204044" w14:paraId="184E54AB" w14:textId="77777777">
        <w:trPr>
          <w:trHeight w:val="546"/>
        </w:trPr>
        <w:tc>
          <w:tcPr>
            <w:tcW w:w="2850" w:type="dxa"/>
            <w:shd w:val="clear" w:color="auto" w:fill="auto"/>
            <w:vAlign w:val="center"/>
          </w:tcPr>
          <w:p w14:paraId="2A280685" w14:textId="77777777" w:rsidR="00204044" w:rsidRDefault="00824357">
            <w:pPr>
              <w:spacing w:line="480" w:lineRule="exact"/>
              <w:ind w:left="479" w:hangingChars="171" w:hanging="479"/>
              <w:jc w:val="center"/>
              <w:rPr>
                <w:rFonts w:ascii="仿宋" w:eastAsia="仿宋" w:hAnsi="仿宋"/>
                <w:color w:val="000000" w:themeColor="text1"/>
                <w:sz w:val="28"/>
                <w:szCs w:val="28"/>
              </w:rPr>
            </w:pPr>
            <w:r>
              <w:rPr>
                <w:rFonts w:ascii="仿宋" w:eastAsia="仿宋" w:hAnsi="仿宋" w:hint="eastAsia"/>
                <w:color w:val="000000" w:themeColor="text1"/>
                <w:sz w:val="28"/>
                <w:szCs w:val="28"/>
              </w:rPr>
              <w:t>综合素质</w:t>
            </w:r>
            <w:r>
              <w:rPr>
                <w:rFonts w:ascii="仿宋" w:eastAsia="仿宋" w:hAnsi="仿宋"/>
                <w:color w:val="000000" w:themeColor="text1"/>
                <w:sz w:val="28"/>
                <w:szCs w:val="28"/>
              </w:rPr>
              <w:t>A级证书</w:t>
            </w:r>
          </w:p>
        </w:tc>
        <w:tc>
          <w:tcPr>
            <w:tcW w:w="851" w:type="dxa"/>
            <w:shd w:val="clear" w:color="auto" w:fill="auto"/>
            <w:vAlign w:val="center"/>
          </w:tcPr>
          <w:p w14:paraId="5C8EE42C" w14:textId="77777777" w:rsidR="00204044" w:rsidRDefault="00824357">
            <w:pPr>
              <w:spacing w:line="480" w:lineRule="exact"/>
              <w:ind w:left="479" w:hangingChars="171" w:hanging="479"/>
              <w:jc w:val="center"/>
              <w:rPr>
                <w:rFonts w:ascii="仿宋" w:eastAsia="仿宋" w:hAnsi="仿宋"/>
                <w:color w:val="000000" w:themeColor="text1"/>
                <w:sz w:val="28"/>
                <w:szCs w:val="28"/>
              </w:rPr>
            </w:pPr>
            <w:r>
              <w:rPr>
                <w:rFonts w:ascii="仿宋" w:eastAsia="仿宋" w:hAnsi="仿宋" w:hint="eastAsia"/>
                <w:color w:val="000000" w:themeColor="text1"/>
                <w:sz w:val="28"/>
                <w:szCs w:val="28"/>
              </w:rPr>
              <w:t>－</w:t>
            </w:r>
          </w:p>
        </w:tc>
        <w:tc>
          <w:tcPr>
            <w:tcW w:w="850" w:type="dxa"/>
            <w:shd w:val="clear" w:color="auto" w:fill="auto"/>
            <w:vAlign w:val="center"/>
          </w:tcPr>
          <w:p w14:paraId="70D44D3D" w14:textId="77777777" w:rsidR="00204044" w:rsidRDefault="00824357">
            <w:pPr>
              <w:spacing w:line="480" w:lineRule="exact"/>
              <w:ind w:left="479" w:hangingChars="171" w:hanging="479"/>
              <w:jc w:val="center"/>
              <w:rPr>
                <w:rFonts w:ascii="仿宋" w:eastAsia="仿宋" w:hAnsi="仿宋"/>
                <w:color w:val="000000" w:themeColor="text1"/>
                <w:sz w:val="28"/>
                <w:szCs w:val="28"/>
              </w:rPr>
            </w:pPr>
            <w:r>
              <w:rPr>
                <w:rFonts w:ascii="仿宋" w:eastAsia="仿宋" w:hAnsi="仿宋"/>
                <w:color w:val="000000" w:themeColor="text1"/>
                <w:sz w:val="28"/>
                <w:szCs w:val="28"/>
              </w:rPr>
              <w:t>2</w:t>
            </w:r>
          </w:p>
        </w:tc>
        <w:tc>
          <w:tcPr>
            <w:tcW w:w="2694" w:type="dxa"/>
            <w:gridSpan w:val="3"/>
            <w:shd w:val="clear" w:color="auto" w:fill="auto"/>
            <w:vAlign w:val="center"/>
          </w:tcPr>
          <w:p w14:paraId="1BA41486" w14:textId="77777777" w:rsidR="00204044" w:rsidRDefault="00824357">
            <w:pPr>
              <w:spacing w:line="480" w:lineRule="exact"/>
              <w:ind w:left="479" w:hangingChars="171" w:hanging="479"/>
              <w:jc w:val="center"/>
              <w:rPr>
                <w:rFonts w:ascii="仿宋" w:eastAsia="仿宋" w:hAnsi="仿宋"/>
                <w:color w:val="000000" w:themeColor="text1"/>
                <w:sz w:val="28"/>
                <w:szCs w:val="28"/>
              </w:rPr>
            </w:pPr>
            <w:r>
              <w:rPr>
                <w:rFonts w:ascii="仿宋" w:eastAsia="仿宋" w:hAnsi="仿宋" w:hint="eastAsia"/>
                <w:color w:val="000000" w:themeColor="text1"/>
                <w:sz w:val="28"/>
                <w:szCs w:val="28"/>
              </w:rPr>
              <w:t>－</w:t>
            </w:r>
          </w:p>
        </w:tc>
        <w:tc>
          <w:tcPr>
            <w:tcW w:w="1559" w:type="dxa"/>
            <w:shd w:val="clear" w:color="auto" w:fill="auto"/>
            <w:vAlign w:val="center"/>
          </w:tcPr>
          <w:p w14:paraId="00B419CC" w14:textId="77777777" w:rsidR="00204044" w:rsidRDefault="00824357">
            <w:pPr>
              <w:spacing w:line="480" w:lineRule="exact"/>
              <w:ind w:left="479" w:hangingChars="171" w:hanging="479"/>
              <w:jc w:val="center"/>
              <w:rPr>
                <w:rFonts w:ascii="仿宋" w:eastAsia="仿宋" w:hAnsi="仿宋"/>
                <w:color w:val="000000" w:themeColor="text1"/>
                <w:sz w:val="28"/>
                <w:szCs w:val="28"/>
              </w:rPr>
            </w:pPr>
            <w:r>
              <w:rPr>
                <w:rFonts w:ascii="仿宋" w:eastAsia="仿宋" w:hAnsi="仿宋" w:hint="eastAsia"/>
                <w:color w:val="000000" w:themeColor="text1"/>
                <w:sz w:val="28"/>
                <w:szCs w:val="28"/>
              </w:rPr>
              <w:t>－</w:t>
            </w:r>
          </w:p>
        </w:tc>
      </w:tr>
      <w:tr w:rsidR="00204044" w14:paraId="022ECCC8" w14:textId="77777777">
        <w:trPr>
          <w:trHeight w:val="540"/>
        </w:trPr>
        <w:tc>
          <w:tcPr>
            <w:tcW w:w="2850" w:type="dxa"/>
            <w:shd w:val="clear" w:color="auto" w:fill="auto"/>
            <w:vAlign w:val="center"/>
          </w:tcPr>
          <w:p w14:paraId="1012E863" w14:textId="77777777" w:rsidR="00204044" w:rsidRDefault="00824357">
            <w:pPr>
              <w:spacing w:line="480" w:lineRule="exact"/>
              <w:ind w:left="479" w:hangingChars="171" w:hanging="479"/>
              <w:rPr>
                <w:rFonts w:ascii="仿宋" w:eastAsia="仿宋" w:hAnsi="仿宋"/>
                <w:color w:val="000000" w:themeColor="text1"/>
                <w:sz w:val="28"/>
                <w:szCs w:val="28"/>
              </w:rPr>
            </w:pPr>
            <w:r>
              <w:rPr>
                <w:rFonts w:ascii="仿宋" w:eastAsia="仿宋" w:hAnsi="仿宋" w:hint="eastAsia"/>
                <w:color w:val="000000" w:themeColor="text1"/>
                <w:sz w:val="28"/>
                <w:szCs w:val="28"/>
              </w:rPr>
              <w:t>各类优秀学员（团校、党校、军训等）</w:t>
            </w:r>
          </w:p>
        </w:tc>
        <w:tc>
          <w:tcPr>
            <w:tcW w:w="851" w:type="dxa"/>
            <w:shd w:val="clear" w:color="auto" w:fill="auto"/>
            <w:vAlign w:val="center"/>
          </w:tcPr>
          <w:p w14:paraId="4069C8C9" w14:textId="77777777" w:rsidR="00204044" w:rsidRDefault="00824357">
            <w:pPr>
              <w:spacing w:line="480" w:lineRule="exact"/>
              <w:ind w:left="479" w:hangingChars="171" w:hanging="479"/>
              <w:jc w:val="center"/>
              <w:rPr>
                <w:rFonts w:ascii="仿宋" w:eastAsia="仿宋" w:hAnsi="仿宋"/>
                <w:color w:val="000000" w:themeColor="text1"/>
                <w:sz w:val="28"/>
                <w:szCs w:val="28"/>
              </w:rPr>
            </w:pPr>
            <w:r>
              <w:rPr>
                <w:rFonts w:ascii="仿宋" w:eastAsia="仿宋" w:hAnsi="仿宋" w:hint="eastAsia"/>
                <w:color w:val="000000" w:themeColor="text1"/>
                <w:sz w:val="28"/>
                <w:szCs w:val="28"/>
              </w:rPr>
              <w:t>－</w:t>
            </w:r>
          </w:p>
        </w:tc>
        <w:tc>
          <w:tcPr>
            <w:tcW w:w="850" w:type="dxa"/>
            <w:shd w:val="clear" w:color="auto" w:fill="auto"/>
            <w:vAlign w:val="center"/>
          </w:tcPr>
          <w:p w14:paraId="3548ACA9" w14:textId="77777777" w:rsidR="00204044" w:rsidRDefault="00824357">
            <w:pPr>
              <w:spacing w:line="480" w:lineRule="exact"/>
              <w:ind w:left="479" w:hangingChars="171" w:hanging="479"/>
              <w:jc w:val="center"/>
              <w:rPr>
                <w:rFonts w:ascii="仿宋" w:eastAsia="仿宋" w:hAnsi="仿宋"/>
                <w:color w:val="000000" w:themeColor="text1"/>
                <w:sz w:val="28"/>
                <w:szCs w:val="28"/>
              </w:rPr>
            </w:pPr>
            <w:r>
              <w:rPr>
                <w:rFonts w:ascii="仿宋" w:eastAsia="仿宋" w:hAnsi="仿宋" w:hint="eastAsia"/>
                <w:color w:val="000000" w:themeColor="text1"/>
                <w:sz w:val="28"/>
                <w:szCs w:val="28"/>
              </w:rPr>
              <w:t>－</w:t>
            </w:r>
          </w:p>
        </w:tc>
        <w:tc>
          <w:tcPr>
            <w:tcW w:w="2694" w:type="dxa"/>
            <w:gridSpan w:val="3"/>
            <w:shd w:val="clear" w:color="auto" w:fill="auto"/>
            <w:vAlign w:val="center"/>
          </w:tcPr>
          <w:p w14:paraId="4014A543" w14:textId="77777777" w:rsidR="00204044" w:rsidRDefault="00824357">
            <w:pPr>
              <w:spacing w:line="480" w:lineRule="exact"/>
              <w:ind w:left="479" w:hangingChars="171" w:hanging="479"/>
              <w:jc w:val="center"/>
              <w:rPr>
                <w:rFonts w:ascii="仿宋" w:eastAsia="仿宋" w:hAnsi="仿宋"/>
                <w:color w:val="000000" w:themeColor="text1"/>
                <w:sz w:val="28"/>
                <w:szCs w:val="28"/>
              </w:rPr>
            </w:pPr>
            <w:r>
              <w:rPr>
                <w:rFonts w:ascii="仿宋" w:eastAsia="仿宋" w:hAnsi="仿宋"/>
                <w:color w:val="000000" w:themeColor="text1"/>
                <w:sz w:val="28"/>
                <w:szCs w:val="28"/>
              </w:rPr>
              <w:t>2</w:t>
            </w:r>
          </w:p>
        </w:tc>
        <w:tc>
          <w:tcPr>
            <w:tcW w:w="1559" w:type="dxa"/>
            <w:shd w:val="clear" w:color="auto" w:fill="auto"/>
            <w:vAlign w:val="center"/>
          </w:tcPr>
          <w:p w14:paraId="7314DB52" w14:textId="77777777" w:rsidR="00204044" w:rsidRDefault="00824357">
            <w:pPr>
              <w:spacing w:line="480" w:lineRule="exact"/>
              <w:ind w:left="479" w:hangingChars="171" w:hanging="479"/>
              <w:jc w:val="center"/>
              <w:rPr>
                <w:rFonts w:ascii="仿宋" w:eastAsia="仿宋" w:hAnsi="仿宋"/>
                <w:color w:val="000000" w:themeColor="text1"/>
                <w:sz w:val="28"/>
                <w:szCs w:val="28"/>
              </w:rPr>
            </w:pPr>
            <w:r>
              <w:rPr>
                <w:rFonts w:ascii="仿宋" w:eastAsia="仿宋" w:hAnsi="仿宋"/>
                <w:color w:val="000000" w:themeColor="text1"/>
                <w:sz w:val="28"/>
                <w:szCs w:val="28"/>
              </w:rPr>
              <w:t>1</w:t>
            </w:r>
          </w:p>
        </w:tc>
      </w:tr>
    </w:tbl>
    <w:p w14:paraId="5872CF06"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2、集体荣誉</w:t>
      </w:r>
    </w:p>
    <w:p w14:paraId="477D0621"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w:t>
      </w:r>
      <w:r>
        <w:rPr>
          <w:rFonts w:ascii="仿宋" w:eastAsia="仿宋" w:hAnsi="仿宋"/>
          <w:color w:val="000000" w:themeColor="text1"/>
          <w:sz w:val="28"/>
          <w:szCs w:val="28"/>
        </w:rPr>
        <w:t>1）在学院校区学生会组织的文明寝室评比中，获得文明寝室的，寝室成员一次加1分，但累计最高不超过8分。所在寝室被评为校级文明寝室（江安校区寝室文化节、全校“百佳寝室”），江安校区寝室长加4分，望江校区寝室长加2分，其他寝室成员加1分。</w:t>
      </w:r>
    </w:p>
    <w:p w14:paraId="2260EE84"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w:t>
      </w:r>
      <w:r>
        <w:rPr>
          <w:rFonts w:ascii="仿宋" w:eastAsia="仿宋" w:hAnsi="仿宋"/>
          <w:color w:val="000000" w:themeColor="text1"/>
          <w:sz w:val="28"/>
          <w:szCs w:val="28"/>
        </w:rPr>
        <w:t>2）荣获校级红旗团支部每人加1分，班委委员加2分，班长、支书加4分；荣获校级百佳模范、优秀班级每人1分，班委委员加2分，班长、团支书加4分；荣获校级百佳标兵班级每人加2分，班委委员加4分，班长、团支书加8分；荣获省级先进班级或红旗团支部每人加3分，班委委员加8分，班长、支书加16分；荣获国家级先进班级或者红旗团支部每人加4分，班委委员10分，班长、支书加20分。同</w:t>
      </w:r>
      <w:proofErr w:type="gramStart"/>
      <w:r>
        <w:rPr>
          <w:rFonts w:ascii="仿宋" w:eastAsia="仿宋" w:hAnsi="仿宋"/>
          <w:color w:val="000000" w:themeColor="text1"/>
          <w:sz w:val="28"/>
          <w:szCs w:val="28"/>
        </w:rPr>
        <w:t>一</w:t>
      </w:r>
      <w:proofErr w:type="gramEnd"/>
      <w:r>
        <w:rPr>
          <w:rFonts w:ascii="仿宋" w:eastAsia="仿宋" w:hAnsi="仿宋"/>
          <w:color w:val="000000" w:themeColor="text1"/>
          <w:sz w:val="28"/>
          <w:szCs w:val="28"/>
        </w:rPr>
        <w:t>年度</w:t>
      </w:r>
      <w:proofErr w:type="gramStart"/>
      <w:r>
        <w:rPr>
          <w:rFonts w:ascii="仿宋" w:eastAsia="仿宋" w:hAnsi="仿宋"/>
          <w:color w:val="000000" w:themeColor="text1"/>
          <w:sz w:val="28"/>
          <w:szCs w:val="28"/>
        </w:rPr>
        <w:t>不</w:t>
      </w:r>
      <w:proofErr w:type="gramEnd"/>
      <w:r>
        <w:rPr>
          <w:rFonts w:ascii="仿宋" w:eastAsia="仿宋" w:hAnsi="仿宋"/>
          <w:color w:val="000000" w:themeColor="text1"/>
          <w:sz w:val="28"/>
          <w:szCs w:val="28"/>
        </w:rPr>
        <w:t>累计加分，以最高级别加分。其他集体荣誉参考对应级别的获奖加分。</w:t>
      </w:r>
    </w:p>
    <w:p w14:paraId="7BAAFF36"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w:t>
      </w:r>
      <w:r>
        <w:rPr>
          <w:rFonts w:ascii="仿宋" w:eastAsia="仿宋" w:hAnsi="仿宋"/>
          <w:color w:val="000000" w:themeColor="text1"/>
          <w:sz w:val="28"/>
          <w:szCs w:val="28"/>
        </w:rPr>
        <w:t>3）担任学生会的职务时被评为学校十佳学生会，主席团成员加10分，相关部门部长及副部长加6分，干事加3分。担任院团委职务时获学校红旗团委，主席团成员加10分，相关部门部长及副部长加6分，干事加3分。获奖可累加。评为校级优秀党支部，党员加1分，支委加3分，支部副书记加6分；评为省级优秀党支部，党员加2分，支委加8分，支部副书记加16分；评为国家级优秀党支部，党员加3分，支委加10分，支部副书记加24分。院青年志愿者服务队、心理健康协会获得各级荣誉者，参照执行。</w:t>
      </w:r>
    </w:p>
    <w:p w14:paraId="6A0DC2D6"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w:t>
      </w:r>
      <w:r>
        <w:rPr>
          <w:rFonts w:ascii="仿宋" w:eastAsia="仿宋" w:hAnsi="仿宋"/>
          <w:color w:val="000000" w:themeColor="text1"/>
          <w:sz w:val="28"/>
          <w:szCs w:val="28"/>
        </w:rPr>
        <w:t>4）担任学校社团会长或副会长，在职期间所在社团获得校十佳社团称号的，一次加6分。被评为校级</w:t>
      </w:r>
      <w:proofErr w:type="gramStart"/>
      <w:r>
        <w:rPr>
          <w:rFonts w:ascii="仿宋" w:eastAsia="仿宋" w:hAnsi="仿宋"/>
          <w:color w:val="000000" w:themeColor="text1"/>
          <w:sz w:val="28"/>
          <w:szCs w:val="28"/>
        </w:rPr>
        <w:t>十佳部长</w:t>
      </w:r>
      <w:proofErr w:type="gramEnd"/>
      <w:r>
        <w:rPr>
          <w:rFonts w:ascii="仿宋" w:eastAsia="仿宋" w:hAnsi="仿宋"/>
          <w:color w:val="000000" w:themeColor="text1"/>
          <w:sz w:val="28"/>
          <w:szCs w:val="28"/>
        </w:rPr>
        <w:t>等十佳个人称号的，一次加5分。</w:t>
      </w:r>
    </w:p>
    <w:p w14:paraId="2CF86E46"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lastRenderedPageBreak/>
        <w:t>（</w:t>
      </w:r>
      <w:r>
        <w:rPr>
          <w:rFonts w:ascii="仿宋" w:eastAsia="仿宋" w:hAnsi="仿宋"/>
          <w:color w:val="000000" w:themeColor="text1"/>
          <w:sz w:val="28"/>
          <w:szCs w:val="28"/>
        </w:rPr>
        <w:t>5）假期社会实践获院级优秀社会实践团队，成员加1分，队</w:t>
      </w:r>
      <w:r>
        <w:rPr>
          <w:rFonts w:ascii="仿宋" w:eastAsia="仿宋" w:hAnsi="仿宋" w:hint="eastAsia"/>
          <w:color w:val="000000" w:themeColor="text1"/>
          <w:sz w:val="28"/>
          <w:szCs w:val="28"/>
        </w:rPr>
        <w:t>长加</w:t>
      </w:r>
      <w:r>
        <w:rPr>
          <w:rFonts w:ascii="仿宋" w:eastAsia="仿宋" w:hAnsi="仿宋"/>
          <w:color w:val="000000" w:themeColor="text1"/>
          <w:sz w:val="28"/>
          <w:szCs w:val="28"/>
        </w:rPr>
        <w:t>3分；获校级优秀社会实践团队、优秀作品，成员加2分，队长加4分；获省级优秀社会实践团队，成员加4分，队长加10分，获国家级优秀社会实践团队，成员加8分，队长加16分。同一项目获奖以最高等级加分。</w:t>
      </w:r>
    </w:p>
    <w:p w14:paraId="51AB47CC" w14:textId="77777777" w:rsidR="00204044" w:rsidRDefault="00824357">
      <w:pPr>
        <w:pStyle w:val="22"/>
        <w:spacing w:before="0" w:after="0" w:line="480" w:lineRule="exact"/>
        <w:rPr>
          <w:rFonts w:ascii="仿宋" w:eastAsia="仿宋" w:hAnsi="仿宋"/>
          <w:color w:val="000000" w:themeColor="text1"/>
          <w:sz w:val="28"/>
          <w:szCs w:val="28"/>
        </w:rPr>
      </w:pPr>
      <w:r>
        <w:rPr>
          <w:rFonts w:ascii="仿宋" w:eastAsia="仿宋" w:hAnsi="仿宋" w:cs="Times New Roman" w:hint="eastAsia"/>
          <w:bCs w:val="0"/>
          <w:color w:val="000000" w:themeColor="text1"/>
          <w:sz w:val="28"/>
          <w:szCs w:val="28"/>
        </w:rPr>
        <w:t>第二十二条</w:t>
      </w:r>
      <w:r>
        <w:rPr>
          <w:rFonts w:ascii="仿宋" w:eastAsia="仿宋" w:hAnsi="仿宋" w:cs="Times New Roman"/>
          <w:bCs w:val="0"/>
          <w:color w:val="000000" w:themeColor="text1"/>
          <w:sz w:val="28"/>
          <w:szCs w:val="28"/>
        </w:rPr>
        <w:t xml:space="preserve">  </w:t>
      </w:r>
      <w:r>
        <w:rPr>
          <w:rFonts w:ascii="仿宋" w:eastAsia="仿宋" w:hAnsi="仿宋" w:cs="Times New Roman" w:hint="eastAsia"/>
          <w:bCs w:val="0"/>
          <w:color w:val="000000" w:themeColor="text1"/>
          <w:sz w:val="28"/>
          <w:szCs w:val="28"/>
        </w:rPr>
        <w:t>社会活动加分</w:t>
      </w:r>
    </w:p>
    <w:p w14:paraId="32EE4B2E" w14:textId="77777777" w:rsidR="00204044" w:rsidRDefault="00824357">
      <w:pPr>
        <w:spacing w:line="480" w:lineRule="exact"/>
        <w:rPr>
          <w:rFonts w:ascii="仿宋" w:eastAsia="仿宋" w:hAnsi="仿宋"/>
          <w:color w:val="000000" w:themeColor="text1"/>
          <w:sz w:val="28"/>
          <w:szCs w:val="28"/>
        </w:rPr>
      </w:pPr>
      <w:r>
        <w:rPr>
          <w:rFonts w:ascii="仿宋" w:eastAsia="仿宋" w:hAnsi="仿宋"/>
          <w:color w:val="000000" w:themeColor="text1"/>
          <w:sz w:val="28"/>
          <w:szCs w:val="28"/>
        </w:rPr>
        <w:t xml:space="preserve">    1、积极无偿献血，每次加3分；加入中华骨髓库加1分，配型成功捐献造血干细胞（捐骨髓）每次加30分（以证书为准）。</w:t>
      </w:r>
    </w:p>
    <w:p w14:paraId="7AC6F707" w14:textId="77777777" w:rsidR="00204044" w:rsidRDefault="00824357">
      <w:pPr>
        <w:spacing w:line="480" w:lineRule="exact"/>
        <w:rPr>
          <w:rFonts w:ascii="仿宋" w:eastAsia="仿宋" w:hAnsi="仿宋"/>
          <w:color w:val="000000" w:themeColor="text1"/>
          <w:sz w:val="28"/>
          <w:szCs w:val="28"/>
        </w:rPr>
      </w:pPr>
      <w:r>
        <w:rPr>
          <w:rFonts w:ascii="仿宋" w:eastAsia="仿宋" w:hAnsi="仿宋"/>
          <w:color w:val="000000" w:themeColor="text1"/>
          <w:sz w:val="28"/>
          <w:szCs w:val="28"/>
        </w:rPr>
        <w:t xml:space="preserve">    2、积极参加学校或者学院组织的指令性集体活动每次加1分，以原始记录为准。指令性集体活动包括如下：指令性文化学术讲座、指令性对外交流活动等。集体活动的认定范围和参加人员名单由学院负责解释。累计不超过30分。</w:t>
      </w:r>
    </w:p>
    <w:p w14:paraId="3DFFC725" w14:textId="77777777" w:rsidR="00204044" w:rsidRDefault="00824357">
      <w:pPr>
        <w:spacing w:line="480" w:lineRule="exact"/>
        <w:ind w:firstLine="570"/>
        <w:rPr>
          <w:rFonts w:ascii="仿宋" w:eastAsia="仿宋" w:hAnsi="仿宋"/>
          <w:color w:val="000000" w:themeColor="text1"/>
          <w:sz w:val="28"/>
          <w:szCs w:val="28"/>
        </w:rPr>
      </w:pPr>
      <w:r>
        <w:rPr>
          <w:rFonts w:ascii="仿宋" w:eastAsia="仿宋" w:hAnsi="仿宋"/>
          <w:color w:val="000000" w:themeColor="text1"/>
          <w:sz w:val="28"/>
          <w:szCs w:val="28"/>
        </w:rPr>
        <w:t>3、积极参加学校、学院组织的大型文体活动，每次加1分（本条所指活动包括学校、学院组织的文艺晚会、演讲、歌唱比赛、运动会、篮球、足球等体育比赛、辩论赛等；本条所称“参加”是指学生上台表现自己的才艺和能力，如文艺晚会的表演者、主持人，运动会的运动员，辩论赛的辩手、主席等）。累计不超过10分，以每次活动原始记录为准。</w:t>
      </w:r>
    </w:p>
    <w:p w14:paraId="1887BD2C" w14:textId="77777777" w:rsidR="00204044" w:rsidRDefault="00824357">
      <w:pPr>
        <w:spacing w:line="480" w:lineRule="exact"/>
        <w:ind w:firstLine="570"/>
        <w:rPr>
          <w:rFonts w:ascii="仿宋" w:eastAsia="仿宋" w:hAnsi="仿宋"/>
          <w:color w:val="000000" w:themeColor="text1"/>
          <w:sz w:val="28"/>
          <w:szCs w:val="28"/>
        </w:rPr>
      </w:pPr>
      <w:r>
        <w:rPr>
          <w:rFonts w:ascii="仿宋" w:eastAsia="仿宋" w:hAnsi="仿宋"/>
          <w:color w:val="000000" w:themeColor="text1"/>
          <w:sz w:val="28"/>
          <w:szCs w:val="28"/>
        </w:rPr>
        <w:t>4、参加其他学院非生命科学类大创项目，视为实践活动加分。结题优秀加10分</w:t>
      </w:r>
      <w:r>
        <w:rPr>
          <w:rFonts w:ascii="仿宋" w:eastAsia="仿宋" w:hAnsi="仿宋" w:hint="eastAsia"/>
          <w:color w:val="000000" w:themeColor="text1"/>
          <w:sz w:val="28"/>
          <w:szCs w:val="28"/>
        </w:rPr>
        <w:t>，</w:t>
      </w:r>
      <w:r>
        <w:rPr>
          <w:rFonts w:ascii="仿宋" w:eastAsia="仿宋" w:hAnsi="仿宋"/>
          <w:color w:val="000000" w:themeColor="text1"/>
          <w:sz w:val="28"/>
          <w:szCs w:val="28"/>
        </w:rPr>
        <w:t>合格加6分。</w:t>
      </w:r>
    </w:p>
    <w:p w14:paraId="2A70F596"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5</w:t>
      </w:r>
      <w:r>
        <w:rPr>
          <w:rFonts w:ascii="仿宋" w:eastAsia="仿宋" w:hAnsi="仿宋" w:hint="eastAsia"/>
          <w:color w:val="000000" w:themeColor="text1"/>
          <w:sz w:val="28"/>
          <w:szCs w:val="28"/>
        </w:rPr>
        <w:t>、积极参加学校、学院、民政部门注册机构组织的志愿者服务活动，有证明材料者，每次加</w:t>
      </w:r>
      <w:r>
        <w:rPr>
          <w:rFonts w:ascii="仿宋" w:eastAsia="仿宋" w:hAnsi="仿宋"/>
          <w:color w:val="000000" w:themeColor="text1"/>
          <w:sz w:val="28"/>
          <w:szCs w:val="28"/>
        </w:rPr>
        <w:t>0.5分（单次服务以2小时计算；连续多日服务，每天计算为1次）。本项累计加分不超过8分。</w:t>
      </w:r>
    </w:p>
    <w:p w14:paraId="4A8A4299" w14:textId="77777777" w:rsidR="00204044" w:rsidRDefault="00204044">
      <w:pPr>
        <w:pStyle w:val="22"/>
        <w:spacing w:before="0" w:after="0" w:line="480" w:lineRule="exact"/>
        <w:rPr>
          <w:rFonts w:ascii="仿宋" w:eastAsia="仿宋" w:hAnsi="仿宋" w:cs="Times New Roman"/>
          <w:bCs w:val="0"/>
          <w:color w:val="000000" w:themeColor="text1"/>
          <w:sz w:val="28"/>
          <w:szCs w:val="28"/>
        </w:rPr>
      </w:pPr>
    </w:p>
    <w:p w14:paraId="3529CFE2" w14:textId="77777777" w:rsidR="00204044" w:rsidRDefault="00824357">
      <w:pPr>
        <w:pStyle w:val="22"/>
        <w:spacing w:before="0" w:after="0" w:line="480" w:lineRule="exact"/>
        <w:rPr>
          <w:rFonts w:ascii="仿宋" w:eastAsia="仿宋" w:hAnsi="仿宋" w:cs="Times New Roman"/>
          <w:bCs w:val="0"/>
          <w:color w:val="000000" w:themeColor="text1"/>
          <w:sz w:val="28"/>
          <w:szCs w:val="28"/>
        </w:rPr>
      </w:pPr>
      <w:r>
        <w:rPr>
          <w:rFonts w:ascii="仿宋" w:eastAsia="仿宋" w:hAnsi="仿宋" w:cs="Times New Roman" w:hint="eastAsia"/>
          <w:bCs w:val="0"/>
          <w:color w:val="000000" w:themeColor="text1"/>
          <w:sz w:val="28"/>
          <w:szCs w:val="28"/>
        </w:rPr>
        <w:t>第二十三条</w:t>
      </w:r>
      <w:r>
        <w:rPr>
          <w:rFonts w:ascii="仿宋" w:eastAsia="仿宋" w:hAnsi="仿宋" w:cs="Times New Roman"/>
          <w:bCs w:val="0"/>
          <w:color w:val="000000" w:themeColor="text1"/>
          <w:sz w:val="28"/>
          <w:szCs w:val="28"/>
        </w:rPr>
        <w:t xml:space="preserve">  文体活动获奖加分</w:t>
      </w:r>
    </w:p>
    <w:p w14:paraId="2018E4F3" w14:textId="77777777" w:rsidR="00204044" w:rsidRDefault="00204044">
      <w:pPr>
        <w:spacing w:line="480" w:lineRule="exact"/>
        <w:ind w:left="560"/>
        <w:rPr>
          <w:rFonts w:ascii="仿宋" w:eastAsia="仿宋" w:hAnsi="仿宋"/>
          <w:color w:val="000000" w:themeColor="text1"/>
          <w:sz w:val="28"/>
          <w:szCs w:val="28"/>
        </w:rPr>
      </w:pPr>
    </w:p>
    <w:p w14:paraId="7613FB91" w14:textId="77777777" w:rsidR="00204044" w:rsidRDefault="00204044">
      <w:pPr>
        <w:spacing w:line="480" w:lineRule="exact"/>
        <w:ind w:left="560"/>
        <w:rPr>
          <w:rFonts w:ascii="仿宋" w:eastAsia="仿宋" w:hAnsi="仿宋"/>
          <w:color w:val="000000" w:themeColor="text1"/>
          <w:sz w:val="28"/>
          <w:szCs w:val="28"/>
        </w:rPr>
      </w:pPr>
    </w:p>
    <w:p w14:paraId="77A6D9D7" w14:textId="77777777" w:rsidR="00204044" w:rsidRDefault="00204044">
      <w:pPr>
        <w:spacing w:line="480" w:lineRule="exact"/>
        <w:ind w:left="560"/>
        <w:rPr>
          <w:rFonts w:ascii="仿宋" w:eastAsia="仿宋" w:hAnsi="仿宋"/>
          <w:color w:val="000000" w:themeColor="text1"/>
          <w:sz w:val="28"/>
          <w:szCs w:val="28"/>
        </w:rPr>
      </w:pPr>
    </w:p>
    <w:p w14:paraId="57000A29" w14:textId="77777777" w:rsidR="00204044" w:rsidRDefault="00204044">
      <w:pPr>
        <w:spacing w:line="480" w:lineRule="exact"/>
        <w:ind w:left="560"/>
        <w:rPr>
          <w:rFonts w:ascii="仿宋" w:eastAsia="仿宋" w:hAnsi="仿宋"/>
          <w:color w:val="000000" w:themeColor="text1"/>
          <w:sz w:val="28"/>
          <w:szCs w:val="28"/>
        </w:rPr>
      </w:pPr>
    </w:p>
    <w:p w14:paraId="3792A6E1" w14:textId="77777777" w:rsidR="00204044" w:rsidRDefault="00824357">
      <w:pPr>
        <w:spacing w:line="480" w:lineRule="exact"/>
        <w:ind w:left="560"/>
        <w:rPr>
          <w:rFonts w:ascii="仿宋" w:eastAsia="仿宋" w:hAnsi="仿宋"/>
          <w:color w:val="000000" w:themeColor="text1"/>
          <w:sz w:val="28"/>
          <w:szCs w:val="28"/>
        </w:rPr>
      </w:pPr>
      <w:r>
        <w:rPr>
          <w:rFonts w:ascii="仿宋" w:eastAsia="仿宋" w:hAnsi="仿宋"/>
          <w:b/>
          <w:noProof/>
          <w:color w:val="000000" w:themeColor="text1"/>
          <w:sz w:val="28"/>
          <w:szCs w:val="28"/>
        </w:rPr>
        <w:lastRenderedPageBreak/>
        <mc:AlternateContent>
          <mc:Choice Requires="wps">
            <w:drawing>
              <wp:anchor distT="0" distB="0" distL="114300" distR="114300" simplePos="0" relativeHeight="251659264" behindDoc="0" locked="0" layoutInCell="0" allowOverlap="1" wp14:anchorId="0D42AEAA" wp14:editId="52336781">
                <wp:simplePos x="0" y="0"/>
                <wp:positionH relativeFrom="column">
                  <wp:posOffset>24765</wp:posOffset>
                </wp:positionH>
                <wp:positionV relativeFrom="paragraph">
                  <wp:posOffset>304800</wp:posOffset>
                </wp:positionV>
                <wp:extent cx="1014730" cy="1262380"/>
                <wp:effectExtent l="3810" t="3175" r="10160" b="10795"/>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4730" cy="1262380"/>
                        </a:xfrm>
                        <a:prstGeom prst="line">
                          <a:avLst/>
                        </a:prstGeom>
                        <a:noFill/>
                        <a:ln w="9525">
                          <a:solidFill>
                            <a:srgbClr val="000000"/>
                          </a:solidFill>
                          <a:round/>
                        </a:ln>
                      </wps:spPr>
                      <wps:bodyPr/>
                    </wps:wsp>
                  </a:graphicData>
                </a:graphic>
              </wp:anchor>
            </w:drawing>
          </mc:Choice>
          <mc:Fallback xmlns:wpsCustomData="http://www.wps.cn/officeDocument/2013/wpsCustomData">
            <w:pict>
              <v:line id="Line 7" o:spid="_x0000_s1026" o:spt="20" style="position:absolute;left:0pt;margin-left:1.95pt;margin-top:24pt;height:99.4pt;width:79.9pt;z-index:251659264;mso-width-relative:page;mso-height-relative:page;" filled="f" stroked="t" coordsize="21600,21600" o:allowincell="f" o:gfxdata="UEsDBAoAAAAAAIdO4kAAAAAAAAAAAAAAAAAEAAAAZHJzL1BLAwQUAAAACACHTuJAizGyb9cAAAAI&#10;AQAADwAAAGRycy9kb3ducmV2LnhtbE2PzU7DMBCE70i8g7VIXKrWblKFEOL0AOTGhQLqdRsvSUS8&#10;TmP3B54e9wTH0YxmvinXZzuII02+d6xhuVAgiBtnem41vL/V8xyED8gGB8ek4Zs8rKvrqxIL4078&#10;SsdNaEUsYV+ghi6EsZDSNx1Z9As3Ekfv000WQ5RTK82Ep1huB5kolUmLPceFDkd67Kj52hysBl9/&#10;0L7+mTUztU1bR8n+6eUZtb69WaoHEIHO4S8MF/yIDlVk2rkDGy8GDel9DGpY5fHRxc7SOxA7Dckq&#10;y0FWpfx/oPoFUEsDBBQAAAAIAIdO4kAh6ils0QEAAKUDAAAOAAAAZHJzL2Uyb0RvYy54bWytU02P&#10;2yAQvVfqf0DcG8fe7ketOHtItL2kbaTd/gCCsY0KDGJI7Pz7DuSj2+1lD/UBATPzZt57ePE4WcMO&#10;KqAG1/ByNudMOQmtdn3Df748fXrgDKNwrTDgVMOPCvnj8uOHxehrVcEAplWBEYjDevQNH2L0dVGg&#10;HJQVOAOvHAU7CFZEOoa+aIMYCd2aoprP74oRQusDSIVIt+tTkJ8Rw3sAoeu0VGuQe6tcPKEGZUQk&#10;Sjhoj3yZp+06JeOPrkMVmWk4MY15pSa036W1WC5E3QfhBy3PI4j3jPCGkxXaUdMr1FpEwfZB/wNl&#10;tQyA0MWZBFuciGRFiEU5f6PN8yC8ylxIavRX0fH/wcrvh21gum14xZkTlgzfaKfYfVJm9FhTwspt&#10;Q+ImJ/fsNyB/IXOwGoTrVZ7w5eiprEwVxV8l6YCe8HfjN2gpR+wjZJmmLtgESQKwKbtxvLqhpsgk&#10;XZbz8vP9DRklKVZWd9XNQ/arEPWl3AeMXxVYljYNNzR5hheHDcY0jqgvKambgydtTLbcODY2/Mtt&#10;dZsLEIxuUzClYeh3KxPYQaRHk7/MjSKv0wLsXXtqYtyZemJ70m0H7XEbLpKQe3ma80tLz+P1OVf/&#10;+buW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LMbJv1wAAAAgBAAAPAAAAAAAAAAEAIAAAACIA&#10;AABkcnMvZG93bnJldi54bWxQSwECFAAUAAAACACHTuJAIeopbNEBAAClAwAADgAAAAAAAAABACAA&#10;AAAmAQAAZHJzL2Uyb0RvYy54bWxQSwUGAAAAAAYABgBZAQAAaQUAAAAA&#10;">
                <v:fill on="f" focussize="0,0"/>
                <v:stroke color="#000000" joinstyle="round"/>
                <v:imagedata o:title=""/>
                <o:lock v:ext="edit" aspectratio="f"/>
              </v:line>
            </w:pict>
          </mc:Fallback>
        </mc:AlternateContent>
      </w:r>
      <w:r>
        <w:rPr>
          <w:rFonts w:ascii="仿宋" w:eastAsia="仿宋" w:hAnsi="仿宋"/>
          <w:color w:val="000000" w:themeColor="text1"/>
          <w:sz w:val="28"/>
          <w:szCs w:val="28"/>
        </w:rPr>
        <w:t>1、体育类获奖加分</w:t>
      </w:r>
    </w:p>
    <w:tbl>
      <w:tblPr>
        <w:tblW w:w="88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612"/>
        <w:gridCol w:w="1134"/>
        <w:gridCol w:w="993"/>
        <w:gridCol w:w="850"/>
        <w:gridCol w:w="851"/>
        <w:gridCol w:w="708"/>
        <w:gridCol w:w="789"/>
        <w:gridCol w:w="912"/>
        <w:gridCol w:w="993"/>
      </w:tblGrid>
      <w:tr w:rsidR="00204044" w14:paraId="2FD76EF2" w14:textId="77777777">
        <w:trPr>
          <w:trHeight w:val="1638"/>
        </w:trPr>
        <w:tc>
          <w:tcPr>
            <w:tcW w:w="1612" w:type="dxa"/>
            <w:vAlign w:val="center"/>
          </w:tcPr>
          <w:p w14:paraId="1018D35E" w14:textId="77777777" w:rsidR="00204044" w:rsidRDefault="00824357">
            <w:pPr>
              <w:spacing w:line="480" w:lineRule="exact"/>
              <w:rPr>
                <w:rFonts w:ascii="仿宋" w:eastAsia="仿宋" w:hAnsi="仿宋"/>
                <w:b/>
                <w:color w:val="000000" w:themeColor="text1"/>
                <w:sz w:val="28"/>
                <w:szCs w:val="28"/>
              </w:rPr>
            </w:pPr>
            <w:r>
              <w:rPr>
                <w:rFonts w:ascii="仿宋" w:eastAsia="仿宋" w:hAnsi="仿宋"/>
                <w:b/>
                <w:color w:val="000000" w:themeColor="text1"/>
                <w:sz w:val="28"/>
                <w:szCs w:val="28"/>
              </w:rPr>
              <w:t xml:space="preserve">     </w:t>
            </w:r>
            <w:r>
              <w:rPr>
                <w:rFonts w:ascii="仿宋" w:eastAsia="仿宋" w:hAnsi="仿宋" w:hint="eastAsia"/>
                <w:b/>
                <w:color w:val="000000" w:themeColor="text1"/>
                <w:sz w:val="28"/>
                <w:szCs w:val="28"/>
              </w:rPr>
              <w:t xml:space="preserve"> </w:t>
            </w:r>
            <w:r>
              <w:rPr>
                <w:rFonts w:ascii="仿宋" w:eastAsia="仿宋" w:hAnsi="仿宋"/>
                <w:b/>
                <w:color w:val="000000" w:themeColor="text1"/>
                <w:sz w:val="28"/>
                <w:szCs w:val="28"/>
              </w:rPr>
              <w:t>名次</w:t>
            </w:r>
          </w:p>
          <w:p w14:paraId="23717785" w14:textId="77777777" w:rsidR="00204044" w:rsidRDefault="00824357">
            <w:pPr>
              <w:keepNext/>
              <w:keepLines/>
              <w:spacing w:before="260" w:after="260" w:line="480" w:lineRule="exact"/>
              <w:ind w:firstLineChars="100" w:firstLine="281"/>
              <w:outlineLvl w:val="1"/>
              <w:rPr>
                <w:rFonts w:ascii="仿宋" w:eastAsia="仿宋" w:hAnsi="仿宋"/>
                <w:b/>
                <w:color w:val="000000" w:themeColor="text1"/>
                <w:sz w:val="28"/>
                <w:szCs w:val="28"/>
              </w:rPr>
            </w:pPr>
            <w:r>
              <w:rPr>
                <w:rFonts w:ascii="仿宋" w:eastAsia="仿宋" w:hAnsi="仿宋"/>
                <w:b/>
                <w:color w:val="000000" w:themeColor="text1"/>
                <w:sz w:val="28"/>
                <w:szCs w:val="28"/>
              </w:rPr>
              <w:t>级别</w:t>
            </w:r>
          </w:p>
        </w:tc>
        <w:tc>
          <w:tcPr>
            <w:tcW w:w="1134" w:type="dxa"/>
            <w:vAlign w:val="center"/>
          </w:tcPr>
          <w:p w14:paraId="5302EFE6" w14:textId="77777777" w:rsidR="00204044" w:rsidRDefault="00824357">
            <w:pPr>
              <w:keepNext/>
              <w:keepLines/>
              <w:spacing w:before="260" w:after="260" w:line="480" w:lineRule="exact"/>
              <w:jc w:val="center"/>
              <w:outlineLvl w:val="1"/>
              <w:rPr>
                <w:rFonts w:ascii="仿宋" w:eastAsia="仿宋" w:hAnsi="仿宋"/>
                <w:b/>
                <w:color w:val="000000" w:themeColor="text1"/>
                <w:sz w:val="28"/>
                <w:szCs w:val="28"/>
              </w:rPr>
            </w:pPr>
            <w:r>
              <w:rPr>
                <w:rFonts w:ascii="仿宋" w:eastAsia="仿宋" w:hAnsi="仿宋" w:hint="eastAsia"/>
                <w:b/>
                <w:color w:val="000000" w:themeColor="text1"/>
                <w:sz w:val="28"/>
                <w:szCs w:val="28"/>
              </w:rPr>
              <w:t>第</w:t>
            </w:r>
            <w:r>
              <w:rPr>
                <w:rFonts w:ascii="仿宋" w:eastAsia="仿宋" w:hAnsi="仿宋"/>
                <w:b/>
                <w:color w:val="000000" w:themeColor="text1"/>
                <w:sz w:val="28"/>
                <w:szCs w:val="28"/>
              </w:rPr>
              <w:br/>
              <w:t>1</w:t>
            </w:r>
            <w:r>
              <w:rPr>
                <w:rFonts w:ascii="仿宋" w:eastAsia="仿宋" w:hAnsi="仿宋"/>
                <w:b/>
                <w:color w:val="000000" w:themeColor="text1"/>
                <w:sz w:val="28"/>
                <w:szCs w:val="28"/>
              </w:rPr>
              <w:br/>
            </w:r>
            <w:r>
              <w:rPr>
                <w:rFonts w:ascii="仿宋" w:eastAsia="仿宋" w:hAnsi="仿宋" w:hint="eastAsia"/>
                <w:b/>
                <w:color w:val="000000" w:themeColor="text1"/>
                <w:sz w:val="28"/>
                <w:szCs w:val="28"/>
              </w:rPr>
              <w:t>名</w:t>
            </w:r>
          </w:p>
        </w:tc>
        <w:tc>
          <w:tcPr>
            <w:tcW w:w="993" w:type="dxa"/>
            <w:vAlign w:val="center"/>
          </w:tcPr>
          <w:p w14:paraId="32BA2871" w14:textId="77777777" w:rsidR="00204044" w:rsidRDefault="00824357">
            <w:pPr>
              <w:keepNext/>
              <w:keepLines/>
              <w:spacing w:before="260" w:after="260" w:line="480" w:lineRule="exact"/>
              <w:jc w:val="center"/>
              <w:outlineLvl w:val="1"/>
              <w:rPr>
                <w:rFonts w:ascii="仿宋" w:eastAsia="仿宋" w:hAnsi="仿宋"/>
                <w:b/>
                <w:color w:val="000000" w:themeColor="text1"/>
                <w:sz w:val="28"/>
                <w:szCs w:val="28"/>
              </w:rPr>
            </w:pPr>
            <w:r>
              <w:rPr>
                <w:rFonts w:ascii="仿宋" w:eastAsia="仿宋" w:hAnsi="仿宋" w:hint="eastAsia"/>
                <w:b/>
                <w:color w:val="000000" w:themeColor="text1"/>
                <w:sz w:val="28"/>
                <w:szCs w:val="28"/>
              </w:rPr>
              <w:t>第</w:t>
            </w:r>
            <w:r>
              <w:rPr>
                <w:rFonts w:ascii="仿宋" w:eastAsia="仿宋" w:hAnsi="仿宋"/>
                <w:b/>
                <w:color w:val="000000" w:themeColor="text1"/>
                <w:sz w:val="28"/>
                <w:szCs w:val="28"/>
              </w:rPr>
              <w:br/>
              <w:t>2</w:t>
            </w:r>
            <w:r>
              <w:rPr>
                <w:rFonts w:ascii="仿宋" w:eastAsia="仿宋" w:hAnsi="仿宋"/>
                <w:b/>
                <w:color w:val="000000" w:themeColor="text1"/>
                <w:sz w:val="28"/>
                <w:szCs w:val="28"/>
              </w:rPr>
              <w:br/>
            </w:r>
            <w:r>
              <w:rPr>
                <w:rFonts w:ascii="仿宋" w:eastAsia="仿宋" w:hAnsi="仿宋" w:hint="eastAsia"/>
                <w:b/>
                <w:color w:val="000000" w:themeColor="text1"/>
                <w:sz w:val="28"/>
                <w:szCs w:val="28"/>
              </w:rPr>
              <w:t>名</w:t>
            </w:r>
          </w:p>
        </w:tc>
        <w:tc>
          <w:tcPr>
            <w:tcW w:w="850" w:type="dxa"/>
            <w:vAlign w:val="center"/>
          </w:tcPr>
          <w:p w14:paraId="2AAE4162" w14:textId="77777777" w:rsidR="00204044" w:rsidRDefault="00824357">
            <w:pPr>
              <w:keepNext/>
              <w:keepLines/>
              <w:spacing w:before="260" w:after="260" w:line="480" w:lineRule="exact"/>
              <w:jc w:val="center"/>
              <w:outlineLvl w:val="1"/>
              <w:rPr>
                <w:rFonts w:ascii="仿宋" w:eastAsia="仿宋" w:hAnsi="仿宋"/>
                <w:b/>
                <w:color w:val="000000" w:themeColor="text1"/>
                <w:sz w:val="28"/>
                <w:szCs w:val="28"/>
              </w:rPr>
            </w:pPr>
            <w:r>
              <w:rPr>
                <w:rFonts w:ascii="仿宋" w:eastAsia="仿宋" w:hAnsi="仿宋" w:hint="eastAsia"/>
                <w:b/>
                <w:color w:val="000000" w:themeColor="text1"/>
                <w:sz w:val="28"/>
                <w:szCs w:val="28"/>
              </w:rPr>
              <w:t>第</w:t>
            </w:r>
            <w:r>
              <w:rPr>
                <w:rFonts w:ascii="仿宋" w:eastAsia="仿宋" w:hAnsi="仿宋"/>
                <w:b/>
                <w:color w:val="000000" w:themeColor="text1"/>
                <w:sz w:val="28"/>
                <w:szCs w:val="28"/>
              </w:rPr>
              <w:br/>
              <w:t>3</w:t>
            </w:r>
            <w:r>
              <w:rPr>
                <w:rFonts w:ascii="仿宋" w:eastAsia="仿宋" w:hAnsi="仿宋"/>
                <w:b/>
                <w:color w:val="000000" w:themeColor="text1"/>
                <w:sz w:val="28"/>
                <w:szCs w:val="28"/>
              </w:rPr>
              <w:br/>
            </w:r>
            <w:r>
              <w:rPr>
                <w:rFonts w:ascii="仿宋" w:eastAsia="仿宋" w:hAnsi="仿宋" w:hint="eastAsia"/>
                <w:b/>
                <w:color w:val="000000" w:themeColor="text1"/>
                <w:sz w:val="28"/>
                <w:szCs w:val="28"/>
              </w:rPr>
              <w:t>名</w:t>
            </w:r>
          </w:p>
        </w:tc>
        <w:tc>
          <w:tcPr>
            <w:tcW w:w="851" w:type="dxa"/>
            <w:vAlign w:val="center"/>
          </w:tcPr>
          <w:p w14:paraId="7A0F0744" w14:textId="77777777" w:rsidR="00204044" w:rsidRDefault="00824357">
            <w:pPr>
              <w:keepNext/>
              <w:keepLines/>
              <w:spacing w:before="260" w:after="260" w:line="480" w:lineRule="exact"/>
              <w:jc w:val="center"/>
              <w:outlineLvl w:val="1"/>
              <w:rPr>
                <w:rFonts w:ascii="仿宋" w:eastAsia="仿宋" w:hAnsi="仿宋"/>
                <w:b/>
                <w:color w:val="000000" w:themeColor="text1"/>
                <w:sz w:val="28"/>
                <w:szCs w:val="28"/>
              </w:rPr>
            </w:pPr>
            <w:r>
              <w:rPr>
                <w:rFonts w:ascii="仿宋" w:eastAsia="仿宋" w:hAnsi="仿宋" w:hint="eastAsia"/>
                <w:b/>
                <w:color w:val="000000" w:themeColor="text1"/>
                <w:sz w:val="28"/>
                <w:szCs w:val="28"/>
              </w:rPr>
              <w:t>第</w:t>
            </w:r>
            <w:r>
              <w:rPr>
                <w:rFonts w:ascii="仿宋" w:eastAsia="仿宋" w:hAnsi="仿宋"/>
                <w:b/>
                <w:color w:val="000000" w:themeColor="text1"/>
                <w:sz w:val="28"/>
                <w:szCs w:val="28"/>
              </w:rPr>
              <w:br/>
              <w:t>4</w:t>
            </w:r>
            <w:r>
              <w:rPr>
                <w:rFonts w:ascii="仿宋" w:eastAsia="仿宋" w:hAnsi="仿宋"/>
                <w:b/>
                <w:color w:val="000000" w:themeColor="text1"/>
                <w:sz w:val="28"/>
                <w:szCs w:val="28"/>
              </w:rPr>
              <w:br/>
            </w:r>
            <w:r>
              <w:rPr>
                <w:rFonts w:ascii="仿宋" w:eastAsia="仿宋" w:hAnsi="仿宋" w:hint="eastAsia"/>
                <w:b/>
                <w:color w:val="000000" w:themeColor="text1"/>
                <w:sz w:val="28"/>
                <w:szCs w:val="28"/>
              </w:rPr>
              <w:t>名</w:t>
            </w:r>
          </w:p>
        </w:tc>
        <w:tc>
          <w:tcPr>
            <w:tcW w:w="708" w:type="dxa"/>
            <w:vAlign w:val="center"/>
          </w:tcPr>
          <w:p w14:paraId="2D96C486" w14:textId="77777777" w:rsidR="00204044" w:rsidRDefault="00824357">
            <w:pPr>
              <w:keepNext/>
              <w:keepLines/>
              <w:spacing w:before="260" w:after="260" w:line="480" w:lineRule="exact"/>
              <w:jc w:val="center"/>
              <w:outlineLvl w:val="1"/>
              <w:rPr>
                <w:rFonts w:ascii="仿宋" w:eastAsia="仿宋" w:hAnsi="仿宋"/>
                <w:b/>
                <w:color w:val="000000" w:themeColor="text1"/>
                <w:sz w:val="28"/>
                <w:szCs w:val="28"/>
              </w:rPr>
            </w:pPr>
            <w:r>
              <w:rPr>
                <w:rFonts w:ascii="仿宋" w:eastAsia="仿宋" w:hAnsi="仿宋" w:hint="eastAsia"/>
                <w:b/>
                <w:color w:val="000000" w:themeColor="text1"/>
                <w:sz w:val="28"/>
                <w:szCs w:val="28"/>
              </w:rPr>
              <w:t>第</w:t>
            </w:r>
            <w:r>
              <w:rPr>
                <w:rFonts w:ascii="仿宋" w:eastAsia="仿宋" w:hAnsi="仿宋"/>
                <w:b/>
                <w:color w:val="000000" w:themeColor="text1"/>
                <w:sz w:val="28"/>
                <w:szCs w:val="28"/>
              </w:rPr>
              <w:br/>
              <w:t>5-6</w:t>
            </w:r>
            <w:r>
              <w:rPr>
                <w:rFonts w:ascii="仿宋" w:eastAsia="仿宋" w:hAnsi="仿宋"/>
                <w:b/>
                <w:color w:val="000000" w:themeColor="text1"/>
                <w:sz w:val="28"/>
                <w:szCs w:val="28"/>
              </w:rPr>
              <w:br/>
            </w:r>
            <w:r>
              <w:rPr>
                <w:rFonts w:ascii="仿宋" w:eastAsia="仿宋" w:hAnsi="仿宋" w:hint="eastAsia"/>
                <w:b/>
                <w:color w:val="000000" w:themeColor="text1"/>
                <w:sz w:val="28"/>
                <w:szCs w:val="28"/>
              </w:rPr>
              <w:t>名</w:t>
            </w:r>
          </w:p>
        </w:tc>
        <w:tc>
          <w:tcPr>
            <w:tcW w:w="789" w:type="dxa"/>
            <w:vAlign w:val="center"/>
          </w:tcPr>
          <w:p w14:paraId="0BFE163C" w14:textId="77777777" w:rsidR="00204044" w:rsidRDefault="00824357">
            <w:pPr>
              <w:keepNext/>
              <w:keepLines/>
              <w:spacing w:before="260" w:after="260" w:line="480" w:lineRule="exact"/>
              <w:jc w:val="center"/>
              <w:outlineLvl w:val="1"/>
              <w:rPr>
                <w:rFonts w:ascii="仿宋" w:eastAsia="仿宋" w:hAnsi="仿宋"/>
                <w:b/>
                <w:color w:val="000000" w:themeColor="text1"/>
                <w:sz w:val="28"/>
                <w:szCs w:val="28"/>
              </w:rPr>
            </w:pPr>
            <w:r>
              <w:rPr>
                <w:rFonts w:ascii="仿宋" w:eastAsia="仿宋" w:hAnsi="仿宋" w:hint="eastAsia"/>
                <w:b/>
                <w:color w:val="000000" w:themeColor="text1"/>
                <w:sz w:val="28"/>
                <w:szCs w:val="28"/>
              </w:rPr>
              <w:t>第</w:t>
            </w:r>
            <w:r>
              <w:rPr>
                <w:rFonts w:ascii="仿宋" w:eastAsia="仿宋" w:hAnsi="仿宋"/>
                <w:b/>
                <w:color w:val="000000" w:themeColor="text1"/>
                <w:sz w:val="28"/>
                <w:szCs w:val="28"/>
              </w:rPr>
              <w:br/>
              <w:t>7-8</w:t>
            </w:r>
            <w:r>
              <w:rPr>
                <w:rFonts w:ascii="仿宋" w:eastAsia="仿宋" w:hAnsi="仿宋"/>
                <w:b/>
                <w:color w:val="000000" w:themeColor="text1"/>
                <w:sz w:val="28"/>
                <w:szCs w:val="28"/>
              </w:rPr>
              <w:br/>
            </w:r>
            <w:r>
              <w:rPr>
                <w:rFonts w:ascii="仿宋" w:eastAsia="仿宋" w:hAnsi="仿宋" w:hint="eastAsia"/>
                <w:b/>
                <w:color w:val="000000" w:themeColor="text1"/>
                <w:sz w:val="28"/>
                <w:szCs w:val="28"/>
              </w:rPr>
              <w:t>名</w:t>
            </w:r>
          </w:p>
        </w:tc>
        <w:tc>
          <w:tcPr>
            <w:tcW w:w="912" w:type="dxa"/>
            <w:vAlign w:val="center"/>
          </w:tcPr>
          <w:p w14:paraId="2DA7AF33" w14:textId="77777777" w:rsidR="00204044" w:rsidRDefault="00824357">
            <w:pPr>
              <w:keepNext/>
              <w:keepLines/>
              <w:spacing w:before="260" w:after="260" w:line="480" w:lineRule="exact"/>
              <w:jc w:val="center"/>
              <w:outlineLvl w:val="1"/>
              <w:rPr>
                <w:rFonts w:ascii="仿宋" w:eastAsia="仿宋" w:hAnsi="仿宋"/>
                <w:b/>
                <w:color w:val="000000" w:themeColor="text1"/>
                <w:sz w:val="28"/>
                <w:szCs w:val="28"/>
              </w:rPr>
            </w:pPr>
            <w:r>
              <w:rPr>
                <w:rFonts w:ascii="仿宋" w:eastAsia="仿宋" w:hAnsi="仿宋" w:hint="eastAsia"/>
                <w:b/>
                <w:color w:val="000000" w:themeColor="text1"/>
                <w:sz w:val="28"/>
                <w:szCs w:val="28"/>
              </w:rPr>
              <w:t>第</w:t>
            </w:r>
            <w:r>
              <w:rPr>
                <w:rFonts w:ascii="仿宋" w:eastAsia="仿宋" w:hAnsi="仿宋"/>
                <w:b/>
                <w:color w:val="000000" w:themeColor="text1"/>
                <w:sz w:val="28"/>
                <w:szCs w:val="28"/>
              </w:rPr>
              <w:t>9-12名</w:t>
            </w:r>
          </w:p>
        </w:tc>
        <w:tc>
          <w:tcPr>
            <w:tcW w:w="993" w:type="dxa"/>
            <w:vAlign w:val="center"/>
          </w:tcPr>
          <w:p w14:paraId="14F9023C" w14:textId="77777777" w:rsidR="00204044" w:rsidRDefault="00824357">
            <w:pPr>
              <w:keepNext/>
              <w:keepLines/>
              <w:spacing w:before="260" w:after="260" w:line="480" w:lineRule="exact"/>
              <w:jc w:val="center"/>
              <w:outlineLvl w:val="1"/>
              <w:rPr>
                <w:rFonts w:ascii="仿宋" w:eastAsia="仿宋" w:hAnsi="仿宋"/>
                <w:b/>
                <w:color w:val="000000" w:themeColor="text1"/>
                <w:sz w:val="28"/>
                <w:szCs w:val="28"/>
              </w:rPr>
            </w:pPr>
            <w:r>
              <w:rPr>
                <w:rFonts w:ascii="仿宋" w:eastAsia="仿宋" w:hAnsi="仿宋" w:hint="eastAsia"/>
                <w:b/>
                <w:color w:val="000000" w:themeColor="text1"/>
                <w:sz w:val="28"/>
                <w:szCs w:val="28"/>
              </w:rPr>
              <w:t>第</w:t>
            </w:r>
            <w:r>
              <w:rPr>
                <w:rFonts w:ascii="仿宋" w:eastAsia="仿宋" w:hAnsi="仿宋"/>
                <w:b/>
                <w:color w:val="000000" w:themeColor="text1"/>
                <w:sz w:val="28"/>
                <w:szCs w:val="28"/>
              </w:rPr>
              <w:br/>
              <w:t>13-16</w:t>
            </w:r>
            <w:r>
              <w:rPr>
                <w:rFonts w:ascii="仿宋" w:eastAsia="仿宋" w:hAnsi="仿宋"/>
                <w:b/>
                <w:color w:val="000000" w:themeColor="text1"/>
                <w:sz w:val="28"/>
                <w:szCs w:val="28"/>
              </w:rPr>
              <w:br/>
            </w:r>
            <w:r>
              <w:rPr>
                <w:rFonts w:ascii="仿宋" w:eastAsia="仿宋" w:hAnsi="仿宋" w:hint="eastAsia"/>
                <w:b/>
                <w:color w:val="000000" w:themeColor="text1"/>
                <w:sz w:val="28"/>
                <w:szCs w:val="28"/>
              </w:rPr>
              <w:t>名</w:t>
            </w:r>
          </w:p>
        </w:tc>
      </w:tr>
      <w:tr w:rsidR="00204044" w14:paraId="4469DFD9" w14:textId="77777777">
        <w:trPr>
          <w:trHeight w:hRule="exact" w:val="680"/>
        </w:trPr>
        <w:tc>
          <w:tcPr>
            <w:tcW w:w="1612" w:type="dxa"/>
            <w:vAlign w:val="center"/>
          </w:tcPr>
          <w:p w14:paraId="76C807C3"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hint="eastAsia"/>
                <w:color w:val="000000" w:themeColor="text1"/>
                <w:sz w:val="28"/>
                <w:szCs w:val="28"/>
              </w:rPr>
              <w:t>国家级</w:t>
            </w:r>
          </w:p>
        </w:tc>
        <w:tc>
          <w:tcPr>
            <w:tcW w:w="1134" w:type="dxa"/>
            <w:vAlign w:val="center"/>
          </w:tcPr>
          <w:p w14:paraId="72DEB979"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30</w:t>
            </w:r>
          </w:p>
        </w:tc>
        <w:tc>
          <w:tcPr>
            <w:tcW w:w="993" w:type="dxa"/>
            <w:vAlign w:val="center"/>
          </w:tcPr>
          <w:p w14:paraId="657E5E0D"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20</w:t>
            </w:r>
          </w:p>
        </w:tc>
        <w:tc>
          <w:tcPr>
            <w:tcW w:w="850" w:type="dxa"/>
            <w:vAlign w:val="center"/>
          </w:tcPr>
          <w:p w14:paraId="3BEB05BE"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15</w:t>
            </w:r>
          </w:p>
        </w:tc>
        <w:tc>
          <w:tcPr>
            <w:tcW w:w="851" w:type="dxa"/>
            <w:vAlign w:val="center"/>
          </w:tcPr>
          <w:p w14:paraId="42482EE1"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8</w:t>
            </w:r>
          </w:p>
        </w:tc>
        <w:tc>
          <w:tcPr>
            <w:tcW w:w="708" w:type="dxa"/>
            <w:vAlign w:val="center"/>
          </w:tcPr>
          <w:p w14:paraId="663B33F2"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7</w:t>
            </w:r>
          </w:p>
        </w:tc>
        <w:tc>
          <w:tcPr>
            <w:tcW w:w="789" w:type="dxa"/>
            <w:vAlign w:val="center"/>
          </w:tcPr>
          <w:p w14:paraId="0844AC53"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6</w:t>
            </w:r>
          </w:p>
        </w:tc>
        <w:tc>
          <w:tcPr>
            <w:tcW w:w="912" w:type="dxa"/>
            <w:vAlign w:val="center"/>
          </w:tcPr>
          <w:p w14:paraId="4D93A4B9"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5</w:t>
            </w:r>
          </w:p>
        </w:tc>
        <w:tc>
          <w:tcPr>
            <w:tcW w:w="993" w:type="dxa"/>
            <w:vAlign w:val="center"/>
          </w:tcPr>
          <w:p w14:paraId="34232C5E"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4</w:t>
            </w:r>
          </w:p>
        </w:tc>
      </w:tr>
      <w:tr w:rsidR="00204044" w14:paraId="17F969EC" w14:textId="77777777">
        <w:trPr>
          <w:trHeight w:hRule="exact" w:val="680"/>
        </w:trPr>
        <w:tc>
          <w:tcPr>
            <w:tcW w:w="1612" w:type="dxa"/>
            <w:vAlign w:val="center"/>
          </w:tcPr>
          <w:p w14:paraId="2CBD6F89"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hint="eastAsia"/>
                <w:color w:val="000000" w:themeColor="text1"/>
                <w:sz w:val="28"/>
                <w:szCs w:val="28"/>
              </w:rPr>
              <w:t>省</w:t>
            </w:r>
            <w:r>
              <w:rPr>
                <w:rFonts w:ascii="仿宋" w:eastAsia="仿宋" w:hAnsi="仿宋"/>
                <w:color w:val="000000" w:themeColor="text1"/>
                <w:sz w:val="28"/>
                <w:szCs w:val="28"/>
              </w:rPr>
              <w:t xml:space="preserve">  </w:t>
            </w:r>
            <w:r>
              <w:rPr>
                <w:rFonts w:ascii="仿宋" w:eastAsia="仿宋" w:hAnsi="仿宋" w:hint="eastAsia"/>
                <w:color w:val="000000" w:themeColor="text1"/>
                <w:sz w:val="28"/>
                <w:szCs w:val="28"/>
              </w:rPr>
              <w:t>级</w:t>
            </w:r>
          </w:p>
        </w:tc>
        <w:tc>
          <w:tcPr>
            <w:tcW w:w="1134" w:type="dxa"/>
            <w:vAlign w:val="center"/>
          </w:tcPr>
          <w:p w14:paraId="7A6C9D3A"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20</w:t>
            </w:r>
          </w:p>
        </w:tc>
        <w:tc>
          <w:tcPr>
            <w:tcW w:w="993" w:type="dxa"/>
            <w:vAlign w:val="center"/>
          </w:tcPr>
          <w:p w14:paraId="33D8BEB2"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15</w:t>
            </w:r>
          </w:p>
        </w:tc>
        <w:tc>
          <w:tcPr>
            <w:tcW w:w="850" w:type="dxa"/>
            <w:vAlign w:val="center"/>
          </w:tcPr>
          <w:p w14:paraId="1D1879A0"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10</w:t>
            </w:r>
          </w:p>
        </w:tc>
        <w:tc>
          <w:tcPr>
            <w:tcW w:w="851" w:type="dxa"/>
            <w:vAlign w:val="center"/>
          </w:tcPr>
          <w:p w14:paraId="4EFEA320"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7</w:t>
            </w:r>
          </w:p>
        </w:tc>
        <w:tc>
          <w:tcPr>
            <w:tcW w:w="708" w:type="dxa"/>
            <w:vAlign w:val="center"/>
          </w:tcPr>
          <w:p w14:paraId="19C4DEB7"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6</w:t>
            </w:r>
          </w:p>
        </w:tc>
        <w:tc>
          <w:tcPr>
            <w:tcW w:w="789" w:type="dxa"/>
            <w:vAlign w:val="center"/>
          </w:tcPr>
          <w:p w14:paraId="30A0CF06"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5</w:t>
            </w:r>
          </w:p>
        </w:tc>
        <w:tc>
          <w:tcPr>
            <w:tcW w:w="912" w:type="dxa"/>
            <w:vAlign w:val="center"/>
          </w:tcPr>
          <w:p w14:paraId="2432EA08"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4</w:t>
            </w:r>
          </w:p>
        </w:tc>
        <w:tc>
          <w:tcPr>
            <w:tcW w:w="993" w:type="dxa"/>
            <w:vAlign w:val="center"/>
          </w:tcPr>
          <w:p w14:paraId="5048E802"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3</w:t>
            </w:r>
          </w:p>
        </w:tc>
      </w:tr>
      <w:tr w:rsidR="00204044" w14:paraId="3AB7393D" w14:textId="77777777">
        <w:trPr>
          <w:trHeight w:hRule="exact" w:val="680"/>
        </w:trPr>
        <w:tc>
          <w:tcPr>
            <w:tcW w:w="1612" w:type="dxa"/>
            <w:vAlign w:val="center"/>
          </w:tcPr>
          <w:p w14:paraId="56614A5D"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hint="eastAsia"/>
                <w:color w:val="000000" w:themeColor="text1"/>
                <w:sz w:val="28"/>
                <w:szCs w:val="28"/>
              </w:rPr>
              <w:t>校</w:t>
            </w:r>
            <w:r>
              <w:rPr>
                <w:rFonts w:ascii="仿宋" w:eastAsia="仿宋" w:hAnsi="仿宋"/>
                <w:color w:val="000000" w:themeColor="text1"/>
                <w:sz w:val="28"/>
                <w:szCs w:val="28"/>
              </w:rPr>
              <w:t xml:space="preserve">  </w:t>
            </w:r>
            <w:r>
              <w:rPr>
                <w:rFonts w:ascii="仿宋" w:eastAsia="仿宋" w:hAnsi="仿宋" w:hint="eastAsia"/>
                <w:color w:val="000000" w:themeColor="text1"/>
                <w:sz w:val="28"/>
                <w:szCs w:val="28"/>
              </w:rPr>
              <w:t>级</w:t>
            </w:r>
          </w:p>
        </w:tc>
        <w:tc>
          <w:tcPr>
            <w:tcW w:w="1134" w:type="dxa"/>
            <w:vAlign w:val="center"/>
          </w:tcPr>
          <w:p w14:paraId="6D6EC47F"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10</w:t>
            </w:r>
          </w:p>
        </w:tc>
        <w:tc>
          <w:tcPr>
            <w:tcW w:w="993" w:type="dxa"/>
            <w:vAlign w:val="center"/>
          </w:tcPr>
          <w:p w14:paraId="4D753FDC"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8</w:t>
            </w:r>
          </w:p>
        </w:tc>
        <w:tc>
          <w:tcPr>
            <w:tcW w:w="850" w:type="dxa"/>
            <w:vAlign w:val="center"/>
          </w:tcPr>
          <w:p w14:paraId="261FC15A"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6</w:t>
            </w:r>
          </w:p>
        </w:tc>
        <w:tc>
          <w:tcPr>
            <w:tcW w:w="851" w:type="dxa"/>
            <w:vAlign w:val="center"/>
          </w:tcPr>
          <w:p w14:paraId="2B4958C9"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5</w:t>
            </w:r>
          </w:p>
        </w:tc>
        <w:tc>
          <w:tcPr>
            <w:tcW w:w="708" w:type="dxa"/>
            <w:vAlign w:val="center"/>
          </w:tcPr>
          <w:p w14:paraId="37DFEE9D"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4</w:t>
            </w:r>
          </w:p>
        </w:tc>
        <w:tc>
          <w:tcPr>
            <w:tcW w:w="789" w:type="dxa"/>
            <w:vAlign w:val="center"/>
          </w:tcPr>
          <w:p w14:paraId="24D1BD7A"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3</w:t>
            </w:r>
          </w:p>
        </w:tc>
        <w:tc>
          <w:tcPr>
            <w:tcW w:w="912" w:type="dxa"/>
            <w:vAlign w:val="center"/>
          </w:tcPr>
          <w:p w14:paraId="1D5EACE4"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2</w:t>
            </w:r>
          </w:p>
        </w:tc>
        <w:tc>
          <w:tcPr>
            <w:tcW w:w="993" w:type="dxa"/>
            <w:vAlign w:val="center"/>
          </w:tcPr>
          <w:p w14:paraId="541B69D0"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1</w:t>
            </w:r>
          </w:p>
        </w:tc>
      </w:tr>
      <w:tr w:rsidR="00204044" w14:paraId="6EE52B3E" w14:textId="77777777">
        <w:trPr>
          <w:trHeight w:hRule="exact" w:val="680"/>
        </w:trPr>
        <w:tc>
          <w:tcPr>
            <w:tcW w:w="1612" w:type="dxa"/>
            <w:vAlign w:val="center"/>
          </w:tcPr>
          <w:p w14:paraId="221BA97C"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hint="eastAsia"/>
                <w:color w:val="000000" w:themeColor="text1"/>
                <w:sz w:val="28"/>
                <w:szCs w:val="28"/>
              </w:rPr>
              <w:t>院</w:t>
            </w:r>
            <w:r>
              <w:rPr>
                <w:rFonts w:ascii="仿宋" w:eastAsia="仿宋" w:hAnsi="仿宋"/>
                <w:color w:val="000000" w:themeColor="text1"/>
                <w:sz w:val="28"/>
                <w:szCs w:val="28"/>
              </w:rPr>
              <w:t xml:space="preserve">  </w:t>
            </w:r>
            <w:r>
              <w:rPr>
                <w:rFonts w:ascii="仿宋" w:eastAsia="仿宋" w:hAnsi="仿宋" w:hint="eastAsia"/>
                <w:color w:val="000000" w:themeColor="text1"/>
                <w:sz w:val="28"/>
                <w:szCs w:val="28"/>
              </w:rPr>
              <w:t>级</w:t>
            </w:r>
          </w:p>
        </w:tc>
        <w:tc>
          <w:tcPr>
            <w:tcW w:w="1134" w:type="dxa"/>
            <w:vAlign w:val="center"/>
          </w:tcPr>
          <w:p w14:paraId="1A41C919"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3</w:t>
            </w:r>
          </w:p>
        </w:tc>
        <w:tc>
          <w:tcPr>
            <w:tcW w:w="993" w:type="dxa"/>
            <w:vAlign w:val="center"/>
          </w:tcPr>
          <w:p w14:paraId="68CC8FC2"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2</w:t>
            </w:r>
          </w:p>
        </w:tc>
        <w:tc>
          <w:tcPr>
            <w:tcW w:w="850" w:type="dxa"/>
            <w:vAlign w:val="center"/>
          </w:tcPr>
          <w:p w14:paraId="0AB3F0DA"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1</w:t>
            </w:r>
          </w:p>
        </w:tc>
        <w:tc>
          <w:tcPr>
            <w:tcW w:w="851" w:type="dxa"/>
            <w:vAlign w:val="center"/>
          </w:tcPr>
          <w:p w14:paraId="342B99D6"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0</w:t>
            </w:r>
          </w:p>
        </w:tc>
        <w:tc>
          <w:tcPr>
            <w:tcW w:w="708" w:type="dxa"/>
            <w:vAlign w:val="center"/>
          </w:tcPr>
          <w:p w14:paraId="07B97AE4"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0</w:t>
            </w:r>
          </w:p>
        </w:tc>
        <w:tc>
          <w:tcPr>
            <w:tcW w:w="789" w:type="dxa"/>
            <w:vAlign w:val="center"/>
          </w:tcPr>
          <w:p w14:paraId="71AC2FA0"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0</w:t>
            </w:r>
          </w:p>
        </w:tc>
        <w:tc>
          <w:tcPr>
            <w:tcW w:w="912" w:type="dxa"/>
            <w:vAlign w:val="center"/>
          </w:tcPr>
          <w:p w14:paraId="75AC132B"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0</w:t>
            </w:r>
          </w:p>
        </w:tc>
        <w:tc>
          <w:tcPr>
            <w:tcW w:w="993" w:type="dxa"/>
            <w:vAlign w:val="center"/>
          </w:tcPr>
          <w:p w14:paraId="6568572C"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0</w:t>
            </w:r>
          </w:p>
        </w:tc>
      </w:tr>
    </w:tbl>
    <w:p w14:paraId="68B8D7D1" w14:textId="77777777" w:rsidR="00204044" w:rsidRDefault="00204044">
      <w:pPr>
        <w:spacing w:line="480" w:lineRule="exact"/>
        <w:ind w:firstLineChars="200" w:firstLine="560"/>
        <w:rPr>
          <w:rFonts w:ascii="仿宋" w:eastAsia="仿宋" w:hAnsi="仿宋"/>
          <w:color w:val="000000" w:themeColor="text1"/>
          <w:sz w:val="28"/>
          <w:szCs w:val="28"/>
        </w:rPr>
      </w:pPr>
    </w:p>
    <w:p w14:paraId="163C5527" w14:textId="77777777" w:rsidR="00204044" w:rsidRDefault="00824357">
      <w:pPr>
        <w:spacing w:line="480" w:lineRule="exact"/>
        <w:ind w:left="560"/>
        <w:rPr>
          <w:rFonts w:ascii="仿宋" w:eastAsia="仿宋" w:hAnsi="仿宋"/>
          <w:color w:val="000000" w:themeColor="text1"/>
          <w:sz w:val="28"/>
          <w:szCs w:val="28"/>
        </w:rPr>
      </w:pPr>
      <w:r>
        <w:rPr>
          <w:rFonts w:ascii="仿宋" w:eastAsia="仿宋" w:hAnsi="仿宋"/>
          <w:color w:val="000000" w:themeColor="text1"/>
          <w:sz w:val="28"/>
          <w:szCs w:val="28"/>
        </w:rPr>
        <w:t>2、文娱类获奖加分</w:t>
      </w:r>
      <w:r>
        <w:rPr>
          <w:noProof/>
          <w:color w:val="000000" w:themeColor="text1"/>
        </w:rPr>
        <mc:AlternateContent>
          <mc:Choice Requires="wps">
            <w:drawing>
              <wp:anchor distT="0" distB="0" distL="114300" distR="114300" simplePos="0" relativeHeight="251660288" behindDoc="0" locked="0" layoutInCell="0" allowOverlap="1" wp14:anchorId="19169F1A" wp14:editId="13E256C1">
                <wp:simplePos x="0" y="0"/>
                <wp:positionH relativeFrom="column">
                  <wp:posOffset>-57785</wp:posOffset>
                </wp:positionH>
                <wp:positionV relativeFrom="paragraph">
                  <wp:posOffset>306705</wp:posOffset>
                </wp:positionV>
                <wp:extent cx="878205" cy="745490"/>
                <wp:effectExtent l="0" t="0" r="17145" b="16510"/>
                <wp:wrapNone/>
                <wp:docPr id="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8205" cy="745490"/>
                        </a:xfrm>
                        <a:prstGeom prst="line">
                          <a:avLst/>
                        </a:prstGeom>
                        <a:noFill/>
                        <a:ln w="9525">
                          <a:solidFill>
                            <a:srgbClr val="000000"/>
                          </a:solidFill>
                          <a:round/>
                        </a:ln>
                      </wps:spPr>
                      <wps:bodyPr/>
                    </wps:wsp>
                  </a:graphicData>
                </a:graphic>
              </wp:anchor>
            </w:drawing>
          </mc:Choice>
          <mc:Fallback xmlns:wpsCustomData="http://www.wps.cn/officeDocument/2013/wpsCustomData">
            <w:pict>
              <v:line id="Line 8" o:spid="_x0000_s1026" o:spt="20" style="position:absolute;left:0pt;margin-left:-4.55pt;margin-top:24.15pt;height:58.7pt;width:69.15pt;z-index:251660288;mso-width-relative:page;mso-height-relative:page;" filled="f" stroked="t" coordsize="21600,21600" o:allowincell="f" o:gfxdata="UEsDBAoAAAAAAIdO4kAAAAAAAAAAAAAAAAAEAAAAZHJzL1BLAwQUAAAACACHTuJASrQG/NkAAAAJ&#10;AQAADwAAAGRycy9kb3ducmV2LnhtbE2PzU7DMBCE70i8g7VIXKrWTkpLm8bpAciNCy2I6zbeJhHx&#10;Oo3dH3h63BPcZjWjmW/z9cV24kSDbx1rSCYKBHHlTMu1hvdtOV6A8AHZYOeYNHyTh3Vxe5NjZtyZ&#10;3+i0CbWIJewz1NCE0GdS+qohi37ieuLo7d1gMcRzqKUZ8BzLbSdTpebSYstxocGenhqqvjZHq8GX&#10;H3Qof0bVSH1Oa0fp4fn1BbW+v0vUCkSgS/gLwxU/okMRmXbuyMaLTsN4mcSkhofFFMTVT5cpiF0U&#10;89kjyCKX/z8ofgFQSwMEFAAAAAgAh07iQPXtIrHPAQAAowMAAA4AAABkcnMvZTJvRG9jLnhtbK1T&#10;wW7bMAy9D9g/CLovdoJmTY04PSToLtkWoN0HKLJsC5NEQVTi5O9HyUnadZce5oMgiuQj3yO9fDxZ&#10;w44qoAZX8+mk5Ew5CY12Xc1/vTx9WXCGUbhGGHCq5meF/HH1+dNy8JWaQQ+mUYERiMNq8DXvY/RV&#10;UaDslRU4Aa8cOVsIVkQyQ1c0QQyEbk0xK8uvxQCh8QGkQqTXzejkF8TwEUBoWy3VBuTBKhdH1KCM&#10;iEQJe+2Rr3K3batk/Nm2qCIzNSemMZ9UhO77dBarpai6IHyv5aUF8ZEW3nGyQjsqeoPaiCjYIeh/&#10;oKyWARDaOJFgi5FIVoRYTMt32jz3wqvMhaRGfxMd/x+s/HHcBaYb2gTOnLA08K12ii2SMoPHigLW&#10;bhcSN3lyz34L8jcyB+teuE7lDl/OntKmKaP4KyUZ6Al/P3yHhmLEIUKW6dQGmyBJAHbK0zjfpqFO&#10;kUl6XNwvZuWcM0mu+7v53UOeViGqa7IPGL8psCxdam6o7wwujluMqRlRXUNSLQdP2pg8cOPYUPOH&#10;+WyeExCMbpIzhWHo9msT2FGklclfZkaet2EBDq4Zixh3IZ64jqrtoTnvwlUQml3u5rJnaTne2jn7&#10;9d9a/Q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KtAb82QAAAAkBAAAPAAAAAAAAAAEAIAAAACIA&#10;AABkcnMvZG93bnJldi54bWxQSwECFAAUAAAACACHTuJA9e0isc8BAACjAwAADgAAAAAAAAABACAA&#10;AAAoAQAAZHJzL2Uyb0RvYy54bWxQSwUGAAAAAAYABgBZAQAAaQUAAAAA&#10;">
                <v:fill on="f" focussize="0,0"/>
                <v:stroke color="#000000" joinstyle="round"/>
                <v:imagedata o:title=""/>
                <o:lock v:ext="edit" aspectratio="f"/>
              </v:line>
            </w:pict>
          </mc:Fallback>
        </mc:AlternateContent>
      </w:r>
    </w:p>
    <w:tbl>
      <w:tblPr>
        <w:tblW w:w="84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8"/>
        <w:gridCol w:w="1758"/>
        <w:gridCol w:w="1759"/>
        <w:gridCol w:w="1759"/>
        <w:gridCol w:w="1759"/>
      </w:tblGrid>
      <w:tr w:rsidR="00204044" w14:paraId="587A28B8" w14:textId="77777777">
        <w:trPr>
          <w:trHeight w:val="1194"/>
          <w:jc w:val="center"/>
        </w:trPr>
        <w:tc>
          <w:tcPr>
            <w:tcW w:w="1368" w:type="dxa"/>
            <w:vAlign w:val="center"/>
          </w:tcPr>
          <w:p w14:paraId="239B860C" w14:textId="77777777" w:rsidR="00204044" w:rsidRDefault="00824357">
            <w:pPr>
              <w:spacing w:line="480" w:lineRule="exact"/>
              <w:ind w:firstLineChars="200" w:firstLine="562"/>
              <w:rPr>
                <w:rFonts w:ascii="仿宋" w:eastAsia="仿宋" w:hAnsi="仿宋"/>
                <w:b/>
                <w:color w:val="000000" w:themeColor="text1"/>
                <w:sz w:val="28"/>
                <w:szCs w:val="28"/>
              </w:rPr>
            </w:pPr>
            <w:r>
              <w:rPr>
                <w:rFonts w:ascii="仿宋" w:eastAsia="仿宋" w:hAnsi="仿宋"/>
                <w:b/>
                <w:color w:val="000000" w:themeColor="text1"/>
                <w:sz w:val="28"/>
                <w:szCs w:val="28"/>
              </w:rPr>
              <w:t>名次</w:t>
            </w:r>
          </w:p>
          <w:p w14:paraId="20723BC6" w14:textId="77777777" w:rsidR="00204044" w:rsidRDefault="00824357">
            <w:pPr>
              <w:spacing w:line="480" w:lineRule="exact"/>
              <w:rPr>
                <w:rFonts w:ascii="仿宋" w:eastAsia="仿宋" w:hAnsi="仿宋"/>
                <w:b/>
                <w:color w:val="000000" w:themeColor="text1"/>
                <w:sz w:val="28"/>
                <w:szCs w:val="28"/>
              </w:rPr>
            </w:pPr>
            <w:r>
              <w:rPr>
                <w:rFonts w:ascii="仿宋" w:eastAsia="仿宋" w:hAnsi="仿宋"/>
                <w:b/>
                <w:color w:val="000000" w:themeColor="text1"/>
                <w:sz w:val="28"/>
                <w:szCs w:val="28"/>
              </w:rPr>
              <w:t>级别</w:t>
            </w:r>
          </w:p>
        </w:tc>
        <w:tc>
          <w:tcPr>
            <w:tcW w:w="1758" w:type="dxa"/>
            <w:vAlign w:val="center"/>
          </w:tcPr>
          <w:p w14:paraId="596BE45C" w14:textId="77777777" w:rsidR="00204044" w:rsidRDefault="00824357">
            <w:pPr>
              <w:spacing w:line="480" w:lineRule="exact"/>
              <w:jc w:val="center"/>
              <w:rPr>
                <w:rFonts w:ascii="仿宋" w:eastAsia="仿宋" w:hAnsi="仿宋"/>
                <w:b/>
                <w:color w:val="000000" w:themeColor="text1"/>
                <w:sz w:val="28"/>
                <w:szCs w:val="28"/>
              </w:rPr>
            </w:pPr>
            <w:r>
              <w:rPr>
                <w:rFonts w:ascii="仿宋" w:eastAsia="仿宋" w:hAnsi="仿宋"/>
                <w:b/>
                <w:color w:val="000000" w:themeColor="text1"/>
                <w:sz w:val="28"/>
                <w:szCs w:val="28"/>
              </w:rPr>
              <w:t>一等奖</w:t>
            </w:r>
          </w:p>
        </w:tc>
        <w:tc>
          <w:tcPr>
            <w:tcW w:w="1759" w:type="dxa"/>
            <w:vAlign w:val="center"/>
          </w:tcPr>
          <w:p w14:paraId="1B247790" w14:textId="77777777" w:rsidR="00204044" w:rsidRDefault="00824357">
            <w:pPr>
              <w:spacing w:line="480" w:lineRule="exact"/>
              <w:jc w:val="center"/>
              <w:rPr>
                <w:rFonts w:ascii="仿宋" w:eastAsia="仿宋" w:hAnsi="仿宋"/>
                <w:b/>
                <w:color w:val="000000" w:themeColor="text1"/>
                <w:sz w:val="28"/>
                <w:szCs w:val="28"/>
              </w:rPr>
            </w:pPr>
            <w:r>
              <w:rPr>
                <w:rFonts w:ascii="仿宋" w:eastAsia="仿宋" w:hAnsi="仿宋" w:hint="eastAsia"/>
                <w:b/>
                <w:color w:val="000000" w:themeColor="text1"/>
                <w:sz w:val="28"/>
                <w:szCs w:val="28"/>
              </w:rPr>
              <w:t>二等奖</w:t>
            </w:r>
          </w:p>
        </w:tc>
        <w:tc>
          <w:tcPr>
            <w:tcW w:w="1759" w:type="dxa"/>
            <w:vAlign w:val="center"/>
          </w:tcPr>
          <w:p w14:paraId="610B967E" w14:textId="77777777" w:rsidR="00204044" w:rsidRDefault="00824357">
            <w:pPr>
              <w:spacing w:line="480" w:lineRule="exact"/>
              <w:jc w:val="center"/>
              <w:rPr>
                <w:rFonts w:ascii="仿宋" w:eastAsia="仿宋" w:hAnsi="仿宋"/>
                <w:b/>
                <w:color w:val="000000" w:themeColor="text1"/>
                <w:sz w:val="28"/>
                <w:szCs w:val="28"/>
              </w:rPr>
            </w:pPr>
            <w:r>
              <w:rPr>
                <w:rFonts w:ascii="仿宋" w:eastAsia="仿宋" w:hAnsi="仿宋" w:hint="eastAsia"/>
                <w:b/>
                <w:color w:val="000000" w:themeColor="text1"/>
                <w:sz w:val="28"/>
                <w:szCs w:val="28"/>
              </w:rPr>
              <w:t>三等奖</w:t>
            </w:r>
          </w:p>
        </w:tc>
        <w:tc>
          <w:tcPr>
            <w:tcW w:w="1759" w:type="dxa"/>
            <w:vAlign w:val="center"/>
          </w:tcPr>
          <w:p w14:paraId="14994F0C" w14:textId="77777777" w:rsidR="00204044" w:rsidRDefault="00824357">
            <w:pPr>
              <w:spacing w:line="480" w:lineRule="exact"/>
              <w:jc w:val="center"/>
              <w:rPr>
                <w:rFonts w:ascii="仿宋" w:eastAsia="仿宋" w:hAnsi="仿宋"/>
                <w:b/>
                <w:color w:val="000000" w:themeColor="text1"/>
                <w:sz w:val="28"/>
                <w:szCs w:val="28"/>
              </w:rPr>
            </w:pPr>
            <w:r>
              <w:rPr>
                <w:rFonts w:ascii="仿宋" w:eastAsia="仿宋" w:hAnsi="仿宋" w:hint="eastAsia"/>
                <w:b/>
                <w:color w:val="000000" w:themeColor="text1"/>
                <w:sz w:val="28"/>
                <w:szCs w:val="28"/>
              </w:rPr>
              <w:t>鼓励奖</w:t>
            </w:r>
          </w:p>
        </w:tc>
      </w:tr>
      <w:tr w:rsidR="00204044" w14:paraId="1092F430" w14:textId="77777777">
        <w:trPr>
          <w:jc w:val="center"/>
        </w:trPr>
        <w:tc>
          <w:tcPr>
            <w:tcW w:w="1368" w:type="dxa"/>
            <w:vAlign w:val="center"/>
          </w:tcPr>
          <w:p w14:paraId="6178FEDF"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hint="eastAsia"/>
                <w:color w:val="000000" w:themeColor="text1"/>
                <w:sz w:val="28"/>
                <w:szCs w:val="28"/>
              </w:rPr>
              <w:t>国家级</w:t>
            </w:r>
          </w:p>
        </w:tc>
        <w:tc>
          <w:tcPr>
            <w:tcW w:w="1758" w:type="dxa"/>
            <w:vAlign w:val="center"/>
          </w:tcPr>
          <w:p w14:paraId="79D69DA8"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30</w:t>
            </w:r>
          </w:p>
        </w:tc>
        <w:tc>
          <w:tcPr>
            <w:tcW w:w="1759" w:type="dxa"/>
            <w:vAlign w:val="center"/>
          </w:tcPr>
          <w:p w14:paraId="396B1E68"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20</w:t>
            </w:r>
          </w:p>
        </w:tc>
        <w:tc>
          <w:tcPr>
            <w:tcW w:w="1759" w:type="dxa"/>
            <w:vAlign w:val="center"/>
          </w:tcPr>
          <w:p w14:paraId="5D7A56AB"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15</w:t>
            </w:r>
          </w:p>
        </w:tc>
        <w:tc>
          <w:tcPr>
            <w:tcW w:w="1759" w:type="dxa"/>
            <w:vAlign w:val="center"/>
          </w:tcPr>
          <w:p w14:paraId="395BC4A0"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5</w:t>
            </w:r>
          </w:p>
        </w:tc>
      </w:tr>
      <w:tr w:rsidR="00204044" w14:paraId="3C2710AF" w14:textId="77777777">
        <w:trPr>
          <w:jc w:val="center"/>
        </w:trPr>
        <w:tc>
          <w:tcPr>
            <w:tcW w:w="1368" w:type="dxa"/>
            <w:vAlign w:val="center"/>
          </w:tcPr>
          <w:p w14:paraId="70AE828B"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hint="eastAsia"/>
                <w:color w:val="000000" w:themeColor="text1"/>
                <w:sz w:val="28"/>
                <w:szCs w:val="28"/>
              </w:rPr>
              <w:t>省</w:t>
            </w:r>
            <w:r>
              <w:rPr>
                <w:rFonts w:ascii="仿宋" w:eastAsia="仿宋" w:hAnsi="仿宋"/>
                <w:color w:val="000000" w:themeColor="text1"/>
                <w:sz w:val="28"/>
                <w:szCs w:val="28"/>
              </w:rPr>
              <w:t xml:space="preserve">  </w:t>
            </w:r>
            <w:r>
              <w:rPr>
                <w:rFonts w:ascii="仿宋" w:eastAsia="仿宋" w:hAnsi="仿宋" w:hint="eastAsia"/>
                <w:color w:val="000000" w:themeColor="text1"/>
                <w:sz w:val="28"/>
                <w:szCs w:val="28"/>
              </w:rPr>
              <w:t>级</w:t>
            </w:r>
          </w:p>
        </w:tc>
        <w:tc>
          <w:tcPr>
            <w:tcW w:w="1758" w:type="dxa"/>
            <w:vAlign w:val="center"/>
          </w:tcPr>
          <w:p w14:paraId="71D2F5AB"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20</w:t>
            </w:r>
          </w:p>
        </w:tc>
        <w:tc>
          <w:tcPr>
            <w:tcW w:w="1759" w:type="dxa"/>
            <w:vAlign w:val="center"/>
          </w:tcPr>
          <w:p w14:paraId="4527A5F8"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15</w:t>
            </w:r>
          </w:p>
        </w:tc>
        <w:tc>
          <w:tcPr>
            <w:tcW w:w="1759" w:type="dxa"/>
            <w:vAlign w:val="center"/>
          </w:tcPr>
          <w:p w14:paraId="1D16F6E2"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10</w:t>
            </w:r>
          </w:p>
        </w:tc>
        <w:tc>
          <w:tcPr>
            <w:tcW w:w="1759" w:type="dxa"/>
            <w:vAlign w:val="center"/>
          </w:tcPr>
          <w:p w14:paraId="150A0323"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4</w:t>
            </w:r>
          </w:p>
        </w:tc>
      </w:tr>
      <w:tr w:rsidR="00204044" w14:paraId="29AACD7A" w14:textId="77777777">
        <w:trPr>
          <w:jc w:val="center"/>
        </w:trPr>
        <w:tc>
          <w:tcPr>
            <w:tcW w:w="1368" w:type="dxa"/>
            <w:vAlign w:val="center"/>
          </w:tcPr>
          <w:p w14:paraId="41B7E18A"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hint="eastAsia"/>
                <w:color w:val="000000" w:themeColor="text1"/>
                <w:sz w:val="28"/>
                <w:szCs w:val="28"/>
              </w:rPr>
              <w:t>校</w:t>
            </w:r>
            <w:r>
              <w:rPr>
                <w:rFonts w:ascii="仿宋" w:eastAsia="仿宋" w:hAnsi="仿宋"/>
                <w:color w:val="000000" w:themeColor="text1"/>
                <w:sz w:val="28"/>
                <w:szCs w:val="28"/>
              </w:rPr>
              <w:t xml:space="preserve">  </w:t>
            </w:r>
            <w:r>
              <w:rPr>
                <w:rFonts w:ascii="仿宋" w:eastAsia="仿宋" w:hAnsi="仿宋" w:hint="eastAsia"/>
                <w:color w:val="000000" w:themeColor="text1"/>
                <w:sz w:val="28"/>
                <w:szCs w:val="28"/>
              </w:rPr>
              <w:t>级</w:t>
            </w:r>
          </w:p>
        </w:tc>
        <w:tc>
          <w:tcPr>
            <w:tcW w:w="1758" w:type="dxa"/>
            <w:vAlign w:val="center"/>
          </w:tcPr>
          <w:p w14:paraId="46544E6A"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10</w:t>
            </w:r>
          </w:p>
        </w:tc>
        <w:tc>
          <w:tcPr>
            <w:tcW w:w="1759" w:type="dxa"/>
            <w:vAlign w:val="center"/>
          </w:tcPr>
          <w:p w14:paraId="2B5105D6"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8</w:t>
            </w:r>
          </w:p>
        </w:tc>
        <w:tc>
          <w:tcPr>
            <w:tcW w:w="1759" w:type="dxa"/>
            <w:vAlign w:val="center"/>
          </w:tcPr>
          <w:p w14:paraId="5E59A79A"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6</w:t>
            </w:r>
          </w:p>
        </w:tc>
        <w:tc>
          <w:tcPr>
            <w:tcW w:w="1759" w:type="dxa"/>
            <w:vAlign w:val="center"/>
          </w:tcPr>
          <w:p w14:paraId="307F9603"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2</w:t>
            </w:r>
          </w:p>
        </w:tc>
      </w:tr>
      <w:tr w:rsidR="00204044" w14:paraId="70CC9E9B" w14:textId="77777777">
        <w:trPr>
          <w:jc w:val="center"/>
        </w:trPr>
        <w:tc>
          <w:tcPr>
            <w:tcW w:w="1368" w:type="dxa"/>
            <w:vAlign w:val="center"/>
          </w:tcPr>
          <w:p w14:paraId="189999BD"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hint="eastAsia"/>
                <w:color w:val="000000" w:themeColor="text1"/>
                <w:sz w:val="28"/>
                <w:szCs w:val="28"/>
              </w:rPr>
              <w:t>院</w:t>
            </w:r>
            <w:r>
              <w:rPr>
                <w:rFonts w:ascii="仿宋" w:eastAsia="仿宋" w:hAnsi="仿宋"/>
                <w:color w:val="000000" w:themeColor="text1"/>
                <w:sz w:val="28"/>
                <w:szCs w:val="28"/>
              </w:rPr>
              <w:t xml:space="preserve">  </w:t>
            </w:r>
            <w:r>
              <w:rPr>
                <w:rFonts w:ascii="仿宋" w:eastAsia="仿宋" w:hAnsi="仿宋" w:hint="eastAsia"/>
                <w:color w:val="000000" w:themeColor="text1"/>
                <w:sz w:val="28"/>
                <w:szCs w:val="28"/>
              </w:rPr>
              <w:t>级</w:t>
            </w:r>
          </w:p>
        </w:tc>
        <w:tc>
          <w:tcPr>
            <w:tcW w:w="1758" w:type="dxa"/>
            <w:vAlign w:val="center"/>
          </w:tcPr>
          <w:p w14:paraId="57ABA806"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5</w:t>
            </w:r>
          </w:p>
        </w:tc>
        <w:tc>
          <w:tcPr>
            <w:tcW w:w="1759" w:type="dxa"/>
            <w:vAlign w:val="center"/>
          </w:tcPr>
          <w:p w14:paraId="6F59C924"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2</w:t>
            </w:r>
          </w:p>
        </w:tc>
        <w:tc>
          <w:tcPr>
            <w:tcW w:w="1759" w:type="dxa"/>
            <w:vAlign w:val="center"/>
          </w:tcPr>
          <w:p w14:paraId="6286578C"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1</w:t>
            </w:r>
          </w:p>
        </w:tc>
        <w:tc>
          <w:tcPr>
            <w:tcW w:w="1759" w:type="dxa"/>
            <w:vAlign w:val="center"/>
          </w:tcPr>
          <w:p w14:paraId="56D97E3C" w14:textId="77777777" w:rsidR="00204044" w:rsidRDefault="00824357">
            <w:pPr>
              <w:spacing w:line="480" w:lineRule="exact"/>
              <w:jc w:val="center"/>
              <w:rPr>
                <w:rFonts w:ascii="仿宋" w:eastAsia="仿宋" w:hAnsi="仿宋"/>
                <w:color w:val="000000" w:themeColor="text1"/>
                <w:sz w:val="28"/>
                <w:szCs w:val="28"/>
              </w:rPr>
            </w:pPr>
            <w:r>
              <w:rPr>
                <w:rFonts w:ascii="仿宋" w:eastAsia="仿宋" w:hAnsi="仿宋"/>
                <w:color w:val="000000" w:themeColor="text1"/>
                <w:sz w:val="28"/>
                <w:szCs w:val="28"/>
              </w:rPr>
              <w:t>0</w:t>
            </w:r>
          </w:p>
        </w:tc>
      </w:tr>
    </w:tbl>
    <w:p w14:paraId="74EDA634" w14:textId="77777777" w:rsidR="00204044" w:rsidRDefault="00204044">
      <w:pPr>
        <w:spacing w:line="480" w:lineRule="exact"/>
        <w:ind w:firstLineChars="200" w:firstLine="560"/>
        <w:rPr>
          <w:rFonts w:ascii="仿宋" w:eastAsia="仿宋" w:hAnsi="仿宋"/>
          <w:color w:val="000000" w:themeColor="text1"/>
          <w:sz w:val="28"/>
          <w:szCs w:val="28"/>
        </w:rPr>
      </w:pPr>
    </w:p>
    <w:p w14:paraId="5C0E0982"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3、校级比赛必须是学校相关部门为主办方，凡是学院之间联合举办的比赛视为院级比赛。参加院级的文体活动竞赛获奖者累计加分不超过15</w:t>
      </w:r>
      <w:r>
        <w:rPr>
          <w:rFonts w:ascii="仿宋" w:eastAsia="仿宋" w:hAnsi="仿宋" w:hint="eastAsia"/>
          <w:color w:val="000000" w:themeColor="text1"/>
          <w:sz w:val="28"/>
          <w:szCs w:val="28"/>
        </w:rPr>
        <w:t>分。</w:t>
      </w:r>
    </w:p>
    <w:p w14:paraId="218F9A5E"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4</w:t>
      </w:r>
      <w:r>
        <w:rPr>
          <w:rFonts w:ascii="仿宋" w:eastAsia="仿宋" w:hAnsi="仿宋" w:hint="eastAsia"/>
          <w:color w:val="000000" w:themeColor="text1"/>
          <w:sz w:val="28"/>
          <w:szCs w:val="28"/>
        </w:rPr>
        <w:t>、在除文体活动外的其他社会活动中取得优异成绩，或者事迹突出（如见义勇为等），为学校和学院争得荣誉，加</w:t>
      </w:r>
      <w:r>
        <w:rPr>
          <w:rFonts w:ascii="仿宋" w:eastAsia="仿宋" w:hAnsi="仿宋"/>
          <w:color w:val="000000" w:themeColor="text1"/>
          <w:sz w:val="28"/>
          <w:szCs w:val="28"/>
        </w:rPr>
        <w:t>10</w:t>
      </w:r>
      <w:r>
        <w:rPr>
          <w:rFonts w:ascii="仿宋" w:eastAsia="仿宋" w:hAnsi="仿宋" w:hint="eastAsia"/>
          <w:color w:val="000000" w:themeColor="text1"/>
          <w:sz w:val="28"/>
          <w:szCs w:val="28"/>
        </w:rPr>
        <w:t>分。特别突出者，可专门讨论，酌情再加</w:t>
      </w:r>
      <w:r>
        <w:rPr>
          <w:rFonts w:ascii="仿宋" w:eastAsia="仿宋" w:hAnsi="仿宋"/>
          <w:color w:val="000000" w:themeColor="text1"/>
          <w:sz w:val="28"/>
          <w:szCs w:val="28"/>
        </w:rPr>
        <w:t>10-30</w:t>
      </w:r>
      <w:r>
        <w:rPr>
          <w:rFonts w:ascii="仿宋" w:eastAsia="仿宋" w:hAnsi="仿宋" w:hint="eastAsia"/>
          <w:color w:val="000000" w:themeColor="text1"/>
          <w:sz w:val="28"/>
          <w:szCs w:val="28"/>
        </w:rPr>
        <w:t>分。</w:t>
      </w:r>
    </w:p>
    <w:p w14:paraId="1D21CF55"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5</w:t>
      </w:r>
      <w:r>
        <w:rPr>
          <w:rFonts w:ascii="仿宋" w:eastAsia="仿宋" w:hAnsi="仿宋" w:hint="eastAsia"/>
          <w:color w:val="000000" w:themeColor="text1"/>
          <w:sz w:val="28"/>
          <w:szCs w:val="28"/>
        </w:rPr>
        <w:t>、获得三次及以上有效体测成绩，体测成绩平均分超过</w:t>
      </w:r>
      <w:r>
        <w:rPr>
          <w:rFonts w:ascii="仿宋" w:eastAsia="仿宋" w:hAnsi="仿宋"/>
          <w:color w:val="000000" w:themeColor="text1"/>
          <w:sz w:val="28"/>
          <w:szCs w:val="28"/>
        </w:rPr>
        <w:t>60分</w:t>
      </w:r>
      <w:r>
        <w:rPr>
          <w:rFonts w:ascii="仿宋" w:eastAsia="仿宋" w:hAnsi="仿宋" w:hint="eastAsia"/>
          <w:color w:val="000000" w:themeColor="text1"/>
          <w:sz w:val="28"/>
          <w:szCs w:val="28"/>
        </w:rPr>
        <w:t>，</w:t>
      </w:r>
      <w:r>
        <w:rPr>
          <w:rFonts w:ascii="仿宋" w:eastAsia="仿宋" w:hAnsi="仿宋"/>
          <w:color w:val="000000" w:themeColor="text1"/>
          <w:sz w:val="28"/>
          <w:szCs w:val="28"/>
        </w:rPr>
        <w:t>每提高5分加5</w:t>
      </w:r>
      <w:r>
        <w:rPr>
          <w:rFonts w:ascii="仿宋" w:eastAsia="仿宋" w:hAnsi="仿宋" w:hint="eastAsia"/>
          <w:color w:val="000000" w:themeColor="text1"/>
          <w:sz w:val="28"/>
          <w:szCs w:val="28"/>
        </w:rPr>
        <w:t>分。</w:t>
      </w:r>
    </w:p>
    <w:p w14:paraId="351BB8C9" w14:textId="77777777" w:rsidR="00204044" w:rsidRDefault="00824357">
      <w:pPr>
        <w:pStyle w:val="22"/>
        <w:spacing w:before="0" w:after="0" w:line="480" w:lineRule="exact"/>
        <w:rPr>
          <w:rFonts w:ascii="仿宋" w:eastAsia="仿宋" w:hAnsi="仿宋" w:cs="Times New Roman"/>
          <w:bCs w:val="0"/>
          <w:color w:val="000000" w:themeColor="text1"/>
          <w:sz w:val="28"/>
          <w:szCs w:val="28"/>
        </w:rPr>
      </w:pPr>
      <w:r>
        <w:rPr>
          <w:rFonts w:ascii="仿宋" w:eastAsia="仿宋" w:hAnsi="仿宋" w:cs="Times New Roman" w:hint="eastAsia"/>
          <w:bCs w:val="0"/>
          <w:color w:val="000000" w:themeColor="text1"/>
          <w:sz w:val="28"/>
          <w:szCs w:val="28"/>
        </w:rPr>
        <w:lastRenderedPageBreak/>
        <w:t>第二十四条</w:t>
      </w:r>
      <w:r>
        <w:rPr>
          <w:rFonts w:ascii="仿宋" w:eastAsia="仿宋" w:hAnsi="仿宋" w:cs="Times New Roman"/>
          <w:bCs w:val="0"/>
          <w:color w:val="000000" w:themeColor="text1"/>
          <w:sz w:val="28"/>
          <w:szCs w:val="28"/>
        </w:rPr>
        <w:t xml:space="preserve">  </w:t>
      </w:r>
      <w:r>
        <w:rPr>
          <w:rFonts w:ascii="仿宋" w:eastAsia="仿宋" w:hAnsi="仿宋" w:cs="Times New Roman" w:hint="eastAsia"/>
          <w:bCs w:val="0"/>
          <w:color w:val="000000" w:themeColor="text1"/>
          <w:sz w:val="28"/>
          <w:szCs w:val="28"/>
        </w:rPr>
        <w:t>就业创业实践及其它加分</w:t>
      </w:r>
    </w:p>
    <w:p w14:paraId="038CC6BF"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1、积极</w:t>
      </w:r>
      <w:r>
        <w:rPr>
          <w:rFonts w:ascii="仿宋" w:eastAsia="仿宋" w:hAnsi="仿宋" w:hint="eastAsia"/>
          <w:color w:val="000000" w:themeColor="text1"/>
          <w:sz w:val="28"/>
          <w:szCs w:val="28"/>
        </w:rPr>
        <w:t>参与除已明确奖项外的其余竞赛，</w:t>
      </w:r>
      <w:r>
        <w:rPr>
          <w:rFonts w:ascii="仿宋" w:eastAsia="仿宋" w:hAnsi="仿宋"/>
          <w:color w:val="000000" w:themeColor="text1"/>
          <w:sz w:val="28"/>
          <w:szCs w:val="28"/>
        </w:rPr>
        <w:t>一等奖加6分，二等奖加4分，三等奖加2分，优胜奖加1分。</w:t>
      </w:r>
    </w:p>
    <w:p w14:paraId="4AB14B0D"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2、参与创业实践，积极申请国家、学校创业项目：立项成功加 4分，注册企业再加5分，成功入园孵化者再加10分，可累计加分，创业团队核心成员均可加分。</w:t>
      </w:r>
    </w:p>
    <w:p w14:paraId="0E991E5F"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3、参与生物类企业实</w:t>
      </w:r>
      <w:proofErr w:type="gramStart"/>
      <w:r>
        <w:rPr>
          <w:rFonts w:ascii="仿宋" w:eastAsia="仿宋" w:hAnsi="仿宋"/>
          <w:color w:val="000000" w:themeColor="text1"/>
          <w:sz w:val="28"/>
          <w:szCs w:val="28"/>
        </w:rPr>
        <w:t>训超过</w:t>
      </w:r>
      <w:proofErr w:type="gramEnd"/>
      <w:r>
        <w:rPr>
          <w:rFonts w:ascii="仿宋" w:eastAsia="仿宋" w:hAnsi="仿宋" w:hint="eastAsia"/>
          <w:color w:val="000000" w:themeColor="text1"/>
          <w:sz w:val="28"/>
          <w:szCs w:val="28"/>
        </w:rPr>
        <w:t>两</w:t>
      </w:r>
      <w:r>
        <w:rPr>
          <w:rFonts w:ascii="仿宋" w:eastAsia="仿宋" w:hAnsi="仿宋"/>
          <w:color w:val="000000" w:themeColor="text1"/>
          <w:sz w:val="28"/>
          <w:szCs w:val="28"/>
        </w:rPr>
        <w:t>个星期，提交完整的实习</w:t>
      </w:r>
      <w:r>
        <w:rPr>
          <w:rFonts w:ascii="仿宋" w:eastAsia="仿宋" w:hAnsi="仿宋" w:hint="eastAsia"/>
          <w:color w:val="000000" w:themeColor="text1"/>
          <w:sz w:val="28"/>
          <w:szCs w:val="28"/>
        </w:rPr>
        <w:t>记录</w:t>
      </w:r>
      <w:r>
        <w:rPr>
          <w:rFonts w:ascii="仿宋" w:eastAsia="仿宋" w:hAnsi="仿宋"/>
          <w:color w:val="000000" w:themeColor="text1"/>
          <w:sz w:val="28"/>
          <w:szCs w:val="28"/>
        </w:rPr>
        <w:t>，企业证明（需提供联系方式，加盖公章），加3分。</w:t>
      </w:r>
    </w:p>
    <w:p w14:paraId="232EE487" w14:textId="77777777" w:rsidR="00204044" w:rsidRDefault="00824357">
      <w:pPr>
        <w:spacing w:line="480" w:lineRule="exact"/>
        <w:rPr>
          <w:rFonts w:ascii="仿宋" w:eastAsia="仿宋" w:hAnsi="仿宋"/>
          <w:b/>
          <w:color w:val="000000" w:themeColor="text1"/>
          <w:sz w:val="28"/>
          <w:szCs w:val="28"/>
        </w:rPr>
      </w:pPr>
      <w:r>
        <w:rPr>
          <w:rFonts w:ascii="仿宋" w:eastAsia="仿宋" w:hAnsi="仿宋" w:hint="eastAsia"/>
          <w:b/>
          <w:color w:val="000000" w:themeColor="text1"/>
          <w:sz w:val="28"/>
          <w:szCs w:val="28"/>
        </w:rPr>
        <w:t>第二十五条</w:t>
      </w:r>
      <w:r>
        <w:rPr>
          <w:rFonts w:ascii="仿宋" w:eastAsia="仿宋" w:hAnsi="仿宋"/>
          <w:b/>
          <w:color w:val="000000" w:themeColor="text1"/>
          <w:sz w:val="28"/>
          <w:szCs w:val="28"/>
        </w:rPr>
        <w:t xml:space="preserve">  入伍与国际组织实习加分</w:t>
      </w:r>
    </w:p>
    <w:p w14:paraId="5901C37E" w14:textId="77777777" w:rsidR="00204044" w:rsidRDefault="00824357">
      <w:pPr>
        <w:spacing w:line="480" w:lineRule="exact"/>
        <w:rPr>
          <w:rFonts w:ascii="仿宋" w:eastAsia="仿宋" w:hAnsi="仿宋"/>
          <w:color w:val="000000" w:themeColor="text1"/>
          <w:sz w:val="28"/>
          <w:szCs w:val="28"/>
        </w:rPr>
      </w:pPr>
      <w:r>
        <w:rPr>
          <w:rFonts w:ascii="仿宋" w:eastAsia="仿宋" w:hAnsi="仿宋"/>
          <w:color w:val="000000" w:themeColor="text1"/>
          <w:sz w:val="28"/>
          <w:szCs w:val="28"/>
        </w:rPr>
        <w:t xml:space="preserve">   在读期间</w:t>
      </w:r>
      <w:r>
        <w:rPr>
          <w:rFonts w:ascii="仿宋" w:eastAsia="仿宋" w:hAnsi="仿宋" w:hint="eastAsia"/>
          <w:color w:val="000000" w:themeColor="text1"/>
          <w:sz w:val="28"/>
          <w:szCs w:val="28"/>
        </w:rPr>
        <w:t>参军入伍服兵役完成兵役者加</w:t>
      </w:r>
      <w:r>
        <w:rPr>
          <w:rFonts w:ascii="仿宋" w:eastAsia="仿宋" w:hAnsi="仿宋"/>
          <w:color w:val="000000" w:themeColor="text1"/>
          <w:sz w:val="28"/>
          <w:szCs w:val="28"/>
        </w:rPr>
        <w:t>100分</w:t>
      </w:r>
      <w:r>
        <w:rPr>
          <w:rFonts w:ascii="仿宋" w:eastAsia="仿宋" w:hAnsi="仿宋" w:hint="eastAsia"/>
          <w:color w:val="000000" w:themeColor="text1"/>
          <w:sz w:val="28"/>
          <w:szCs w:val="28"/>
        </w:rPr>
        <w:t>；参加国际组织实习，每个月加</w:t>
      </w:r>
      <w:r>
        <w:rPr>
          <w:rFonts w:ascii="仿宋" w:eastAsia="仿宋" w:hAnsi="仿宋"/>
          <w:color w:val="000000" w:themeColor="text1"/>
          <w:sz w:val="28"/>
          <w:szCs w:val="28"/>
        </w:rPr>
        <w:t>30分</w:t>
      </w:r>
      <w:r>
        <w:rPr>
          <w:rFonts w:ascii="仿宋" w:eastAsia="仿宋" w:hAnsi="仿宋" w:hint="eastAsia"/>
          <w:color w:val="000000" w:themeColor="text1"/>
          <w:sz w:val="28"/>
          <w:szCs w:val="28"/>
        </w:rPr>
        <w:t>。</w:t>
      </w:r>
    </w:p>
    <w:p w14:paraId="33B5984F" w14:textId="77777777" w:rsidR="00204044" w:rsidRDefault="00824357">
      <w:pPr>
        <w:pStyle w:val="22"/>
        <w:spacing w:before="0" w:after="0" w:line="480" w:lineRule="exact"/>
        <w:rPr>
          <w:rFonts w:ascii="仿宋" w:eastAsia="仿宋" w:hAnsi="仿宋" w:cs="Times New Roman"/>
          <w:bCs w:val="0"/>
          <w:color w:val="000000" w:themeColor="text1"/>
          <w:sz w:val="28"/>
          <w:szCs w:val="28"/>
        </w:rPr>
      </w:pPr>
      <w:r>
        <w:rPr>
          <w:rFonts w:ascii="仿宋" w:eastAsia="仿宋" w:hAnsi="仿宋" w:cs="Times New Roman" w:hint="eastAsia"/>
          <w:bCs w:val="0"/>
          <w:color w:val="000000" w:themeColor="text1"/>
          <w:sz w:val="28"/>
          <w:szCs w:val="28"/>
        </w:rPr>
        <w:t>第二十六条</w:t>
      </w:r>
      <w:r>
        <w:rPr>
          <w:rFonts w:ascii="仿宋" w:eastAsia="仿宋" w:hAnsi="仿宋" w:cs="Times New Roman"/>
          <w:bCs w:val="0"/>
          <w:color w:val="000000" w:themeColor="text1"/>
          <w:sz w:val="28"/>
          <w:szCs w:val="28"/>
        </w:rPr>
        <w:t xml:space="preserve">  减分</w:t>
      </w:r>
    </w:p>
    <w:p w14:paraId="58A0D8E1"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记实减分（该项减分应由辅导员、班支委认定，并广泛听取意见，查实后执行。）</w:t>
      </w:r>
    </w:p>
    <w:p w14:paraId="2DAD02D6"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1、违纪受到行政处分者，未能撤销者不得参加推免。</w:t>
      </w:r>
    </w:p>
    <w:p w14:paraId="61529013"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2、受到学院通报批评者，一次扣40分。受到辅导员的通报批评者，一次扣10分。</w:t>
      </w:r>
    </w:p>
    <w:p w14:paraId="376E1BEB" w14:textId="77777777" w:rsidR="00204044" w:rsidRDefault="00824357">
      <w:pPr>
        <w:spacing w:line="480" w:lineRule="exact"/>
        <w:rPr>
          <w:rFonts w:ascii="仿宋" w:eastAsia="仿宋" w:hAnsi="仿宋"/>
          <w:color w:val="000000" w:themeColor="text1"/>
          <w:sz w:val="28"/>
          <w:szCs w:val="28"/>
        </w:rPr>
      </w:pPr>
      <w:r>
        <w:rPr>
          <w:rFonts w:ascii="仿宋" w:eastAsia="仿宋" w:hAnsi="仿宋"/>
          <w:color w:val="000000" w:themeColor="text1"/>
          <w:sz w:val="28"/>
          <w:szCs w:val="28"/>
        </w:rPr>
        <w:t xml:space="preserve">    3、在学院安全卫生寝室评比中得差的，寝室成员每人扣1分，室长扣2分，学生干部和党员扣2分,被查处的个人扣10分；在学校安全卫生评比中得差的寝室，每人扣3分，室长扣6分，学生干部和党员扣6分。在校级寝室安全卫生检查中被查处的个人扣20分。</w:t>
      </w:r>
    </w:p>
    <w:p w14:paraId="1631D93F"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4、无故不参加党、团组织生活者，一次扣2分。无故缺席应当参加学院组织的大型指令性集体活动，一次扣2分，学生干部和党员无故缺席扣4分。</w:t>
      </w:r>
    </w:p>
    <w:p w14:paraId="1167F552"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5、学校党校和团校学习未结业者扣10分，因作弊而未结业者</w:t>
      </w:r>
      <w:proofErr w:type="gramStart"/>
      <w:r>
        <w:rPr>
          <w:rFonts w:ascii="仿宋" w:eastAsia="仿宋" w:hAnsi="仿宋" w:hint="eastAsia"/>
          <w:color w:val="000000" w:themeColor="text1"/>
          <w:sz w:val="28"/>
          <w:szCs w:val="28"/>
        </w:rPr>
        <w:t>取消推免资格</w:t>
      </w:r>
      <w:proofErr w:type="gramEnd"/>
      <w:r>
        <w:rPr>
          <w:rFonts w:ascii="仿宋" w:eastAsia="仿宋" w:hAnsi="仿宋"/>
          <w:color w:val="000000" w:themeColor="text1"/>
          <w:sz w:val="28"/>
          <w:szCs w:val="28"/>
        </w:rPr>
        <w:t>。</w:t>
      </w:r>
    </w:p>
    <w:p w14:paraId="5C3AFD70"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color w:val="000000" w:themeColor="text1"/>
          <w:sz w:val="28"/>
          <w:szCs w:val="28"/>
        </w:rPr>
        <w:t>6、在综合测评过程中，恶意中伤他人、诋毁他人，经查实扣20分，情节严重者，取消</w:t>
      </w:r>
      <w:proofErr w:type="gramStart"/>
      <w:r>
        <w:rPr>
          <w:rFonts w:ascii="仿宋" w:eastAsia="仿宋" w:hAnsi="仿宋"/>
          <w:color w:val="000000" w:themeColor="text1"/>
          <w:sz w:val="28"/>
          <w:szCs w:val="28"/>
        </w:rPr>
        <w:t>其推免资格</w:t>
      </w:r>
      <w:proofErr w:type="gramEnd"/>
      <w:r>
        <w:rPr>
          <w:rFonts w:ascii="仿宋" w:eastAsia="仿宋" w:hAnsi="仿宋"/>
          <w:color w:val="000000" w:themeColor="text1"/>
          <w:sz w:val="28"/>
          <w:szCs w:val="28"/>
        </w:rPr>
        <w:t>。</w:t>
      </w:r>
    </w:p>
    <w:p w14:paraId="5E19A9CC" w14:textId="77777777" w:rsidR="00204044" w:rsidRDefault="00204044">
      <w:pPr>
        <w:spacing w:line="480" w:lineRule="exact"/>
        <w:ind w:firstLineChars="200" w:firstLine="560"/>
        <w:rPr>
          <w:rFonts w:ascii="仿宋" w:eastAsia="仿宋" w:hAnsi="仿宋"/>
          <w:color w:val="000000" w:themeColor="text1"/>
          <w:sz w:val="28"/>
          <w:szCs w:val="28"/>
        </w:rPr>
      </w:pPr>
    </w:p>
    <w:p w14:paraId="1993D778" w14:textId="77777777" w:rsidR="00204044" w:rsidRDefault="00824357">
      <w:pPr>
        <w:pStyle w:val="1"/>
        <w:spacing w:before="0" w:after="0" w:line="480" w:lineRule="exact"/>
        <w:jc w:val="center"/>
        <w:rPr>
          <w:rFonts w:ascii="仿宋" w:eastAsia="仿宋" w:hAnsi="仿宋"/>
          <w:color w:val="000000" w:themeColor="text1"/>
          <w:sz w:val="28"/>
          <w:szCs w:val="28"/>
        </w:rPr>
      </w:pPr>
      <w:r>
        <w:rPr>
          <w:rFonts w:ascii="仿宋" w:eastAsia="仿宋" w:hAnsi="仿宋" w:hint="eastAsia"/>
          <w:color w:val="000000" w:themeColor="text1"/>
          <w:sz w:val="28"/>
          <w:szCs w:val="28"/>
        </w:rPr>
        <w:lastRenderedPageBreak/>
        <w:t>第六章</w:t>
      </w:r>
      <w:r>
        <w:rPr>
          <w:rFonts w:ascii="仿宋" w:eastAsia="仿宋" w:hAnsi="仿宋"/>
          <w:color w:val="000000" w:themeColor="text1"/>
          <w:sz w:val="28"/>
          <w:szCs w:val="28"/>
        </w:rPr>
        <w:t xml:space="preserve">    </w:t>
      </w:r>
      <w:r>
        <w:rPr>
          <w:rFonts w:ascii="仿宋" w:eastAsia="仿宋" w:hAnsi="仿宋" w:hint="eastAsia"/>
          <w:color w:val="000000" w:themeColor="text1"/>
          <w:sz w:val="28"/>
          <w:szCs w:val="28"/>
        </w:rPr>
        <w:t>附则</w:t>
      </w:r>
    </w:p>
    <w:p w14:paraId="57BDE0B2" w14:textId="77777777" w:rsidR="00204044" w:rsidRDefault="00204044">
      <w:pPr>
        <w:rPr>
          <w:color w:val="000000" w:themeColor="text1"/>
        </w:rPr>
      </w:pPr>
    </w:p>
    <w:p w14:paraId="2A61FF28" w14:textId="77777777" w:rsidR="00204044" w:rsidRDefault="00824357">
      <w:pPr>
        <w:pStyle w:val="22"/>
        <w:spacing w:before="0" w:after="0" w:line="480" w:lineRule="exact"/>
        <w:rPr>
          <w:rFonts w:ascii="仿宋" w:eastAsia="仿宋" w:hAnsi="仿宋" w:cs="Times New Roman"/>
          <w:bCs w:val="0"/>
          <w:color w:val="000000" w:themeColor="text1"/>
          <w:sz w:val="28"/>
          <w:szCs w:val="28"/>
        </w:rPr>
      </w:pPr>
      <w:r>
        <w:rPr>
          <w:rFonts w:ascii="仿宋" w:eastAsia="仿宋" w:hAnsi="仿宋" w:cs="Times New Roman" w:hint="eastAsia"/>
          <w:bCs w:val="0"/>
          <w:color w:val="000000" w:themeColor="text1"/>
          <w:sz w:val="28"/>
          <w:szCs w:val="28"/>
        </w:rPr>
        <w:t>第二十七条</w:t>
      </w:r>
      <w:r>
        <w:rPr>
          <w:rFonts w:ascii="仿宋" w:eastAsia="仿宋" w:hAnsi="仿宋" w:cs="Times New Roman"/>
          <w:bCs w:val="0"/>
          <w:color w:val="000000" w:themeColor="text1"/>
          <w:sz w:val="28"/>
          <w:szCs w:val="28"/>
        </w:rPr>
        <w:t xml:space="preserve"> </w:t>
      </w:r>
      <w:r>
        <w:rPr>
          <w:rFonts w:ascii="仿宋" w:eastAsia="仿宋" w:hAnsi="仿宋" w:cs="Times New Roman" w:hint="eastAsia"/>
          <w:bCs w:val="0"/>
          <w:color w:val="000000" w:themeColor="text1"/>
          <w:sz w:val="28"/>
          <w:szCs w:val="28"/>
        </w:rPr>
        <w:t>有关管理事项</w:t>
      </w:r>
    </w:p>
    <w:p w14:paraId="0C8669FE"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所有加分条款必须提供相关证明，并上交原始材料复印件。</w:t>
      </w:r>
      <w:proofErr w:type="gramStart"/>
      <w:r>
        <w:rPr>
          <w:rFonts w:ascii="仿宋" w:eastAsia="仿宋" w:hAnsi="仿宋" w:hint="eastAsia"/>
          <w:color w:val="000000" w:themeColor="text1"/>
          <w:sz w:val="28"/>
          <w:szCs w:val="28"/>
        </w:rPr>
        <w:t>涉及学</w:t>
      </w:r>
      <w:proofErr w:type="gramEnd"/>
      <w:r>
        <w:rPr>
          <w:rFonts w:ascii="仿宋" w:eastAsia="仿宋" w:hAnsi="仿宋" w:hint="eastAsia"/>
          <w:color w:val="000000" w:themeColor="text1"/>
          <w:sz w:val="28"/>
          <w:szCs w:val="28"/>
        </w:rPr>
        <w:t>年度累计加分项目时原则上不得跨学年重复加分。</w:t>
      </w:r>
    </w:p>
    <w:p w14:paraId="1B9CDB31"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在综合测评过程中，为了加分而弄虚作假者，取消</w:t>
      </w:r>
      <w:proofErr w:type="gramStart"/>
      <w:r>
        <w:rPr>
          <w:rFonts w:ascii="仿宋" w:eastAsia="仿宋" w:hAnsi="仿宋" w:hint="eastAsia"/>
          <w:color w:val="000000" w:themeColor="text1"/>
          <w:sz w:val="28"/>
          <w:szCs w:val="28"/>
        </w:rPr>
        <w:t>其推免资格</w:t>
      </w:r>
      <w:proofErr w:type="gramEnd"/>
      <w:r>
        <w:rPr>
          <w:rFonts w:ascii="仿宋" w:eastAsia="仿宋" w:hAnsi="仿宋" w:hint="eastAsia"/>
          <w:color w:val="000000" w:themeColor="text1"/>
          <w:sz w:val="28"/>
          <w:szCs w:val="28"/>
        </w:rPr>
        <w:t>。发现有论文抄袭、科研成果虚报等学术不端行为，直接</w:t>
      </w:r>
      <w:proofErr w:type="gramStart"/>
      <w:r>
        <w:rPr>
          <w:rFonts w:ascii="仿宋" w:eastAsia="仿宋" w:hAnsi="仿宋" w:hint="eastAsia"/>
          <w:color w:val="000000" w:themeColor="text1"/>
          <w:sz w:val="28"/>
          <w:szCs w:val="28"/>
        </w:rPr>
        <w:t>取消推免资格</w:t>
      </w:r>
      <w:proofErr w:type="gramEnd"/>
      <w:r>
        <w:rPr>
          <w:rFonts w:ascii="仿宋" w:eastAsia="仿宋" w:hAnsi="仿宋" w:hint="eastAsia"/>
          <w:color w:val="000000" w:themeColor="text1"/>
          <w:sz w:val="28"/>
          <w:szCs w:val="28"/>
        </w:rPr>
        <w:t>，并按照相关规定给予相应处理。</w:t>
      </w:r>
    </w:p>
    <w:p w14:paraId="6B9196D4" w14:textId="77777777" w:rsidR="00204044" w:rsidRDefault="00824357">
      <w:pPr>
        <w:spacing w:line="480" w:lineRule="exact"/>
        <w:ind w:firstLineChars="200" w:firstLine="560"/>
        <w:rPr>
          <w:rFonts w:ascii="仿宋" w:eastAsia="仿宋" w:hAnsi="仿宋"/>
          <w:color w:val="000000" w:themeColor="text1"/>
          <w:sz w:val="28"/>
          <w:szCs w:val="28"/>
        </w:rPr>
      </w:pPr>
      <w:proofErr w:type="gramStart"/>
      <w:r>
        <w:rPr>
          <w:rFonts w:ascii="仿宋" w:eastAsia="仿宋" w:hAnsi="仿宋" w:hint="eastAsia"/>
          <w:color w:val="000000" w:themeColor="text1"/>
          <w:sz w:val="28"/>
          <w:szCs w:val="28"/>
        </w:rPr>
        <w:t>推免过程</w:t>
      </w:r>
      <w:proofErr w:type="gramEnd"/>
      <w:r>
        <w:rPr>
          <w:rFonts w:ascii="仿宋" w:eastAsia="仿宋" w:hAnsi="仿宋" w:hint="eastAsia"/>
          <w:color w:val="000000" w:themeColor="text1"/>
          <w:sz w:val="28"/>
          <w:szCs w:val="28"/>
        </w:rPr>
        <w:t>中严格审核各项成绩，论文、科研成果和加分项，首先由本人自评时如实认真填写，各班级专业评定小组认真审核，随后由专家组审核小组审核。</w:t>
      </w:r>
    </w:p>
    <w:p w14:paraId="4B542D6A" w14:textId="77777777" w:rsidR="00204044" w:rsidRDefault="00824357">
      <w:pPr>
        <w:spacing w:line="48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获得推荐免试资格的学生签订承诺书，</w:t>
      </w:r>
      <w:r>
        <w:rPr>
          <w:rFonts w:ascii="仿宋" w:eastAsia="仿宋" w:hAnsi="仿宋"/>
          <w:color w:val="000000" w:themeColor="text1"/>
          <w:sz w:val="28"/>
          <w:szCs w:val="28"/>
        </w:rPr>
        <w:t>获得资格者一律不纳入当年毕业生就业计划</w:t>
      </w:r>
      <w:r>
        <w:rPr>
          <w:rFonts w:ascii="仿宋" w:eastAsia="仿宋" w:hAnsi="仿宋" w:hint="eastAsia"/>
          <w:color w:val="000000" w:themeColor="text1"/>
          <w:sz w:val="28"/>
          <w:szCs w:val="28"/>
        </w:rPr>
        <w:t>，学校不予办理出国等手续。</w:t>
      </w:r>
    </w:p>
    <w:p w14:paraId="775F12A5" w14:textId="77777777" w:rsidR="00204044" w:rsidRDefault="00824357">
      <w:pPr>
        <w:pStyle w:val="22"/>
        <w:spacing w:before="0" w:after="0" w:line="480" w:lineRule="exact"/>
        <w:rPr>
          <w:rFonts w:ascii="仿宋" w:eastAsia="仿宋" w:hAnsi="仿宋" w:cs="Times New Roman"/>
          <w:bCs w:val="0"/>
          <w:color w:val="000000" w:themeColor="text1"/>
          <w:sz w:val="28"/>
          <w:szCs w:val="28"/>
        </w:rPr>
      </w:pPr>
      <w:r>
        <w:rPr>
          <w:rFonts w:ascii="仿宋" w:eastAsia="仿宋" w:hAnsi="仿宋" w:cs="Times New Roman" w:hint="eastAsia"/>
          <w:bCs w:val="0"/>
          <w:color w:val="000000" w:themeColor="text1"/>
          <w:sz w:val="28"/>
          <w:szCs w:val="28"/>
        </w:rPr>
        <w:t>第二十八条</w:t>
      </w:r>
    </w:p>
    <w:p w14:paraId="155B4DAA" w14:textId="59F0E2EA" w:rsidR="00204044" w:rsidRDefault="00824357">
      <w:pPr>
        <w:spacing w:line="480" w:lineRule="exact"/>
        <w:rPr>
          <w:rFonts w:ascii="仿宋" w:eastAsia="仿宋" w:hAnsi="仿宋"/>
          <w:color w:val="000000" w:themeColor="text1"/>
          <w:sz w:val="28"/>
          <w:szCs w:val="28"/>
        </w:rPr>
      </w:pPr>
      <w:r>
        <w:rPr>
          <w:rFonts w:ascii="仿宋" w:eastAsia="仿宋" w:hAnsi="仿宋"/>
          <w:color w:val="000000" w:themeColor="text1"/>
          <w:sz w:val="28"/>
          <w:szCs w:val="28"/>
        </w:rPr>
        <w:t xml:space="preserve">    推荐免试研究生综合测评办法以学校颁布的</w:t>
      </w:r>
      <w:proofErr w:type="gramStart"/>
      <w:r>
        <w:rPr>
          <w:rFonts w:ascii="仿宋" w:eastAsia="仿宋" w:hAnsi="仿宋"/>
          <w:color w:val="000000" w:themeColor="text1"/>
          <w:sz w:val="28"/>
          <w:szCs w:val="28"/>
        </w:rPr>
        <w:t>推免文件</w:t>
      </w:r>
      <w:proofErr w:type="gramEnd"/>
      <w:r>
        <w:rPr>
          <w:rFonts w:ascii="仿宋" w:eastAsia="仿宋" w:hAnsi="仿宋"/>
          <w:color w:val="000000" w:themeColor="text1"/>
          <w:sz w:val="28"/>
          <w:szCs w:val="28"/>
        </w:rPr>
        <w:t>为基础制定细则，自正式公布之日起开始实施。</w:t>
      </w:r>
      <w:r w:rsidR="00A6109E" w:rsidRPr="00A6109E">
        <w:rPr>
          <w:rFonts w:ascii="仿宋" w:eastAsia="仿宋" w:hAnsi="仿宋" w:hint="eastAsia"/>
          <w:color w:val="000000" w:themeColor="text1"/>
          <w:sz w:val="28"/>
          <w:szCs w:val="28"/>
        </w:rPr>
        <w:t>实施中，如教育部文件和学校</w:t>
      </w:r>
      <w:proofErr w:type="gramStart"/>
      <w:r w:rsidR="00A6109E" w:rsidRPr="00A6109E">
        <w:rPr>
          <w:rFonts w:ascii="仿宋" w:eastAsia="仿宋" w:hAnsi="仿宋" w:hint="eastAsia"/>
          <w:color w:val="000000" w:themeColor="text1"/>
          <w:sz w:val="28"/>
          <w:szCs w:val="28"/>
        </w:rPr>
        <w:t>推免文件</w:t>
      </w:r>
      <w:proofErr w:type="gramEnd"/>
      <w:r w:rsidR="00A6109E" w:rsidRPr="00A6109E">
        <w:rPr>
          <w:rFonts w:ascii="仿宋" w:eastAsia="仿宋" w:hAnsi="仿宋" w:hint="eastAsia"/>
          <w:color w:val="000000" w:themeColor="text1"/>
          <w:sz w:val="28"/>
          <w:szCs w:val="28"/>
        </w:rPr>
        <w:t>有调整，则以教育部和学校的</w:t>
      </w:r>
      <w:proofErr w:type="gramStart"/>
      <w:r w:rsidR="00A6109E" w:rsidRPr="00A6109E">
        <w:rPr>
          <w:rFonts w:ascii="仿宋" w:eastAsia="仿宋" w:hAnsi="仿宋" w:hint="eastAsia"/>
          <w:color w:val="000000" w:themeColor="text1"/>
          <w:sz w:val="28"/>
          <w:szCs w:val="28"/>
        </w:rPr>
        <w:t>推免文件</w:t>
      </w:r>
      <w:proofErr w:type="gramEnd"/>
      <w:r w:rsidR="00A6109E" w:rsidRPr="00A6109E">
        <w:rPr>
          <w:rFonts w:ascii="仿宋" w:eastAsia="仿宋" w:hAnsi="仿宋" w:hint="eastAsia"/>
          <w:color w:val="000000" w:themeColor="text1"/>
          <w:sz w:val="28"/>
          <w:szCs w:val="28"/>
        </w:rPr>
        <w:t>为准，同时学院</w:t>
      </w:r>
      <w:proofErr w:type="gramStart"/>
      <w:r w:rsidR="00A6109E" w:rsidRPr="00A6109E">
        <w:rPr>
          <w:rFonts w:ascii="仿宋" w:eastAsia="仿宋" w:hAnsi="仿宋" w:hint="eastAsia"/>
          <w:color w:val="000000" w:themeColor="text1"/>
          <w:sz w:val="28"/>
          <w:szCs w:val="28"/>
        </w:rPr>
        <w:t>推免文件</w:t>
      </w:r>
      <w:proofErr w:type="gramEnd"/>
      <w:r w:rsidR="00A6109E" w:rsidRPr="00A6109E">
        <w:rPr>
          <w:rFonts w:ascii="仿宋" w:eastAsia="仿宋" w:hAnsi="仿宋" w:hint="eastAsia"/>
          <w:color w:val="000000" w:themeColor="text1"/>
          <w:sz w:val="28"/>
          <w:szCs w:val="28"/>
        </w:rPr>
        <w:t>根据文件精神进行调整。</w:t>
      </w:r>
    </w:p>
    <w:p w14:paraId="6ABF20D6" w14:textId="77777777" w:rsidR="00204044" w:rsidRDefault="00824357">
      <w:pPr>
        <w:pStyle w:val="22"/>
        <w:spacing w:before="0" w:after="0" w:line="480" w:lineRule="exact"/>
        <w:rPr>
          <w:rFonts w:ascii="仿宋" w:eastAsia="仿宋" w:hAnsi="仿宋" w:cs="Times New Roman"/>
          <w:bCs w:val="0"/>
          <w:color w:val="000000" w:themeColor="text1"/>
          <w:sz w:val="28"/>
          <w:szCs w:val="28"/>
        </w:rPr>
      </w:pPr>
      <w:r>
        <w:rPr>
          <w:rFonts w:ascii="仿宋" w:eastAsia="仿宋" w:hAnsi="仿宋" w:cs="Times New Roman" w:hint="eastAsia"/>
          <w:bCs w:val="0"/>
          <w:color w:val="000000" w:themeColor="text1"/>
          <w:sz w:val="28"/>
          <w:szCs w:val="28"/>
        </w:rPr>
        <w:t>第二十九条</w:t>
      </w:r>
    </w:p>
    <w:p w14:paraId="415BA6C8" w14:textId="77777777" w:rsidR="00204044" w:rsidRDefault="00824357">
      <w:pPr>
        <w:spacing w:line="480" w:lineRule="exact"/>
        <w:ind w:firstLineChars="200" w:firstLine="560"/>
        <w:rPr>
          <w:rFonts w:ascii="仿宋" w:eastAsia="仿宋" w:hAnsi="仿宋"/>
          <w:color w:val="000000" w:themeColor="text1"/>
          <w:sz w:val="28"/>
          <w:szCs w:val="28"/>
        </w:rPr>
      </w:pPr>
      <w:proofErr w:type="gramStart"/>
      <w:r>
        <w:rPr>
          <w:rFonts w:ascii="仿宋" w:eastAsia="仿宋" w:hAnsi="仿宋" w:hint="eastAsia"/>
          <w:color w:val="000000" w:themeColor="text1"/>
          <w:sz w:val="28"/>
          <w:szCs w:val="28"/>
        </w:rPr>
        <w:t>该推免</w:t>
      </w:r>
      <w:proofErr w:type="gramEnd"/>
      <w:r>
        <w:rPr>
          <w:rFonts w:ascii="仿宋" w:eastAsia="仿宋" w:hAnsi="仿宋" w:hint="eastAsia"/>
          <w:color w:val="000000" w:themeColor="text1"/>
          <w:sz w:val="28"/>
          <w:szCs w:val="28"/>
        </w:rPr>
        <w:t>研究生综合测评办法最终由生命学院推荐免试研究生遴选工作小组负责解释。</w:t>
      </w:r>
    </w:p>
    <w:p w14:paraId="741A15DA" w14:textId="77777777" w:rsidR="00204044" w:rsidRDefault="00824357">
      <w:pPr>
        <w:pStyle w:val="22"/>
        <w:spacing w:before="0" w:after="0" w:line="480" w:lineRule="exact"/>
        <w:rPr>
          <w:rFonts w:ascii="仿宋" w:eastAsia="仿宋" w:hAnsi="仿宋"/>
          <w:color w:val="000000" w:themeColor="text1"/>
          <w:sz w:val="28"/>
          <w:szCs w:val="28"/>
        </w:rPr>
      </w:pPr>
      <w:r>
        <w:rPr>
          <w:rFonts w:ascii="仿宋" w:eastAsia="仿宋" w:hAnsi="仿宋" w:cs="Times New Roman"/>
          <w:bCs w:val="0"/>
          <w:color w:val="000000" w:themeColor="text1"/>
          <w:sz w:val="28"/>
          <w:szCs w:val="28"/>
        </w:rPr>
        <w:t>第三十条</w:t>
      </w:r>
    </w:p>
    <w:p w14:paraId="27C54C2D" w14:textId="025BE3BB" w:rsidR="00204044" w:rsidRPr="00FE08F4" w:rsidRDefault="00824357">
      <w:pPr>
        <w:spacing w:line="480" w:lineRule="exact"/>
        <w:ind w:firstLine="555"/>
        <w:rPr>
          <w:rFonts w:ascii="仿宋" w:eastAsia="仿宋" w:hAnsi="仿宋"/>
          <w:color w:val="000000" w:themeColor="text1"/>
          <w:sz w:val="28"/>
          <w:szCs w:val="28"/>
        </w:rPr>
      </w:pPr>
      <w:r>
        <w:rPr>
          <w:rFonts w:ascii="仿宋" w:eastAsia="仿宋" w:hAnsi="仿宋"/>
          <w:color w:val="000000" w:themeColor="text1"/>
          <w:sz w:val="28"/>
          <w:szCs w:val="28"/>
        </w:rPr>
        <w:t>申诉渠道</w:t>
      </w:r>
      <w:r>
        <w:rPr>
          <w:rFonts w:ascii="仿宋" w:eastAsia="仿宋" w:hAnsi="仿宋" w:hint="eastAsia"/>
          <w:color w:val="000000" w:themeColor="text1"/>
          <w:sz w:val="28"/>
          <w:szCs w:val="28"/>
        </w:rPr>
        <w:t>，</w:t>
      </w:r>
      <w:r>
        <w:rPr>
          <w:rFonts w:ascii="仿宋" w:eastAsia="仿宋" w:hAnsi="仿宋"/>
          <w:color w:val="000000" w:themeColor="text1"/>
          <w:sz w:val="28"/>
          <w:szCs w:val="28"/>
        </w:rPr>
        <w:t>对保送过程中的评定</w:t>
      </w:r>
      <w:r>
        <w:rPr>
          <w:rFonts w:ascii="仿宋" w:eastAsia="仿宋" w:hAnsi="仿宋" w:hint="eastAsia"/>
          <w:color w:val="000000" w:themeColor="text1"/>
          <w:sz w:val="28"/>
          <w:szCs w:val="28"/>
        </w:rPr>
        <w:t>、</w:t>
      </w:r>
      <w:r>
        <w:rPr>
          <w:rFonts w:ascii="仿宋" w:eastAsia="仿宋" w:hAnsi="仿宋"/>
          <w:color w:val="000000" w:themeColor="text1"/>
          <w:sz w:val="28"/>
          <w:szCs w:val="28"/>
        </w:rPr>
        <w:t>结果有异议的同学</w:t>
      </w:r>
      <w:r>
        <w:rPr>
          <w:rFonts w:ascii="仿宋" w:eastAsia="仿宋" w:hAnsi="仿宋" w:hint="eastAsia"/>
          <w:color w:val="000000" w:themeColor="text1"/>
          <w:sz w:val="28"/>
          <w:szCs w:val="28"/>
        </w:rPr>
        <w:t>。</w:t>
      </w:r>
      <w:r>
        <w:rPr>
          <w:rFonts w:ascii="仿宋" w:eastAsia="仿宋" w:hAnsi="仿宋"/>
          <w:color w:val="000000" w:themeColor="text1"/>
          <w:sz w:val="28"/>
          <w:szCs w:val="28"/>
        </w:rPr>
        <w:t>可以首先向负责的辅导员或教务老师反映或者申诉</w:t>
      </w:r>
      <w:r>
        <w:rPr>
          <w:rFonts w:ascii="仿宋" w:eastAsia="仿宋" w:hAnsi="仿宋" w:hint="eastAsia"/>
          <w:color w:val="000000" w:themeColor="text1"/>
          <w:sz w:val="28"/>
          <w:szCs w:val="28"/>
        </w:rPr>
        <w:t>，</w:t>
      </w:r>
      <w:r>
        <w:rPr>
          <w:rFonts w:ascii="仿宋" w:eastAsia="仿宋" w:hAnsi="仿宋"/>
          <w:color w:val="000000" w:themeColor="text1"/>
          <w:sz w:val="28"/>
          <w:szCs w:val="28"/>
        </w:rPr>
        <w:t>同时也可以向分管副院长或者副书记申诉</w:t>
      </w:r>
      <w:r>
        <w:rPr>
          <w:rFonts w:ascii="仿宋" w:eastAsia="仿宋" w:hAnsi="仿宋" w:hint="eastAsia"/>
          <w:color w:val="000000" w:themeColor="text1"/>
          <w:sz w:val="28"/>
          <w:szCs w:val="28"/>
        </w:rPr>
        <w:t>。申诉电话85412478、85412055，</w:t>
      </w:r>
      <w:r w:rsidRPr="00FE08F4">
        <w:rPr>
          <w:rFonts w:ascii="仿宋" w:eastAsia="仿宋" w:hAnsi="仿宋" w:hint="eastAsia"/>
          <w:color w:val="000000" w:themeColor="text1"/>
          <w:sz w:val="28"/>
          <w:szCs w:val="28"/>
        </w:rPr>
        <w:t>申诉邮箱</w:t>
      </w:r>
      <w:r w:rsidR="00D030E2" w:rsidRPr="00FE08F4">
        <w:rPr>
          <w:rFonts w:ascii="仿宋" w:eastAsia="仿宋" w:hAnsi="仿宋"/>
          <w:color w:val="000000" w:themeColor="text1"/>
          <w:sz w:val="28"/>
          <w:szCs w:val="28"/>
        </w:rPr>
        <w:t>jiaowubanSCL@163.com</w:t>
      </w:r>
      <w:r w:rsidRPr="00FE08F4">
        <w:rPr>
          <w:rFonts w:ascii="仿宋" w:eastAsia="仿宋" w:hAnsi="仿宋" w:hint="eastAsia"/>
          <w:color w:val="000000" w:themeColor="text1"/>
          <w:sz w:val="28"/>
          <w:szCs w:val="28"/>
        </w:rPr>
        <w:t>。</w:t>
      </w:r>
    </w:p>
    <w:p w14:paraId="5708171D" w14:textId="77777777" w:rsidR="00204044" w:rsidRPr="00FE08F4" w:rsidRDefault="00824357">
      <w:pPr>
        <w:spacing w:line="480" w:lineRule="exact"/>
        <w:jc w:val="right"/>
        <w:rPr>
          <w:rFonts w:ascii="仿宋" w:eastAsia="仿宋" w:hAnsi="仿宋"/>
          <w:color w:val="000000" w:themeColor="text1"/>
          <w:sz w:val="28"/>
          <w:szCs w:val="28"/>
        </w:rPr>
      </w:pPr>
      <w:r w:rsidRPr="00FE08F4">
        <w:rPr>
          <w:rFonts w:ascii="仿宋" w:eastAsia="仿宋" w:hAnsi="仿宋" w:hint="eastAsia"/>
          <w:color w:val="000000" w:themeColor="text1"/>
          <w:sz w:val="28"/>
          <w:szCs w:val="28"/>
        </w:rPr>
        <w:t>四川大学生命科学学院</w:t>
      </w:r>
    </w:p>
    <w:p w14:paraId="6C6B9949" w14:textId="087C1DCE" w:rsidR="00204044" w:rsidRPr="00FE08F4" w:rsidRDefault="00824357">
      <w:pPr>
        <w:spacing w:line="480" w:lineRule="exact"/>
        <w:jc w:val="right"/>
        <w:rPr>
          <w:rFonts w:ascii="仿宋" w:eastAsia="仿宋" w:hAnsi="仿宋"/>
          <w:color w:val="000000" w:themeColor="text1"/>
          <w:sz w:val="28"/>
          <w:szCs w:val="28"/>
        </w:rPr>
      </w:pPr>
      <w:r w:rsidRPr="00FE08F4">
        <w:rPr>
          <w:rFonts w:ascii="仿宋" w:eastAsia="仿宋" w:hAnsi="仿宋"/>
          <w:color w:val="000000" w:themeColor="text1"/>
          <w:sz w:val="28"/>
          <w:szCs w:val="28"/>
        </w:rPr>
        <w:t>202</w:t>
      </w:r>
      <w:r w:rsidR="00253DCC" w:rsidRPr="00FE08F4">
        <w:rPr>
          <w:rFonts w:ascii="仿宋" w:eastAsia="仿宋" w:hAnsi="仿宋"/>
          <w:color w:val="000000" w:themeColor="text1"/>
          <w:sz w:val="28"/>
          <w:szCs w:val="28"/>
        </w:rPr>
        <w:t>2</w:t>
      </w:r>
      <w:r w:rsidRPr="00FE08F4">
        <w:rPr>
          <w:rFonts w:ascii="仿宋" w:eastAsia="仿宋" w:hAnsi="仿宋" w:hint="eastAsia"/>
          <w:color w:val="000000" w:themeColor="text1"/>
          <w:sz w:val="28"/>
          <w:szCs w:val="28"/>
        </w:rPr>
        <w:t>年</w:t>
      </w:r>
      <w:r w:rsidR="00253DCC" w:rsidRPr="00FE08F4">
        <w:rPr>
          <w:rFonts w:ascii="仿宋" w:eastAsia="仿宋" w:hAnsi="仿宋"/>
          <w:color w:val="000000" w:themeColor="text1"/>
          <w:sz w:val="28"/>
          <w:szCs w:val="28"/>
        </w:rPr>
        <w:t>4</w:t>
      </w:r>
      <w:r w:rsidRPr="00FE08F4">
        <w:rPr>
          <w:rFonts w:ascii="仿宋" w:eastAsia="仿宋" w:hAnsi="仿宋" w:hint="eastAsia"/>
          <w:color w:val="000000" w:themeColor="text1"/>
          <w:sz w:val="28"/>
          <w:szCs w:val="28"/>
        </w:rPr>
        <w:t>月</w:t>
      </w:r>
    </w:p>
    <w:sectPr w:rsidR="00204044" w:rsidRPr="00FE08F4">
      <w:footerReference w:type="even" r:id="rId9"/>
      <w:footerReference w:type="default" r:id="rId10"/>
      <w:pgSz w:w="11906" w:h="16838"/>
      <w:pgMar w:top="1440" w:right="1797" w:bottom="1440" w:left="179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5303C4" w14:textId="77777777" w:rsidR="00157D8E" w:rsidRDefault="00157D8E">
      <w:r>
        <w:separator/>
      </w:r>
    </w:p>
  </w:endnote>
  <w:endnote w:type="continuationSeparator" w:id="0">
    <w:p w14:paraId="58D09D48" w14:textId="77777777" w:rsidR="00157D8E" w:rsidRDefault="00157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default"/>
    <w:sig w:usb0="00000000" w:usb1="00000000" w:usb2="00000010" w:usb3="00000000" w:csb0="00040000" w:csb1="00000000"/>
  </w:font>
  <w:font w:name="TimesNewRomanPS-BoldMT">
    <w:altName w:val="Times New Roman"/>
    <w:charset w:val="00"/>
    <w:family w:val="roman"/>
    <w:pitch w:val="default"/>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B2922" w14:textId="77777777" w:rsidR="00204044" w:rsidRDefault="00824357">
    <w:pPr>
      <w:pStyle w:val="aa"/>
      <w:framePr w:wrap="around" w:vAnchor="text" w:hAnchor="margin" w:xAlign="center" w:y="1"/>
      <w:rPr>
        <w:rStyle w:val="af"/>
      </w:rPr>
    </w:pPr>
    <w:r>
      <w:fldChar w:fldCharType="begin"/>
    </w:r>
    <w:r>
      <w:rPr>
        <w:rStyle w:val="af"/>
      </w:rPr>
      <w:instrText xml:space="preserve">PAGE  </w:instrText>
    </w:r>
    <w:r>
      <w:fldChar w:fldCharType="end"/>
    </w:r>
  </w:p>
  <w:p w14:paraId="0F25BCAB" w14:textId="77777777" w:rsidR="00204044" w:rsidRDefault="00204044">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A420E" w14:textId="77777777" w:rsidR="00204044" w:rsidRDefault="00824357">
    <w:pPr>
      <w:pStyle w:val="aa"/>
      <w:framePr w:wrap="around" w:vAnchor="text" w:hAnchor="margin" w:xAlign="center" w:y="1"/>
      <w:rPr>
        <w:rStyle w:val="af"/>
      </w:rPr>
    </w:pPr>
    <w:r>
      <w:fldChar w:fldCharType="begin"/>
    </w:r>
    <w:r>
      <w:rPr>
        <w:rStyle w:val="af"/>
      </w:rPr>
      <w:instrText xml:space="preserve">PAGE  </w:instrText>
    </w:r>
    <w:r>
      <w:fldChar w:fldCharType="separate"/>
    </w:r>
    <w:r>
      <w:rPr>
        <w:rStyle w:val="af"/>
      </w:rPr>
      <w:t>10</w:t>
    </w:r>
    <w:r>
      <w:fldChar w:fldCharType="end"/>
    </w:r>
  </w:p>
  <w:p w14:paraId="4BE4CFC7" w14:textId="77777777" w:rsidR="00204044" w:rsidRDefault="00204044">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C721D" w14:textId="77777777" w:rsidR="00157D8E" w:rsidRDefault="00157D8E">
      <w:r>
        <w:separator/>
      </w:r>
    </w:p>
  </w:footnote>
  <w:footnote w:type="continuationSeparator" w:id="0">
    <w:p w14:paraId="185F389B" w14:textId="77777777" w:rsidR="00157D8E" w:rsidRDefault="00157D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CFD146"/>
    <w:multiLevelType w:val="singleLevel"/>
    <w:tmpl w:val="1FCFD146"/>
    <w:lvl w:ilvl="0">
      <w:start w:val="2"/>
      <w:numFmt w:val="decimal"/>
      <w:suff w:val="nothing"/>
      <w:lvlText w:val="%1、"/>
      <w:lvlJc w:val="left"/>
    </w:lvl>
  </w:abstractNum>
  <w:abstractNum w:abstractNumId="1" w15:restartNumberingAfterBreak="0">
    <w:nsid w:val="7CB73F1C"/>
    <w:multiLevelType w:val="multilevel"/>
    <w:tmpl w:val="7CB73F1C"/>
    <w:lvl w:ilvl="0">
      <w:start w:val="1"/>
      <w:numFmt w:val="japaneseCounting"/>
      <w:lvlText w:val="第%1章"/>
      <w:lvlJc w:val="left"/>
      <w:pPr>
        <w:ind w:left="1710" w:hanging="17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2040230084">
    <w:abstractNumId w:val="1"/>
  </w:num>
  <w:num w:numId="2" w16cid:durableId="1274047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doNotValidateAgainstSchema/>
  <w:doNotDemarcateInvalidXml/>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1B61"/>
    <w:rsid w:val="00005575"/>
    <w:rsid w:val="00020106"/>
    <w:rsid w:val="00023BB4"/>
    <w:rsid w:val="00034330"/>
    <w:rsid w:val="00042DF2"/>
    <w:rsid w:val="000540D1"/>
    <w:rsid w:val="00054C2E"/>
    <w:rsid w:val="00055A10"/>
    <w:rsid w:val="00055D36"/>
    <w:rsid w:val="00057055"/>
    <w:rsid w:val="0006182A"/>
    <w:rsid w:val="000630F9"/>
    <w:rsid w:val="00070713"/>
    <w:rsid w:val="0007196E"/>
    <w:rsid w:val="00072CAB"/>
    <w:rsid w:val="00073941"/>
    <w:rsid w:val="000775C5"/>
    <w:rsid w:val="0008446B"/>
    <w:rsid w:val="00091B02"/>
    <w:rsid w:val="00093F9C"/>
    <w:rsid w:val="0009508F"/>
    <w:rsid w:val="0009723F"/>
    <w:rsid w:val="000A222F"/>
    <w:rsid w:val="000A4792"/>
    <w:rsid w:val="000A5F9D"/>
    <w:rsid w:val="000C4F4A"/>
    <w:rsid w:val="000C5FD1"/>
    <w:rsid w:val="000D0ADF"/>
    <w:rsid w:val="000D13A9"/>
    <w:rsid w:val="000D24EE"/>
    <w:rsid w:val="000D679F"/>
    <w:rsid w:val="000E2D6E"/>
    <w:rsid w:val="000E4305"/>
    <w:rsid w:val="000F0022"/>
    <w:rsid w:val="000F0BA9"/>
    <w:rsid w:val="000F4940"/>
    <w:rsid w:val="00103ECB"/>
    <w:rsid w:val="001063E0"/>
    <w:rsid w:val="001065AE"/>
    <w:rsid w:val="001070DC"/>
    <w:rsid w:val="00114BFA"/>
    <w:rsid w:val="00133939"/>
    <w:rsid w:val="00134C0A"/>
    <w:rsid w:val="00141EDF"/>
    <w:rsid w:val="00141F8E"/>
    <w:rsid w:val="00142A3F"/>
    <w:rsid w:val="00143546"/>
    <w:rsid w:val="001446BE"/>
    <w:rsid w:val="001552AB"/>
    <w:rsid w:val="00157D8E"/>
    <w:rsid w:val="00160410"/>
    <w:rsid w:val="00161602"/>
    <w:rsid w:val="0016497E"/>
    <w:rsid w:val="00172A27"/>
    <w:rsid w:val="001874E4"/>
    <w:rsid w:val="0019147E"/>
    <w:rsid w:val="001914F7"/>
    <w:rsid w:val="001A0DA1"/>
    <w:rsid w:val="001A65E7"/>
    <w:rsid w:val="001A6785"/>
    <w:rsid w:val="001A708F"/>
    <w:rsid w:val="001B5D1C"/>
    <w:rsid w:val="001B7A40"/>
    <w:rsid w:val="001C0F3B"/>
    <w:rsid w:val="001C3C33"/>
    <w:rsid w:val="001D2840"/>
    <w:rsid w:val="001D4797"/>
    <w:rsid w:val="001D73F4"/>
    <w:rsid w:val="001E1B95"/>
    <w:rsid w:val="001E4EC9"/>
    <w:rsid w:val="001E5601"/>
    <w:rsid w:val="001F7E9A"/>
    <w:rsid w:val="00204044"/>
    <w:rsid w:val="00211CC7"/>
    <w:rsid w:val="0021394C"/>
    <w:rsid w:val="00227737"/>
    <w:rsid w:val="002343BB"/>
    <w:rsid w:val="00253DCC"/>
    <w:rsid w:val="0025684A"/>
    <w:rsid w:val="00256FB6"/>
    <w:rsid w:val="002578FA"/>
    <w:rsid w:val="00261ABB"/>
    <w:rsid w:val="0028311C"/>
    <w:rsid w:val="002912A6"/>
    <w:rsid w:val="002941E0"/>
    <w:rsid w:val="002A1305"/>
    <w:rsid w:val="002A32DC"/>
    <w:rsid w:val="002A4EF5"/>
    <w:rsid w:val="002A5387"/>
    <w:rsid w:val="002A7803"/>
    <w:rsid w:val="002B00B3"/>
    <w:rsid w:val="002B20E2"/>
    <w:rsid w:val="002C2319"/>
    <w:rsid w:val="002C2A56"/>
    <w:rsid w:val="002C462A"/>
    <w:rsid w:val="002C4998"/>
    <w:rsid w:val="002D2E24"/>
    <w:rsid w:val="002D3F47"/>
    <w:rsid w:val="002D4905"/>
    <w:rsid w:val="002D5EBB"/>
    <w:rsid w:val="002D7CFE"/>
    <w:rsid w:val="002E76F1"/>
    <w:rsid w:val="002F48BB"/>
    <w:rsid w:val="002F51FA"/>
    <w:rsid w:val="00303863"/>
    <w:rsid w:val="00304ED2"/>
    <w:rsid w:val="00307B33"/>
    <w:rsid w:val="00312771"/>
    <w:rsid w:val="00332964"/>
    <w:rsid w:val="00362817"/>
    <w:rsid w:val="00364492"/>
    <w:rsid w:val="00366060"/>
    <w:rsid w:val="00372B3E"/>
    <w:rsid w:val="00375300"/>
    <w:rsid w:val="003803B6"/>
    <w:rsid w:val="0038256B"/>
    <w:rsid w:val="00382B73"/>
    <w:rsid w:val="00383E8D"/>
    <w:rsid w:val="00391A7B"/>
    <w:rsid w:val="00391A7D"/>
    <w:rsid w:val="0039424E"/>
    <w:rsid w:val="003943EF"/>
    <w:rsid w:val="003B159B"/>
    <w:rsid w:val="003B3230"/>
    <w:rsid w:val="003D1327"/>
    <w:rsid w:val="003E288C"/>
    <w:rsid w:val="003E40CD"/>
    <w:rsid w:val="003F142C"/>
    <w:rsid w:val="003F1DEB"/>
    <w:rsid w:val="0040119A"/>
    <w:rsid w:val="00406759"/>
    <w:rsid w:val="0041543F"/>
    <w:rsid w:val="00420034"/>
    <w:rsid w:val="00431189"/>
    <w:rsid w:val="00435F08"/>
    <w:rsid w:val="00436A60"/>
    <w:rsid w:val="00442E74"/>
    <w:rsid w:val="00446050"/>
    <w:rsid w:val="004477E1"/>
    <w:rsid w:val="00453B41"/>
    <w:rsid w:val="00455520"/>
    <w:rsid w:val="004617D3"/>
    <w:rsid w:val="0047239E"/>
    <w:rsid w:val="00480AFB"/>
    <w:rsid w:val="0048126F"/>
    <w:rsid w:val="004958AC"/>
    <w:rsid w:val="004A0717"/>
    <w:rsid w:val="004A70B1"/>
    <w:rsid w:val="004C1365"/>
    <w:rsid w:val="004C2AEC"/>
    <w:rsid w:val="004C3D9C"/>
    <w:rsid w:val="004F2210"/>
    <w:rsid w:val="004F30F4"/>
    <w:rsid w:val="004F52E9"/>
    <w:rsid w:val="00501D22"/>
    <w:rsid w:val="00502EC5"/>
    <w:rsid w:val="00503084"/>
    <w:rsid w:val="00505792"/>
    <w:rsid w:val="00506964"/>
    <w:rsid w:val="00516609"/>
    <w:rsid w:val="00516B92"/>
    <w:rsid w:val="00520242"/>
    <w:rsid w:val="005234B0"/>
    <w:rsid w:val="0052594F"/>
    <w:rsid w:val="00526B31"/>
    <w:rsid w:val="00531879"/>
    <w:rsid w:val="00532355"/>
    <w:rsid w:val="005339A6"/>
    <w:rsid w:val="00533A80"/>
    <w:rsid w:val="00536BDD"/>
    <w:rsid w:val="00536DBD"/>
    <w:rsid w:val="005517D0"/>
    <w:rsid w:val="00553930"/>
    <w:rsid w:val="00553AD0"/>
    <w:rsid w:val="00554C02"/>
    <w:rsid w:val="0055655D"/>
    <w:rsid w:val="0055720C"/>
    <w:rsid w:val="00566CF9"/>
    <w:rsid w:val="00571685"/>
    <w:rsid w:val="00572253"/>
    <w:rsid w:val="0057678C"/>
    <w:rsid w:val="00590191"/>
    <w:rsid w:val="00594695"/>
    <w:rsid w:val="0059721B"/>
    <w:rsid w:val="0059782A"/>
    <w:rsid w:val="005A4E35"/>
    <w:rsid w:val="005A5247"/>
    <w:rsid w:val="005A5A50"/>
    <w:rsid w:val="005A602F"/>
    <w:rsid w:val="005A6615"/>
    <w:rsid w:val="005A7416"/>
    <w:rsid w:val="005B17E4"/>
    <w:rsid w:val="005B2943"/>
    <w:rsid w:val="005B2B66"/>
    <w:rsid w:val="005D04F3"/>
    <w:rsid w:val="005D1750"/>
    <w:rsid w:val="005E3442"/>
    <w:rsid w:val="005E6E00"/>
    <w:rsid w:val="005E77C9"/>
    <w:rsid w:val="005E7868"/>
    <w:rsid w:val="005F0134"/>
    <w:rsid w:val="005F6030"/>
    <w:rsid w:val="005F7E4A"/>
    <w:rsid w:val="0060279B"/>
    <w:rsid w:val="00611B48"/>
    <w:rsid w:val="0061315E"/>
    <w:rsid w:val="00613518"/>
    <w:rsid w:val="00615A81"/>
    <w:rsid w:val="00621686"/>
    <w:rsid w:val="00621817"/>
    <w:rsid w:val="00622E9B"/>
    <w:rsid w:val="006232E2"/>
    <w:rsid w:val="00640310"/>
    <w:rsid w:val="0064240C"/>
    <w:rsid w:val="00651E4A"/>
    <w:rsid w:val="006553FE"/>
    <w:rsid w:val="00660B59"/>
    <w:rsid w:val="00663AB4"/>
    <w:rsid w:val="0066425A"/>
    <w:rsid w:val="00665882"/>
    <w:rsid w:val="00665BDF"/>
    <w:rsid w:val="00667B4D"/>
    <w:rsid w:val="0067232D"/>
    <w:rsid w:val="0067449A"/>
    <w:rsid w:val="006805CC"/>
    <w:rsid w:val="00682686"/>
    <w:rsid w:val="0069179D"/>
    <w:rsid w:val="00692D18"/>
    <w:rsid w:val="006942DD"/>
    <w:rsid w:val="006A14B8"/>
    <w:rsid w:val="006A2E3D"/>
    <w:rsid w:val="006A3085"/>
    <w:rsid w:val="006A4F1E"/>
    <w:rsid w:val="006A53C8"/>
    <w:rsid w:val="006A600D"/>
    <w:rsid w:val="006B139C"/>
    <w:rsid w:val="006B5AAA"/>
    <w:rsid w:val="006C37C7"/>
    <w:rsid w:val="006C50AE"/>
    <w:rsid w:val="006D6483"/>
    <w:rsid w:val="006D72F3"/>
    <w:rsid w:val="006E5EDC"/>
    <w:rsid w:val="006F3395"/>
    <w:rsid w:val="006F53E0"/>
    <w:rsid w:val="007129F8"/>
    <w:rsid w:val="007176CC"/>
    <w:rsid w:val="007225FC"/>
    <w:rsid w:val="00724F56"/>
    <w:rsid w:val="00725A7D"/>
    <w:rsid w:val="00730200"/>
    <w:rsid w:val="0073141C"/>
    <w:rsid w:val="00733DC2"/>
    <w:rsid w:val="0074467F"/>
    <w:rsid w:val="00751405"/>
    <w:rsid w:val="007524C4"/>
    <w:rsid w:val="00752AA6"/>
    <w:rsid w:val="00753C68"/>
    <w:rsid w:val="007546BE"/>
    <w:rsid w:val="007611FB"/>
    <w:rsid w:val="0076146C"/>
    <w:rsid w:val="00762B2A"/>
    <w:rsid w:val="00762D8E"/>
    <w:rsid w:val="00765E5C"/>
    <w:rsid w:val="00766480"/>
    <w:rsid w:val="0077413C"/>
    <w:rsid w:val="00774AD7"/>
    <w:rsid w:val="0078040B"/>
    <w:rsid w:val="00781FED"/>
    <w:rsid w:val="00785AF9"/>
    <w:rsid w:val="007862C7"/>
    <w:rsid w:val="007931D0"/>
    <w:rsid w:val="00797112"/>
    <w:rsid w:val="007A20A6"/>
    <w:rsid w:val="007A5020"/>
    <w:rsid w:val="007A53A3"/>
    <w:rsid w:val="007A5FBA"/>
    <w:rsid w:val="007A66B5"/>
    <w:rsid w:val="007B0521"/>
    <w:rsid w:val="007C5371"/>
    <w:rsid w:val="007C78B8"/>
    <w:rsid w:val="007D17C3"/>
    <w:rsid w:val="007D3509"/>
    <w:rsid w:val="007E3A6C"/>
    <w:rsid w:val="007E7B4C"/>
    <w:rsid w:val="007F41B0"/>
    <w:rsid w:val="007F7E48"/>
    <w:rsid w:val="008031E5"/>
    <w:rsid w:val="00803A53"/>
    <w:rsid w:val="008112F2"/>
    <w:rsid w:val="00812954"/>
    <w:rsid w:val="008176A0"/>
    <w:rsid w:val="008202CF"/>
    <w:rsid w:val="00821240"/>
    <w:rsid w:val="008221B6"/>
    <w:rsid w:val="00824357"/>
    <w:rsid w:val="00826F75"/>
    <w:rsid w:val="0083393E"/>
    <w:rsid w:val="00834239"/>
    <w:rsid w:val="00840C33"/>
    <w:rsid w:val="00844E23"/>
    <w:rsid w:val="00872438"/>
    <w:rsid w:val="00873C25"/>
    <w:rsid w:val="00874CAB"/>
    <w:rsid w:val="00880047"/>
    <w:rsid w:val="008817E7"/>
    <w:rsid w:val="00886023"/>
    <w:rsid w:val="00891A90"/>
    <w:rsid w:val="00893BB3"/>
    <w:rsid w:val="00895FE6"/>
    <w:rsid w:val="008A2DC1"/>
    <w:rsid w:val="008A78CC"/>
    <w:rsid w:val="008B029C"/>
    <w:rsid w:val="008C42D8"/>
    <w:rsid w:val="008C4400"/>
    <w:rsid w:val="008D1E46"/>
    <w:rsid w:val="008D42C0"/>
    <w:rsid w:val="008D59FE"/>
    <w:rsid w:val="008E124C"/>
    <w:rsid w:val="008E6CD3"/>
    <w:rsid w:val="008F4577"/>
    <w:rsid w:val="008F4DEA"/>
    <w:rsid w:val="008F5539"/>
    <w:rsid w:val="00900A0B"/>
    <w:rsid w:val="00904252"/>
    <w:rsid w:val="0090676C"/>
    <w:rsid w:val="00912746"/>
    <w:rsid w:val="00925260"/>
    <w:rsid w:val="009347E4"/>
    <w:rsid w:val="009531A2"/>
    <w:rsid w:val="00953820"/>
    <w:rsid w:val="00962269"/>
    <w:rsid w:val="009667A1"/>
    <w:rsid w:val="00970303"/>
    <w:rsid w:val="009704EB"/>
    <w:rsid w:val="00970A65"/>
    <w:rsid w:val="009715A6"/>
    <w:rsid w:val="00973175"/>
    <w:rsid w:val="009746AC"/>
    <w:rsid w:val="009803B8"/>
    <w:rsid w:val="009877C9"/>
    <w:rsid w:val="00992EAB"/>
    <w:rsid w:val="0099364B"/>
    <w:rsid w:val="00995212"/>
    <w:rsid w:val="009A4861"/>
    <w:rsid w:val="009B255D"/>
    <w:rsid w:val="009C141C"/>
    <w:rsid w:val="009C4602"/>
    <w:rsid w:val="009C5B55"/>
    <w:rsid w:val="009D007D"/>
    <w:rsid w:val="009D0A75"/>
    <w:rsid w:val="009D581D"/>
    <w:rsid w:val="009E4AC7"/>
    <w:rsid w:val="009F2382"/>
    <w:rsid w:val="009F2F36"/>
    <w:rsid w:val="009F6910"/>
    <w:rsid w:val="00A01232"/>
    <w:rsid w:val="00A02075"/>
    <w:rsid w:val="00A07713"/>
    <w:rsid w:val="00A102D3"/>
    <w:rsid w:val="00A1291C"/>
    <w:rsid w:val="00A20C8B"/>
    <w:rsid w:val="00A222DB"/>
    <w:rsid w:val="00A2434F"/>
    <w:rsid w:val="00A32242"/>
    <w:rsid w:val="00A3614C"/>
    <w:rsid w:val="00A440F1"/>
    <w:rsid w:val="00A44478"/>
    <w:rsid w:val="00A46C97"/>
    <w:rsid w:val="00A51B29"/>
    <w:rsid w:val="00A6109E"/>
    <w:rsid w:val="00A7083E"/>
    <w:rsid w:val="00A744FC"/>
    <w:rsid w:val="00A8363E"/>
    <w:rsid w:val="00A839E2"/>
    <w:rsid w:val="00A84560"/>
    <w:rsid w:val="00A84732"/>
    <w:rsid w:val="00A91737"/>
    <w:rsid w:val="00A928DD"/>
    <w:rsid w:val="00A9372B"/>
    <w:rsid w:val="00A94DF3"/>
    <w:rsid w:val="00AA18A7"/>
    <w:rsid w:val="00AA2504"/>
    <w:rsid w:val="00AA3CB4"/>
    <w:rsid w:val="00AA4B09"/>
    <w:rsid w:val="00AA6C90"/>
    <w:rsid w:val="00AB1414"/>
    <w:rsid w:val="00AB3B0C"/>
    <w:rsid w:val="00AC26F6"/>
    <w:rsid w:val="00AC4C5A"/>
    <w:rsid w:val="00AE53F5"/>
    <w:rsid w:val="00AF10C5"/>
    <w:rsid w:val="00AF2C9E"/>
    <w:rsid w:val="00AF4110"/>
    <w:rsid w:val="00B14F3A"/>
    <w:rsid w:val="00B151A1"/>
    <w:rsid w:val="00B167E1"/>
    <w:rsid w:val="00B20519"/>
    <w:rsid w:val="00B22037"/>
    <w:rsid w:val="00B251CB"/>
    <w:rsid w:val="00B254DF"/>
    <w:rsid w:val="00B2707D"/>
    <w:rsid w:val="00B3404A"/>
    <w:rsid w:val="00B35AF6"/>
    <w:rsid w:val="00B362FE"/>
    <w:rsid w:val="00B422E3"/>
    <w:rsid w:val="00B427EB"/>
    <w:rsid w:val="00B5761F"/>
    <w:rsid w:val="00B62A85"/>
    <w:rsid w:val="00B638BB"/>
    <w:rsid w:val="00B65EE8"/>
    <w:rsid w:val="00B67978"/>
    <w:rsid w:val="00B67DD0"/>
    <w:rsid w:val="00B71E1C"/>
    <w:rsid w:val="00B75096"/>
    <w:rsid w:val="00B775B5"/>
    <w:rsid w:val="00B80554"/>
    <w:rsid w:val="00B8682D"/>
    <w:rsid w:val="00B94EF7"/>
    <w:rsid w:val="00BA0327"/>
    <w:rsid w:val="00BA2125"/>
    <w:rsid w:val="00BA3D44"/>
    <w:rsid w:val="00BA40CB"/>
    <w:rsid w:val="00BA4DB5"/>
    <w:rsid w:val="00BA64B8"/>
    <w:rsid w:val="00BB4428"/>
    <w:rsid w:val="00BC5C60"/>
    <w:rsid w:val="00BD0CB3"/>
    <w:rsid w:val="00BD44F5"/>
    <w:rsid w:val="00BE3086"/>
    <w:rsid w:val="00BF1A8A"/>
    <w:rsid w:val="00BF545E"/>
    <w:rsid w:val="00BF5D5D"/>
    <w:rsid w:val="00C03E08"/>
    <w:rsid w:val="00C0616E"/>
    <w:rsid w:val="00C10EB3"/>
    <w:rsid w:val="00C14D08"/>
    <w:rsid w:val="00C274C5"/>
    <w:rsid w:val="00C31A99"/>
    <w:rsid w:val="00C35809"/>
    <w:rsid w:val="00C360E2"/>
    <w:rsid w:val="00C404D6"/>
    <w:rsid w:val="00C57730"/>
    <w:rsid w:val="00C6007E"/>
    <w:rsid w:val="00C6187B"/>
    <w:rsid w:val="00C62CF2"/>
    <w:rsid w:val="00C65615"/>
    <w:rsid w:val="00C717CA"/>
    <w:rsid w:val="00C72201"/>
    <w:rsid w:val="00C772E5"/>
    <w:rsid w:val="00C77755"/>
    <w:rsid w:val="00C82936"/>
    <w:rsid w:val="00C86C99"/>
    <w:rsid w:val="00C922D9"/>
    <w:rsid w:val="00C93204"/>
    <w:rsid w:val="00C94DD3"/>
    <w:rsid w:val="00CA21D6"/>
    <w:rsid w:val="00CA2C1A"/>
    <w:rsid w:val="00CA371D"/>
    <w:rsid w:val="00CA6F44"/>
    <w:rsid w:val="00CB327C"/>
    <w:rsid w:val="00CB3A45"/>
    <w:rsid w:val="00CB6A6E"/>
    <w:rsid w:val="00CC52F2"/>
    <w:rsid w:val="00CF04C1"/>
    <w:rsid w:val="00CF7DC9"/>
    <w:rsid w:val="00D02305"/>
    <w:rsid w:val="00D030E2"/>
    <w:rsid w:val="00D03A8E"/>
    <w:rsid w:val="00D047A5"/>
    <w:rsid w:val="00D04BAF"/>
    <w:rsid w:val="00D066BB"/>
    <w:rsid w:val="00D07937"/>
    <w:rsid w:val="00D11B12"/>
    <w:rsid w:val="00D11B7E"/>
    <w:rsid w:val="00D24FAE"/>
    <w:rsid w:val="00D2785B"/>
    <w:rsid w:val="00D34541"/>
    <w:rsid w:val="00D36A43"/>
    <w:rsid w:val="00D420FE"/>
    <w:rsid w:val="00D5110B"/>
    <w:rsid w:val="00D5202E"/>
    <w:rsid w:val="00D5469E"/>
    <w:rsid w:val="00D55FA2"/>
    <w:rsid w:val="00D57ED9"/>
    <w:rsid w:val="00D604AF"/>
    <w:rsid w:val="00D661AF"/>
    <w:rsid w:val="00D80C4D"/>
    <w:rsid w:val="00D9545E"/>
    <w:rsid w:val="00D95A0A"/>
    <w:rsid w:val="00DB582A"/>
    <w:rsid w:val="00DD7C16"/>
    <w:rsid w:val="00DE344F"/>
    <w:rsid w:val="00DE4C67"/>
    <w:rsid w:val="00E02A99"/>
    <w:rsid w:val="00E04095"/>
    <w:rsid w:val="00E04675"/>
    <w:rsid w:val="00E10ECB"/>
    <w:rsid w:val="00E126FA"/>
    <w:rsid w:val="00E12CE9"/>
    <w:rsid w:val="00E17713"/>
    <w:rsid w:val="00E26B02"/>
    <w:rsid w:val="00E3222B"/>
    <w:rsid w:val="00E33A05"/>
    <w:rsid w:val="00E40307"/>
    <w:rsid w:val="00E56567"/>
    <w:rsid w:val="00E574EC"/>
    <w:rsid w:val="00E57E1E"/>
    <w:rsid w:val="00E60357"/>
    <w:rsid w:val="00E6073A"/>
    <w:rsid w:val="00E6720A"/>
    <w:rsid w:val="00E715E8"/>
    <w:rsid w:val="00E722F2"/>
    <w:rsid w:val="00E7245A"/>
    <w:rsid w:val="00E73479"/>
    <w:rsid w:val="00E84010"/>
    <w:rsid w:val="00E95370"/>
    <w:rsid w:val="00EB5D0A"/>
    <w:rsid w:val="00EB6357"/>
    <w:rsid w:val="00ED147F"/>
    <w:rsid w:val="00EE27EB"/>
    <w:rsid w:val="00EE6971"/>
    <w:rsid w:val="00EF031D"/>
    <w:rsid w:val="00F11612"/>
    <w:rsid w:val="00F15345"/>
    <w:rsid w:val="00F160E3"/>
    <w:rsid w:val="00F22A70"/>
    <w:rsid w:val="00F264D7"/>
    <w:rsid w:val="00F27E28"/>
    <w:rsid w:val="00F32263"/>
    <w:rsid w:val="00F34837"/>
    <w:rsid w:val="00F35FE6"/>
    <w:rsid w:val="00F3653F"/>
    <w:rsid w:val="00F44247"/>
    <w:rsid w:val="00F45356"/>
    <w:rsid w:val="00F52127"/>
    <w:rsid w:val="00F55FDE"/>
    <w:rsid w:val="00F66096"/>
    <w:rsid w:val="00F76AEF"/>
    <w:rsid w:val="00F77988"/>
    <w:rsid w:val="00F8100A"/>
    <w:rsid w:val="00F91EF4"/>
    <w:rsid w:val="00F95A8A"/>
    <w:rsid w:val="00F979EE"/>
    <w:rsid w:val="00FA198F"/>
    <w:rsid w:val="00FA763D"/>
    <w:rsid w:val="00FB0EFD"/>
    <w:rsid w:val="00FB69D4"/>
    <w:rsid w:val="00FB6ABA"/>
    <w:rsid w:val="00FB787D"/>
    <w:rsid w:val="00FC1AB5"/>
    <w:rsid w:val="00FC67D7"/>
    <w:rsid w:val="00FD0C8A"/>
    <w:rsid w:val="00FD456F"/>
    <w:rsid w:val="00FD4CE1"/>
    <w:rsid w:val="00FE0345"/>
    <w:rsid w:val="00FE0685"/>
    <w:rsid w:val="00FE08F4"/>
    <w:rsid w:val="00FE1550"/>
    <w:rsid w:val="00FE1CAA"/>
    <w:rsid w:val="00FE4E50"/>
    <w:rsid w:val="00FF198B"/>
    <w:rsid w:val="00FF4EAE"/>
    <w:rsid w:val="00FF51C0"/>
    <w:rsid w:val="00FF52DE"/>
    <w:rsid w:val="00FF79DF"/>
    <w:rsid w:val="01D62F60"/>
    <w:rsid w:val="02265E60"/>
    <w:rsid w:val="029A765B"/>
    <w:rsid w:val="040763FA"/>
    <w:rsid w:val="0639120A"/>
    <w:rsid w:val="068808A5"/>
    <w:rsid w:val="06CC6676"/>
    <w:rsid w:val="070413B5"/>
    <w:rsid w:val="07F559B3"/>
    <w:rsid w:val="08765539"/>
    <w:rsid w:val="09FE1F82"/>
    <w:rsid w:val="0A176BB3"/>
    <w:rsid w:val="0A536FF7"/>
    <w:rsid w:val="0A9644E0"/>
    <w:rsid w:val="0AF43FDB"/>
    <w:rsid w:val="0F03329B"/>
    <w:rsid w:val="10493057"/>
    <w:rsid w:val="13990FE8"/>
    <w:rsid w:val="13B3668E"/>
    <w:rsid w:val="14F65556"/>
    <w:rsid w:val="16740A5D"/>
    <w:rsid w:val="16E81D42"/>
    <w:rsid w:val="1A46417B"/>
    <w:rsid w:val="1A8B20ED"/>
    <w:rsid w:val="1AA76A08"/>
    <w:rsid w:val="1C8D1234"/>
    <w:rsid w:val="1CF34B15"/>
    <w:rsid w:val="201862A3"/>
    <w:rsid w:val="22FD5E34"/>
    <w:rsid w:val="238B06F3"/>
    <w:rsid w:val="24084C80"/>
    <w:rsid w:val="24C020A6"/>
    <w:rsid w:val="24E965EE"/>
    <w:rsid w:val="251211E4"/>
    <w:rsid w:val="25E2384C"/>
    <w:rsid w:val="291C4A2B"/>
    <w:rsid w:val="2A2B54DF"/>
    <w:rsid w:val="2A982DC8"/>
    <w:rsid w:val="2C0864D2"/>
    <w:rsid w:val="2C331108"/>
    <w:rsid w:val="2D430241"/>
    <w:rsid w:val="2D4C3539"/>
    <w:rsid w:val="2EAD1665"/>
    <w:rsid w:val="32CF2392"/>
    <w:rsid w:val="33D67060"/>
    <w:rsid w:val="341037FF"/>
    <w:rsid w:val="348F6547"/>
    <w:rsid w:val="34D7567D"/>
    <w:rsid w:val="35F91A54"/>
    <w:rsid w:val="3C2A5307"/>
    <w:rsid w:val="3CEB09DC"/>
    <w:rsid w:val="3D2600BD"/>
    <w:rsid w:val="3D332384"/>
    <w:rsid w:val="3DBE49D1"/>
    <w:rsid w:val="3DDD6826"/>
    <w:rsid w:val="3E1778AB"/>
    <w:rsid w:val="40287A7F"/>
    <w:rsid w:val="432739A7"/>
    <w:rsid w:val="43B47552"/>
    <w:rsid w:val="44FE1660"/>
    <w:rsid w:val="46DA72BB"/>
    <w:rsid w:val="47243F73"/>
    <w:rsid w:val="48FA42CC"/>
    <w:rsid w:val="49DB6521"/>
    <w:rsid w:val="4A3E4187"/>
    <w:rsid w:val="4B7F31D0"/>
    <w:rsid w:val="4BBC2629"/>
    <w:rsid w:val="4EA06823"/>
    <w:rsid w:val="4EF93628"/>
    <w:rsid w:val="4F9C166A"/>
    <w:rsid w:val="50122096"/>
    <w:rsid w:val="50AA328E"/>
    <w:rsid w:val="51E03907"/>
    <w:rsid w:val="51EF00AC"/>
    <w:rsid w:val="525F0043"/>
    <w:rsid w:val="53584CCC"/>
    <w:rsid w:val="547D74F9"/>
    <w:rsid w:val="54877067"/>
    <w:rsid w:val="56575213"/>
    <w:rsid w:val="56CC256D"/>
    <w:rsid w:val="58D66E05"/>
    <w:rsid w:val="5A7A4012"/>
    <w:rsid w:val="5B0E3D41"/>
    <w:rsid w:val="5BAF541A"/>
    <w:rsid w:val="5BC45550"/>
    <w:rsid w:val="5DA0196D"/>
    <w:rsid w:val="5F412E91"/>
    <w:rsid w:val="63D82BF9"/>
    <w:rsid w:val="64284B22"/>
    <w:rsid w:val="65655CE2"/>
    <w:rsid w:val="676E3911"/>
    <w:rsid w:val="67CC61F9"/>
    <w:rsid w:val="69273EDA"/>
    <w:rsid w:val="69F24AEE"/>
    <w:rsid w:val="6A015A2E"/>
    <w:rsid w:val="6B4F3461"/>
    <w:rsid w:val="6B574FC1"/>
    <w:rsid w:val="6C2D4109"/>
    <w:rsid w:val="6D6E419D"/>
    <w:rsid w:val="708A0AFD"/>
    <w:rsid w:val="723B0D1E"/>
    <w:rsid w:val="72505F03"/>
    <w:rsid w:val="72E048D2"/>
    <w:rsid w:val="72F80466"/>
    <w:rsid w:val="748A3B3D"/>
    <w:rsid w:val="74EC25B2"/>
    <w:rsid w:val="75485E19"/>
    <w:rsid w:val="75AD40B3"/>
    <w:rsid w:val="77B11BE8"/>
    <w:rsid w:val="7A783563"/>
    <w:rsid w:val="7B9641E8"/>
    <w:rsid w:val="7D9A4783"/>
    <w:rsid w:val="7F38607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B45D4A5"/>
  <w15:docId w15:val="{C2A09B8C-A2D1-4ABF-9466-22B19009C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qFormat="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semiHidden/>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qFormat/>
    <w:rPr>
      <w:rFonts w:ascii="宋体"/>
      <w:sz w:val="18"/>
      <w:szCs w:val="18"/>
    </w:rPr>
  </w:style>
  <w:style w:type="paragraph" w:styleId="a5">
    <w:name w:val="annotation text"/>
    <w:basedOn w:val="a"/>
    <w:link w:val="a6"/>
    <w:qFormat/>
    <w:pPr>
      <w:jc w:val="left"/>
    </w:pPr>
  </w:style>
  <w:style w:type="paragraph" w:styleId="a7">
    <w:name w:val="Body Text Indent"/>
    <w:basedOn w:val="a"/>
    <w:qFormat/>
    <w:pPr>
      <w:spacing w:line="400" w:lineRule="exact"/>
      <w:ind w:left="1575" w:hangingChars="750" w:hanging="1575"/>
    </w:pPr>
  </w:style>
  <w:style w:type="paragraph" w:styleId="21">
    <w:name w:val="Body Text Indent 2"/>
    <w:basedOn w:val="a"/>
    <w:qFormat/>
    <w:pPr>
      <w:spacing w:line="400" w:lineRule="exact"/>
      <w:ind w:left="359" w:hangingChars="171" w:hanging="359"/>
    </w:pPr>
  </w:style>
  <w:style w:type="paragraph" w:styleId="a8">
    <w:name w:val="Balloon Text"/>
    <w:basedOn w:val="a"/>
    <w:link w:val="a9"/>
    <w:qFormat/>
    <w:rPr>
      <w:sz w:val="18"/>
      <w:szCs w:val="18"/>
    </w:rPr>
  </w:style>
  <w:style w:type="paragraph" w:styleId="aa">
    <w:name w:val="footer"/>
    <w:basedOn w:val="a"/>
    <w:qFormat/>
    <w:pPr>
      <w:tabs>
        <w:tab w:val="center" w:pos="4153"/>
        <w:tab w:val="right" w:pos="8306"/>
      </w:tabs>
      <w:snapToGrid w:val="0"/>
      <w:jc w:val="left"/>
    </w:pPr>
    <w:rPr>
      <w:sz w:val="18"/>
    </w:rPr>
  </w:style>
  <w:style w:type="paragraph" w:styleId="ab">
    <w:name w:val="header"/>
    <w:basedOn w:val="a"/>
    <w:link w:val="ac"/>
    <w:qFormat/>
    <w:pPr>
      <w:pBdr>
        <w:bottom w:val="single" w:sz="6" w:space="1" w:color="auto"/>
      </w:pBdr>
      <w:tabs>
        <w:tab w:val="center" w:pos="4153"/>
        <w:tab w:val="right" w:pos="8306"/>
      </w:tabs>
      <w:snapToGrid w:val="0"/>
      <w:jc w:val="center"/>
    </w:pPr>
    <w:rPr>
      <w:sz w:val="18"/>
      <w:szCs w:val="18"/>
    </w:rPr>
  </w:style>
  <w:style w:type="paragraph" w:styleId="31">
    <w:name w:val="Body Text Indent 3"/>
    <w:basedOn w:val="a"/>
    <w:qFormat/>
    <w:pPr>
      <w:ind w:leftChars="86" w:left="601" w:hangingChars="200" w:hanging="420"/>
    </w:pPr>
  </w:style>
  <w:style w:type="paragraph" w:styleId="ad">
    <w:name w:val="annotation subject"/>
    <w:basedOn w:val="a5"/>
    <w:next w:val="a5"/>
    <w:link w:val="ae"/>
    <w:qFormat/>
    <w:rPr>
      <w:b/>
      <w:bCs/>
    </w:rPr>
  </w:style>
  <w:style w:type="character" w:styleId="af">
    <w:name w:val="page number"/>
    <w:basedOn w:val="a0"/>
    <w:qFormat/>
  </w:style>
  <w:style w:type="character" w:styleId="af0">
    <w:name w:val="annotation reference"/>
    <w:basedOn w:val="a0"/>
    <w:qFormat/>
    <w:rPr>
      <w:sz w:val="21"/>
      <w:szCs w:val="21"/>
    </w:rPr>
  </w:style>
  <w:style w:type="character" w:customStyle="1" w:styleId="ac">
    <w:name w:val="页眉 字符"/>
    <w:basedOn w:val="a0"/>
    <w:link w:val="ab"/>
    <w:qFormat/>
    <w:rPr>
      <w:kern w:val="2"/>
      <w:sz w:val="18"/>
      <w:szCs w:val="18"/>
    </w:rPr>
  </w:style>
  <w:style w:type="character" w:customStyle="1" w:styleId="a9">
    <w:name w:val="批注框文本 字符"/>
    <w:basedOn w:val="a0"/>
    <w:link w:val="a8"/>
    <w:qFormat/>
    <w:rPr>
      <w:kern w:val="2"/>
      <w:sz w:val="18"/>
      <w:szCs w:val="18"/>
    </w:rPr>
  </w:style>
  <w:style w:type="paragraph" w:customStyle="1" w:styleId="11">
    <w:name w:val="修订1"/>
    <w:hidden/>
    <w:uiPriority w:val="99"/>
    <w:semiHidden/>
    <w:qFormat/>
    <w:rPr>
      <w:kern w:val="2"/>
      <w:sz w:val="21"/>
    </w:rPr>
  </w:style>
  <w:style w:type="paragraph" w:customStyle="1" w:styleId="12">
    <w:name w:val="列出段落1"/>
    <w:basedOn w:val="a"/>
    <w:uiPriority w:val="34"/>
    <w:qFormat/>
    <w:pPr>
      <w:ind w:firstLineChars="200" w:firstLine="420"/>
    </w:pPr>
  </w:style>
  <w:style w:type="character" w:customStyle="1" w:styleId="fontstyle01">
    <w:name w:val="fontstyle01"/>
    <w:basedOn w:val="a0"/>
    <w:qFormat/>
    <w:rPr>
      <w:rFonts w:ascii="仿宋_GB2312" w:eastAsia="仿宋_GB2312" w:hint="eastAsia"/>
      <w:color w:val="000000"/>
      <w:sz w:val="32"/>
      <w:szCs w:val="32"/>
    </w:rPr>
  </w:style>
  <w:style w:type="character" w:customStyle="1" w:styleId="fontstyle21">
    <w:name w:val="fontstyle21"/>
    <w:basedOn w:val="a0"/>
    <w:qFormat/>
    <w:rPr>
      <w:rFonts w:ascii="TimesNewRomanPS-BoldMT" w:hAnsi="TimesNewRomanPS-BoldMT" w:hint="default"/>
      <w:b/>
      <w:bCs/>
      <w:color w:val="000000"/>
      <w:sz w:val="32"/>
      <w:szCs w:val="32"/>
    </w:rPr>
  </w:style>
  <w:style w:type="paragraph" w:styleId="af1">
    <w:name w:val="List Paragraph"/>
    <w:basedOn w:val="a"/>
    <w:uiPriority w:val="34"/>
    <w:unhideWhenUsed/>
    <w:qFormat/>
    <w:pPr>
      <w:ind w:firstLineChars="200" w:firstLine="420"/>
    </w:pPr>
  </w:style>
  <w:style w:type="character" w:customStyle="1" w:styleId="a6">
    <w:name w:val="批注文字 字符"/>
    <w:basedOn w:val="a0"/>
    <w:link w:val="a5"/>
    <w:qFormat/>
    <w:rPr>
      <w:kern w:val="2"/>
      <w:sz w:val="21"/>
    </w:rPr>
  </w:style>
  <w:style w:type="character" w:customStyle="1" w:styleId="ae">
    <w:name w:val="批注主题 字符"/>
    <w:basedOn w:val="a6"/>
    <w:link w:val="ad"/>
    <w:qFormat/>
    <w:rPr>
      <w:b/>
      <w:bCs/>
      <w:kern w:val="2"/>
      <w:sz w:val="21"/>
    </w:rPr>
  </w:style>
  <w:style w:type="character" w:customStyle="1" w:styleId="a4">
    <w:name w:val="文档结构图 字符"/>
    <w:basedOn w:val="a0"/>
    <w:link w:val="a3"/>
    <w:qFormat/>
    <w:rPr>
      <w:rFonts w:ascii="宋体"/>
      <w:kern w:val="2"/>
      <w:sz w:val="18"/>
      <w:szCs w:val="18"/>
    </w:rPr>
  </w:style>
  <w:style w:type="character" w:customStyle="1" w:styleId="10">
    <w:name w:val="标题 1 字符"/>
    <w:basedOn w:val="a0"/>
    <w:link w:val="1"/>
    <w:uiPriority w:val="9"/>
    <w:qFormat/>
    <w:rPr>
      <w:b/>
      <w:bCs/>
      <w:kern w:val="44"/>
      <w:sz w:val="44"/>
      <w:szCs w:val="44"/>
    </w:rPr>
  </w:style>
  <w:style w:type="paragraph" w:customStyle="1" w:styleId="22">
    <w:name w:val="标题2"/>
    <w:basedOn w:val="2"/>
    <w:next w:val="a"/>
    <w:qFormat/>
  </w:style>
  <w:style w:type="character" w:customStyle="1" w:styleId="20">
    <w:name w:val="标题 2 字符"/>
    <w:basedOn w:val="a0"/>
    <w:link w:val="2"/>
    <w:semiHidden/>
    <w:qFormat/>
    <w:rPr>
      <w:rFonts w:asciiTheme="majorHAnsi" w:eastAsiaTheme="majorEastAsia" w:hAnsiTheme="majorHAnsi" w:cstheme="majorBidi"/>
      <w:b/>
      <w:bCs/>
      <w:kern w:val="2"/>
      <w:sz w:val="32"/>
      <w:szCs w:val="32"/>
    </w:rPr>
  </w:style>
  <w:style w:type="paragraph" w:customStyle="1" w:styleId="32">
    <w:name w:val="标题3"/>
    <w:basedOn w:val="3"/>
    <w:next w:val="a"/>
    <w:qFormat/>
    <w:pPr>
      <w:spacing w:line="360" w:lineRule="auto"/>
    </w:pPr>
    <w:rPr>
      <w:rFonts w:asciiTheme="minorEastAsia" w:eastAsiaTheme="minorEastAsia" w:hAnsiTheme="minorEastAsia"/>
    </w:rPr>
  </w:style>
  <w:style w:type="character" w:customStyle="1" w:styleId="30">
    <w:name w:val="标题 3 字符"/>
    <w:basedOn w:val="a0"/>
    <w:link w:val="3"/>
    <w:semiHidden/>
    <w:qFormat/>
    <w:rPr>
      <w:b/>
      <w:bCs/>
      <w:kern w:val="2"/>
      <w:sz w:val="32"/>
      <w:szCs w:val="32"/>
    </w:rPr>
  </w:style>
  <w:style w:type="paragraph" w:customStyle="1" w:styleId="Af2">
    <w:name w:val="A正文"/>
    <w:basedOn w:val="a"/>
    <w:link w:val="Af3"/>
    <w:qFormat/>
    <w:pPr>
      <w:adjustRightInd w:val="0"/>
      <w:snapToGrid w:val="0"/>
      <w:spacing w:beforeLines="50" w:line="500" w:lineRule="exact"/>
      <w:ind w:firstLineChars="200" w:firstLine="560"/>
    </w:pPr>
    <w:rPr>
      <w:rFonts w:eastAsia="仿宋"/>
      <w:sz w:val="28"/>
      <w:szCs w:val="28"/>
      <w:u w:color="000000"/>
      <w:shd w:val="clear" w:color="auto" w:fill="FCFCFC"/>
    </w:rPr>
  </w:style>
  <w:style w:type="character" w:customStyle="1" w:styleId="Af3">
    <w:name w:val="A正文 字符"/>
    <w:link w:val="Af2"/>
    <w:qFormat/>
    <w:rPr>
      <w:rFonts w:eastAsia="仿宋"/>
      <w:kern w:val="2"/>
      <w:sz w:val="28"/>
      <w:szCs w:val="28"/>
      <w:u w:color="000000"/>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23">
    <w:name w:val="修订2"/>
    <w:hidden/>
    <w:uiPriority w:val="99"/>
    <w:semiHidden/>
    <w:qFormat/>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24716EF-D404-4EA2-B9AF-031C44218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Pages>
  <Words>1658</Words>
  <Characters>9452</Characters>
  <Application>Microsoft Office Word</Application>
  <DocSecurity>0</DocSecurity>
  <Lines>78</Lines>
  <Paragraphs>22</Paragraphs>
  <ScaleCrop>false</ScaleCrop>
  <Company>Microsoft</Company>
  <LinksUpToDate>false</LinksUpToDate>
  <CharactersWithSpaces>11088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四川大学生命科学学院推免研究生综合测评办法</dc:title>
  <dc:creator>MS USER</dc:creator>
  <cp:lastModifiedBy>小小许</cp:lastModifiedBy>
  <cp:revision>10</cp:revision>
  <cp:lastPrinted>2021-09-14T04:07:00Z</cp:lastPrinted>
  <dcterms:created xsi:type="dcterms:W3CDTF">2022-04-15T02:17:00Z</dcterms:created>
  <dcterms:modified xsi:type="dcterms:W3CDTF">2022-04-18T01:58:00Z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DDD6B91659634C9CB2727F572BFD109D</vt:lpwstr>
  </property>
</Properties>
</file>