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5DA2E" w14:textId="77777777" w:rsidR="006E5146" w:rsidRPr="006E5146" w:rsidRDefault="006E5146" w:rsidP="006E5146">
      <w:pPr>
        <w:widowControl/>
        <w:jc w:val="center"/>
        <w:outlineLvl w:val="2"/>
        <w:rPr>
          <w:rFonts w:ascii="宋体" w:eastAsia="宋体" w:hAnsi="宋体" w:cs="宋体"/>
          <w:b/>
          <w:bCs/>
          <w:color w:val="333333"/>
          <w:kern w:val="0"/>
          <w:sz w:val="27"/>
          <w:szCs w:val="27"/>
          <w14:ligatures w14:val="none"/>
        </w:rPr>
      </w:pPr>
      <w:r w:rsidRPr="006E5146">
        <w:rPr>
          <w:rFonts w:ascii="宋体" w:eastAsia="宋体" w:hAnsi="宋体" w:cs="宋体"/>
          <w:b/>
          <w:bCs/>
          <w:color w:val="333333"/>
          <w:kern w:val="0"/>
          <w:sz w:val="27"/>
          <w:szCs w:val="27"/>
          <w14:ligatures w14:val="none"/>
        </w:rPr>
        <w:t>土木工程本科专业培养计划</w:t>
      </w:r>
    </w:p>
    <w:p w14:paraId="203FBFB3" w14:textId="77777777" w:rsidR="006E5146" w:rsidRPr="006E5146" w:rsidRDefault="006E5146" w:rsidP="006E5146">
      <w:pPr>
        <w:widowControl/>
        <w:spacing w:before="100" w:beforeAutospacing="1" w:after="100" w:afterAutospacing="1"/>
        <w:jc w:val="center"/>
        <w:outlineLvl w:val="5"/>
        <w:rPr>
          <w:rFonts w:ascii="宋体" w:eastAsia="宋体" w:hAnsi="宋体" w:cs="宋体"/>
          <w:b/>
          <w:bCs/>
          <w:color w:val="868686"/>
          <w:kern w:val="0"/>
          <w:sz w:val="15"/>
          <w:szCs w:val="15"/>
          <w14:ligatures w14:val="none"/>
        </w:rPr>
      </w:pPr>
      <w:r w:rsidRPr="006E5146">
        <w:rPr>
          <w:rFonts w:ascii="宋体" w:eastAsia="宋体" w:hAnsi="宋体" w:cs="宋体"/>
          <w:b/>
          <w:bCs/>
          <w:color w:val="868686"/>
          <w:kern w:val="0"/>
          <w:sz w:val="15"/>
          <w:szCs w:val="15"/>
          <w14:ligatures w14:val="none"/>
        </w:rPr>
        <w:t>来源：|发布时间：2024/09/10 16:03:47|编辑：|审核：|点击：1958次</w:t>
      </w:r>
    </w:p>
    <w:p w14:paraId="48A9F737" w14:textId="77777777" w:rsidR="006E5146" w:rsidRPr="006E5146" w:rsidRDefault="006E5146" w:rsidP="006E5146">
      <w:pPr>
        <w:widowControl/>
        <w:shd w:val="clear" w:color="auto" w:fill="FFFFFF"/>
        <w:jc w:val="center"/>
        <w:rPr>
          <w:rFonts w:ascii="Arial" w:eastAsia="宋体" w:hAnsi="Arial" w:cs="Arial"/>
          <w:color w:val="5C5C5C"/>
          <w:kern w:val="0"/>
          <w:szCs w:val="21"/>
          <w14:ligatures w14:val="none"/>
        </w:rPr>
      </w:pPr>
    </w:p>
    <w:p w14:paraId="3B7DD3DE" w14:textId="77777777" w:rsidR="006E5146" w:rsidRPr="006E5146" w:rsidRDefault="006E5146" w:rsidP="006E5146">
      <w:pPr>
        <w:widowControl/>
        <w:shd w:val="clear" w:color="auto" w:fill="FFFFFF"/>
        <w:jc w:val="center"/>
        <w:rPr>
          <w:rFonts w:ascii="Arial" w:eastAsia="宋体" w:hAnsi="Arial" w:cs="Arial"/>
          <w:color w:val="5C5C5C"/>
          <w:kern w:val="0"/>
          <w:szCs w:val="21"/>
          <w14:ligatures w14:val="none"/>
        </w:rPr>
      </w:pPr>
      <w:r w:rsidRPr="006E5146">
        <w:rPr>
          <w:rFonts w:ascii="Times New Roman" w:eastAsia="宋体" w:hAnsi="Times New Roman" w:cs="Times New Roman"/>
          <w:b/>
          <w:bCs/>
          <w:color w:val="5C5C5C"/>
          <w:kern w:val="0"/>
          <w:sz w:val="36"/>
          <w:szCs w:val="36"/>
          <w14:ligatures w14:val="none"/>
        </w:rPr>
        <w:br/>
      </w:r>
    </w:p>
    <w:p w14:paraId="6535D226" w14:textId="1EC0CFD1" w:rsidR="006E5146" w:rsidRPr="006E5146" w:rsidRDefault="006E5146" w:rsidP="006E5146">
      <w:pPr>
        <w:widowControl/>
        <w:shd w:val="clear" w:color="auto" w:fill="FFFFFF"/>
        <w:spacing w:line="462" w:lineRule="atLeast"/>
        <w:rPr>
          <w:rFonts w:ascii="Arial" w:eastAsia="宋体" w:hAnsi="Arial" w:cs="Arial"/>
          <w:color w:val="5C5C5C"/>
          <w:kern w:val="0"/>
          <w:szCs w:val="21"/>
          <w14:ligatures w14:val="none"/>
        </w:rPr>
      </w:pPr>
      <w:r w:rsidRPr="006E5146">
        <w:rPr>
          <w:rFonts w:ascii="宋体" w:eastAsia="宋体" w:hAnsi="宋体" w:cs="Arial" w:hint="eastAsia"/>
          <w:b/>
          <w:bCs/>
          <w:color w:val="5C5C5C"/>
          <w:kern w:val="0"/>
          <w:sz w:val="24"/>
          <w:szCs w:val="24"/>
          <w14:ligatures w14:val="none"/>
        </w:rPr>
        <w:t>学科门类：工学                 代    码： 08</w:t>
      </w:r>
    </w:p>
    <w:p w14:paraId="5CCBE839" w14:textId="128BF849" w:rsidR="006E5146" w:rsidRPr="006E5146" w:rsidRDefault="006E5146" w:rsidP="006E5146">
      <w:pPr>
        <w:widowControl/>
        <w:shd w:val="clear" w:color="auto" w:fill="FFFFFF"/>
        <w:spacing w:line="462" w:lineRule="atLeast"/>
        <w:rPr>
          <w:rFonts w:ascii="Arial" w:eastAsia="宋体" w:hAnsi="Arial" w:cs="Arial"/>
          <w:color w:val="5C5C5C"/>
          <w:kern w:val="0"/>
          <w:szCs w:val="21"/>
          <w14:ligatures w14:val="none"/>
        </w:rPr>
      </w:pPr>
      <w:r w:rsidRPr="006E5146">
        <w:rPr>
          <w:rFonts w:ascii="宋体" w:eastAsia="宋体" w:hAnsi="宋体" w:cs="Arial" w:hint="eastAsia"/>
          <w:b/>
          <w:bCs/>
          <w:color w:val="5C5C5C"/>
          <w:kern w:val="0"/>
          <w:sz w:val="24"/>
          <w:szCs w:val="24"/>
          <w14:ligatures w14:val="none"/>
        </w:rPr>
        <w:t>类    别：土木类             代    码： 0810</w:t>
      </w:r>
    </w:p>
    <w:p w14:paraId="1598CC8B" w14:textId="7CB5EFA0" w:rsidR="006E5146" w:rsidRPr="006E5146" w:rsidRDefault="006E5146" w:rsidP="006E5146">
      <w:pPr>
        <w:widowControl/>
        <w:shd w:val="clear" w:color="auto" w:fill="FFFFFF"/>
        <w:spacing w:line="462" w:lineRule="atLeast"/>
        <w:rPr>
          <w:rFonts w:ascii="Arial" w:eastAsia="宋体" w:hAnsi="Arial" w:cs="Arial"/>
          <w:color w:val="5C5C5C"/>
          <w:kern w:val="0"/>
          <w:szCs w:val="21"/>
          <w14:ligatures w14:val="none"/>
        </w:rPr>
      </w:pPr>
      <w:r w:rsidRPr="006E5146">
        <w:rPr>
          <w:rFonts w:ascii="Times New Roman" w:eastAsia="宋体" w:hAnsi="Times New Roman" w:cs="Times New Roman"/>
          <w:b/>
          <w:bCs/>
          <w:color w:val="5C5C5C"/>
          <w:kern w:val="0"/>
          <w:sz w:val="24"/>
          <w:szCs w:val="24"/>
          <w14:ligatures w14:val="none"/>
        </w:rPr>
        <w:t>专业名称：土木工程</w:t>
      </w:r>
      <w:r w:rsidRPr="006E5146">
        <w:rPr>
          <w:rFonts w:ascii="Times New Roman" w:eastAsia="宋体" w:hAnsi="Times New Roman" w:cs="Times New Roman"/>
          <w:b/>
          <w:bCs/>
          <w:color w:val="5C5C5C"/>
          <w:kern w:val="0"/>
          <w:sz w:val="24"/>
          <w:szCs w:val="24"/>
          <w14:ligatures w14:val="none"/>
        </w:rPr>
        <w:t>       </w:t>
      </w:r>
      <w:r>
        <w:rPr>
          <w:rFonts w:ascii="Times New Roman" w:eastAsia="宋体" w:hAnsi="Times New Roman" w:cs="Times New Roman"/>
          <w:b/>
          <w:bCs/>
          <w:color w:val="5C5C5C"/>
          <w:kern w:val="0"/>
          <w:sz w:val="24"/>
          <w:szCs w:val="24"/>
          <w14:ligatures w14:val="none"/>
        </w:rPr>
        <w:tab/>
      </w:r>
      <w:r>
        <w:rPr>
          <w:rFonts w:ascii="Times New Roman" w:eastAsia="宋体" w:hAnsi="Times New Roman" w:cs="Times New Roman"/>
          <w:b/>
          <w:bCs/>
          <w:color w:val="5C5C5C"/>
          <w:kern w:val="0"/>
          <w:sz w:val="24"/>
          <w:szCs w:val="24"/>
          <w14:ligatures w14:val="none"/>
        </w:rPr>
        <w:tab/>
      </w:r>
      <w:r>
        <w:rPr>
          <w:rFonts w:ascii="Times New Roman" w:eastAsia="宋体" w:hAnsi="Times New Roman" w:cs="Times New Roman"/>
          <w:b/>
          <w:bCs/>
          <w:color w:val="5C5C5C"/>
          <w:kern w:val="0"/>
          <w:sz w:val="24"/>
          <w:szCs w:val="24"/>
          <w14:ligatures w14:val="none"/>
        </w:rPr>
        <w:tab/>
      </w:r>
      <w:r>
        <w:rPr>
          <w:rFonts w:ascii="Times New Roman" w:eastAsia="宋体" w:hAnsi="Times New Roman" w:cs="Times New Roman"/>
          <w:b/>
          <w:bCs/>
          <w:color w:val="5C5C5C"/>
          <w:kern w:val="0"/>
          <w:sz w:val="24"/>
          <w:szCs w:val="24"/>
          <w14:ligatures w14:val="none"/>
        </w:rPr>
        <w:tab/>
      </w:r>
      <w:r>
        <w:rPr>
          <w:rFonts w:ascii="Times New Roman" w:eastAsia="宋体" w:hAnsi="Times New Roman" w:cs="Times New Roman"/>
          <w:b/>
          <w:bCs/>
          <w:color w:val="5C5C5C"/>
          <w:kern w:val="0"/>
          <w:sz w:val="24"/>
          <w:szCs w:val="24"/>
          <w14:ligatures w14:val="none"/>
        </w:rPr>
        <w:tab/>
      </w:r>
      <w:r w:rsidRPr="006E5146">
        <w:rPr>
          <w:rFonts w:ascii="Times New Roman" w:eastAsia="宋体" w:hAnsi="Times New Roman" w:cs="Times New Roman"/>
          <w:b/>
          <w:bCs/>
          <w:color w:val="5C5C5C"/>
          <w:kern w:val="0"/>
          <w:sz w:val="24"/>
          <w:szCs w:val="24"/>
          <w14:ligatures w14:val="none"/>
        </w:rPr>
        <w:t>   </w:t>
      </w:r>
      <w:r w:rsidRPr="006E5146">
        <w:rPr>
          <w:rFonts w:ascii="Times New Roman" w:eastAsia="宋体" w:hAnsi="Times New Roman" w:cs="Times New Roman"/>
          <w:b/>
          <w:bCs/>
          <w:color w:val="5C5C5C"/>
          <w:kern w:val="0"/>
          <w:sz w:val="24"/>
          <w:szCs w:val="24"/>
          <w14:ligatures w14:val="none"/>
        </w:rPr>
        <w:t>专业代码：</w:t>
      </w:r>
      <w:r w:rsidRPr="006E5146">
        <w:rPr>
          <w:rFonts w:ascii="Times New Roman" w:eastAsia="宋体" w:hAnsi="Times New Roman" w:cs="Times New Roman"/>
          <w:b/>
          <w:bCs/>
          <w:color w:val="5C5C5C"/>
          <w:kern w:val="0"/>
          <w:sz w:val="24"/>
          <w:szCs w:val="24"/>
          <w14:ligatures w14:val="none"/>
        </w:rPr>
        <w:t>081001</w:t>
      </w:r>
    </w:p>
    <w:p w14:paraId="21EBB150" w14:textId="77777777" w:rsidR="006E5146" w:rsidRPr="006E5146" w:rsidRDefault="006E5146" w:rsidP="006E5146">
      <w:pPr>
        <w:widowControl/>
        <w:shd w:val="clear" w:color="auto" w:fill="FFFFFF"/>
        <w:ind w:firstLine="1680"/>
        <w:rPr>
          <w:rFonts w:ascii="Arial" w:eastAsia="宋体" w:hAnsi="Arial" w:cs="Arial"/>
          <w:color w:val="5C5C5C"/>
          <w:kern w:val="0"/>
          <w:szCs w:val="21"/>
          <w14:ligatures w14:val="none"/>
        </w:rPr>
      </w:pPr>
      <w:r w:rsidRPr="006E5146">
        <w:rPr>
          <w:rFonts w:ascii="宋体" w:eastAsia="宋体" w:hAnsi="宋体" w:cs="Arial" w:hint="eastAsia"/>
          <w:b/>
          <w:bCs/>
          <w:color w:val="5C5C5C"/>
          <w:kern w:val="0"/>
          <w:sz w:val="24"/>
          <w:szCs w:val="24"/>
          <w14:ligatures w14:val="none"/>
        </w:rPr>
        <w:br/>
      </w:r>
    </w:p>
    <w:p w14:paraId="69FE021B" w14:textId="77777777" w:rsidR="006E5146" w:rsidRPr="006E5146" w:rsidRDefault="006E5146" w:rsidP="006E5146">
      <w:pPr>
        <w:widowControl/>
        <w:shd w:val="clear" w:color="auto" w:fill="FFFFFF"/>
        <w:spacing w:line="462" w:lineRule="atLeast"/>
        <w:rPr>
          <w:rFonts w:ascii="Arial" w:eastAsia="宋体" w:hAnsi="Arial" w:cs="Arial"/>
          <w:color w:val="5C5C5C"/>
          <w:kern w:val="0"/>
          <w:szCs w:val="21"/>
          <w14:ligatures w14:val="none"/>
        </w:rPr>
      </w:pPr>
      <w:r w:rsidRPr="006E5146">
        <w:rPr>
          <w:rFonts w:ascii="宋体" w:eastAsia="宋体" w:hAnsi="宋体" w:cs="Arial" w:hint="eastAsia"/>
          <w:b/>
          <w:bCs/>
          <w:color w:val="5C5C5C"/>
          <w:kern w:val="0"/>
          <w:sz w:val="24"/>
          <w:szCs w:val="24"/>
          <w14:ligatures w14:val="none"/>
        </w:rPr>
        <w:t>一、专业培养目标</w:t>
      </w:r>
    </w:p>
    <w:p w14:paraId="50A3C0EA" w14:textId="77777777" w:rsidR="006E5146" w:rsidRPr="006E5146" w:rsidRDefault="006E5146" w:rsidP="006E5146">
      <w:pPr>
        <w:widowControl/>
        <w:shd w:val="clear" w:color="auto" w:fill="FFFFFF"/>
        <w:spacing w:line="462" w:lineRule="atLeast"/>
        <w:ind w:firstLine="480"/>
        <w:rPr>
          <w:rFonts w:ascii="Arial" w:eastAsia="宋体" w:hAnsi="Arial" w:cs="Arial"/>
          <w:color w:val="5C5C5C"/>
          <w:kern w:val="0"/>
          <w:szCs w:val="21"/>
          <w14:ligatures w14:val="none"/>
        </w:rPr>
      </w:pPr>
      <w:r w:rsidRPr="006E5146">
        <w:rPr>
          <w:rFonts w:ascii="宋体" w:eastAsia="宋体" w:hAnsi="宋体" w:cs="Arial" w:hint="eastAsia"/>
          <w:color w:val="000000"/>
          <w:kern w:val="0"/>
          <w:sz w:val="24"/>
          <w:szCs w:val="24"/>
          <w14:ligatures w14:val="none"/>
        </w:rPr>
        <w:t>专业始终将立德树人作为根本任务，坚持用社会主义核心价值观统领人才培养全过程。土木工程专业本科学生应具有崇高理想信念、深厚人文底蕴、扎实专业知识、强烈创新意识、宽广国际视野，适应土木工程学科未来的发展，毕业后5年左右具备胜任工程师或相应职称的专业技术能力和条件，能够在土木工程相关领域独立地从事设计施工、技术开发、教学与科学研究或项目管理等工作，能够通过继续教育或其他终身学习渠道增加知识和提升能力，为国内外土木及相关事业服务。</w:t>
      </w:r>
    </w:p>
    <w:p w14:paraId="352CBB8F" w14:textId="77777777" w:rsidR="006E5146" w:rsidRPr="006E5146" w:rsidRDefault="006E5146" w:rsidP="006E5146">
      <w:pPr>
        <w:widowControl/>
        <w:shd w:val="clear" w:color="auto" w:fill="FFFFFF"/>
        <w:spacing w:line="462" w:lineRule="atLeast"/>
        <w:rPr>
          <w:rFonts w:ascii="Arial" w:eastAsia="宋体" w:hAnsi="Arial" w:cs="Arial"/>
          <w:color w:val="5C5C5C"/>
          <w:kern w:val="0"/>
          <w:szCs w:val="21"/>
          <w14:ligatures w14:val="none"/>
        </w:rPr>
      </w:pPr>
      <w:r w:rsidRPr="006E5146">
        <w:rPr>
          <w:rFonts w:ascii="宋体" w:eastAsia="宋体" w:hAnsi="宋体" w:cs="Arial" w:hint="eastAsia"/>
          <w:b/>
          <w:bCs/>
          <w:color w:val="5C5C5C"/>
          <w:kern w:val="0"/>
          <w:sz w:val="24"/>
          <w:szCs w:val="24"/>
          <w14:ligatures w14:val="none"/>
        </w:rPr>
        <w:t>二、专业培养要求：</w:t>
      </w:r>
    </w:p>
    <w:p w14:paraId="10241BAB" w14:textId="77777777" w:rsidR="006E5146" w:rsidRPr="006E5146" w:rsidRDefault="006E5146" w:rsidP="006E5146">
      <w:pPr>
        <w:widowControl/>
        <w:shd w:val="clear" w:color="auto" w:fill="FFFFFF"/>
        <w:spacing w:line="462" w:lineRule="atLeast"/>
        <w:ind w:firstLine="480"/>
        <w:rPr>
          <w:rFonts w:ascii="Arial" w:eastAsia="宋体" w:hAnsi="Arial" w:cs="Arial"/>
          <w:color w:val="5C5C5C"/>
          <w:kern w:val="0"/>
          <w:szCs w:val="21"/>
          <w14:ligatures w14:val="none"/>
        </w:rPr>
      </w:pPr>
      <w:r w:rsidRPr="006E5146">
        <w:rPr>
          <w:rFonts w:ascii="宋体" w:eastAsia="宋体" w:hAnsi="宋体" w:cs="Arial" w:hint="eastAsia"/>
          <w:color w:val="000000"/>
          <w:kern w:val="0"/>
          <w:sz w:val="24"/>
          <w:szCs w:val="24"/>
          <w14:ligatures w14:val="none"/>
        </w:rPr>
        <w:t>面向国家建设需要，</w:t>
      </w:r>
      <w:r w:rsidRPr="006E5146">
        <w:rPr>
          <w:rFonts w:ascii="黑体" w:eastAsia="黑体" w:hAnsi="黑体" w:cs="Arial" w:hint="eastAsia"/>
          <w:b/>
          <w:bCs/>
          <w:color w:val="000000"/>
          <w:kern w:val="0"/>
          <w:sz w:val="24"/>
          <w:szCs w:val="24"/>
          <w14:ligatures w14:val="none"/>
        </w:rPr>
        <w:t>专业坚持“加强通识教育，拓宽专业口径，通专融合、技管并重、多方向贯通”的人才培养理念，培养的土木工程领域宽口径创新型高级工程科学、技术与管理人才。</w:t>
      </w:r>
      <w:r w:rsidRPr="006E5146">
        <w:rPr>
          <w:rFonts w:ascii="宋体" w:eastAsia="宋体" w:hAnsi="宋体" w:cs="Arial" w:hint="eastAsia"/>
          <w:color w:val="000000"/>
          <w:kern w:val="0"/>
          <w:sz w:val="24"/>
          <w:szCs w:val="24"/>
          <w14:ligatures w14:val="none"/>
        </w:rPr>
        <w:t>通过专业四年的学习，培养学生解决土木工程领域复杂工程问题的能力，专业毕业生应满足以下毕业要求：</w:t>
      </w:r>
    </w:p>
    <w:p w14:paraId="544623DF" w14:textId="77777777" w:rsidR="006E5146" w:rsidRPr="006E5146" w:rsidRDefault="006E5146" w:rsidP="006E5146">
      <w:pPr>
        <w:widowControl/>
        <w:shd w:val="clear" w:color="auto" w:fill="FFFFFF"/>
        <w:spacing w:line="462" w:lineRule="atLeast"/>
        <w:rPr>
          <w:rFonts w:ascii="Arial" w:eastAsia="宋体" w:hAnsi="Arial" w:cs="Arial"/>
          <w:color w:val="5C5C5C"/>
          <w:kern w:val="0"/>
          <w:szCs w:val="21"/>
          <w14:ligatures w14:val="none"/>
        </w:rPr>
      </w:pPr>
      <w:r w:rsidRPr="006E5146">
        <w:rPr>
          <w:rFonts w:ascii="Times New Roman" w:eastAsia="宋体" w:hAnsi="Times New Roman" w:cs="Times New Roman"/>
          <w:color w:val="5C5C5C"/>
          <w:kern w:val="0"/>
          <w:sz w:val="24"/>
          <w:szCs w:val="24"/>
          <w14:ligatures w14:val="none"/>
        </w:rPr>
        <w:t xml:space="preserve">1. </w:t>
      </w:r>
      <w:r w:rsidRPr="006E5146">
        <w:rPr>
          <w:rFonts w:ascii="Times New Roman" w:eastAsia="宋体" w:hAnsi="Times New Roman" w:cs="Times New Roman"/>
          <w:color w:val="5C5C5C"/>
          <w:kern w:val="0"/>
          <w:sz w:val="24"/>
          <w:szCs w:val="24"/>
          <w14:ligatures w14:val="none"/>
        </w:rPr>
        <w:t>具备良好的政治思想、道德品质和爱国爱校情怀；</w:t>
      </w:r>
    </w:p>
    <w:p w14:paraId="21DAF70F" w14:textId="77777777" w:rsidR="006E5146" w:rsidRPr="006E5146" w:rsidRDefault="006E5146" w:rsidP="006E5146">
      <w:pPr>
        <w:widowControl/>
        <w:shd w:val="clear" w:color="auto" w:fill="FFFFFF"/>
        <w:spacing w:line="462" w:lineRule="atLeast"/>
        <w:rPr>
          <w:rFonts w:ascii="Arial" w:eastAsia="宋体" w:hAnsi="Arial" w:cs="Arial"/>
          <w:color w:val="5C5C5C"/>
          <w:kern w:val="0"/>
          <w:szCs w:val="21"/>
          <w14:ligatures w14:val="none"/>
        </w:rPr>
      </w:pPr>
      <w:r w:rsidRPr="006E5146">
        <w:rPr>
          <w:rFonts w:ascii="Times New Roman" w:eastAsia="宋体" w:hAnsi="Times New Roman" w:cs="Times New Roman"/>
          <w:color w:val="5C5C5C"/>
          <w:kern w:val="0"/>
          <w:sz w:val="24"/>
          <w:szCs w:val="24"/>
          <w14:ligatures w14:val="none"/>
        </w:rPr>
        <w:t xml:space="preserve">2. </w:t>
      </w:r>
      <w:r w:rsidRPr="006E5146">
        <w:rPr>
          <w:rFonts w:ascii="Times New Roman" w:eastAsia="宋体" w:hAnsi="Times New Roman" w:cs="Times New Roman"/>
          <w:color w:val="5C5C5C"/>
          <w:kern w:val="0"/>
          <w:sz w:val="24"/>
          <w:szCs w:val="24"/>
          <w14:ligatures w14:val="none"/>
        </w:rPr>
        <w:t>掌握数学、自然科学、工程基础和专业知识，并能够用于解决土木工程专业的复杂工程问题；</w:t>
      </w:r>
    </w:p>
    <w:p w14:paraId="6844B424" w14:textId="77777777" w:rsidR="006E5146" w:rsidRPr="006E5146" w:rsidRDefault="006E5146" w:rsidP="006E5146">
      <w:pPr>
        <w:widowControl/>
        <w:shd w:val="clear" w:color="auto" w:fill="FFFFFF"/>
        <w:spacing w:line="462" w:lineRule="atLeast"/>
        <w:rPr>
          <w:rFonts w:ascii="Arial" w:eastAsia="宋体" w:hAnsi="Arial" w:cs="Arial"/>
          <w:color w:val="5C5C5C"/>
          <w:kern w:val="0"/>
          <w:szCs w:val="21"/>
          <w14:ligatures w14:val="none"/>
        </w:rPr>
      </w:pPr>
      <w:r w:rsidRPr="006E5146">
        <w:rPr>
          <w:rFonts w:ascii="Times New Roman" w:eastAsia="宋体" w:hAnsi="Times New Roman" w:cs="Times New Roman"/>
          <w:color w:val="5C5C5C"/>
          <w:kern w:val="0"/>
          <w:sz w:val="24"/>
          <w:szCs w:val="24"/>
          <w14:ligatures w14:val="none"/>
        </w:rPr>
        <w:t xml:space="preserve">3. </w:t>
      </w:r>
      <w:r w:rsidRPr="006E5146">
        <w:rPr>
          <w:rFonts w:ascii="Times New Roman" w:eastAsia="宋体" w:hAnsi="Times New Roman" w:cs="Times New Roman"/>
          <w:color w:val="5C5C5C"/>
          <w:kern w:val="0"/>
          <w:sz w:val="24"/>
          <w:szCs w:val="24"/>
          <w14:ligatures w14:val="none"/>
        </w:rPr>
        <w:t>具备土木工程专业复杂工程问题的分析能力，能够应用数学、自然科学和工程科学的基本原理，并通过文献分析识别、描述、归纳土木工程专业的复杂问题，以获得有效结论；</w:t>
      </w:r>
    </w:p>
    <w:p w14:paraId="2EBFC409" w14:textId="77777777" w:rsidR="006E5146" w:rsidRPr="006E5146" w:rsidRDefault="006E5146" w:rsidP="006E5146">
      <w:pPr>
        <w:widowControl/>
        <w:shd w:val="clear" w:color="auto" w:fill="FFFFFF"/>
        <w:spacing w:line="462" w:lineRule="atLeast"/>
        <w:rPr>
          <w:rFonts w:ascii="Arial" w:eastAsia="宋体" w:hAnsi="Arial" w:cs="Arial"/>
          <w:color w:val="5C5C5C"/>
          <w:kern w:val="0"/>
          <w:szCs w:val="21"/>
          <w14:ligatures w14:val="none"/>
        </w:rPr>
      </w:pPr>
      <w:r w:rsidRPr="006E5146">
        <w:rPr>
          <w:rFonts w:ascii="Times New Roman" w:eastAsia="宋体" w:hAnsi="Times New Roman" w:cs="Times New Roman"/>
          <w:color w:val="5C5C5C"/>
          <w:kern w:val="0"/>
          <w:sz w:val="24"/>
          <w:szCs w:val="24"/>
          <w14:ligatures w14:val="none"/>
        </w:rPr>
        <w:lastRenderedPageBreak/>
        <w:t xml:space="preserve">4. </w:t>
      </w:r>
      <w:r w:rsidRPr="006E5146">
        <w:rPr>
          <w:rFonts w:ascii="Times New Roman" w:eastAsia="宋体" w:hAnsi="Times New Roman" w:cs="Times New Roman"/>
          <w:color w:val="5C5C5C"/>
          <w:kern w:val="0"/>
          <w:sz w:val="24"/>
          <w:szCs w:val="24"/>
          <w14:ligatures w14:val="none"/>
        </w:rPr>
        <w:t>能够设计（开发）满足土木工程特定需求的对象单体、对象组件及对象系统，并在设计环节中考虑社会、健康、安全、法律、文化以及环境等因素，并具有创新意识</w:t>
      </w:r>
      <w:r w:rsidRPr="006E5146">
        <w:rPr>
          <w:rFonts w:ascii="宋体" w:eastAsia="宋体" w:hAnsi="宋体" w:cs="Arial" w:hint="eastAsia"/>
          <w:color w:val="5C5C5C"/>
          <w:kern w:val="0"/>
          <w:sz w:val="24"/>
          <w:szCs w:val="24"/>
          <w14:ligatures w14:val="none"/>
        </w:rPr>
        <w:t>；</w:t>
      </w:r>
    </w:p>
    <w:p w14:paraId="0DD069E2" w14:textId="77777777" w:rsidR="006E5146" w:rsidRPr="006E5146" w:rsidRDefault="006E5146" w:rsidP="006E5146">
      <w:pPr>
        <w:widowControl/>
        <w:shd w:val="clear" w:color="auto" w:fill="FFFFFF"/>
        <w:spacing w:line="462" w:lineRule="atLeast"/>
        <w:rPr>
          <w:rFonts w:ascii="Arial" w:eastAsia="宋体" w:hAnsi="Arial" w:cs="Arial"/>
          <w:color w:val="5C5C5C"/>
          <w:kern w:val="0"/>
          <w:szCs w:val="21"/>
          <w14:ligatures w14:val="none"/>
        </w:rPr>
      </w:pPr>
      <w:r w:rsidRPr="006E5146">
        <w:rPr>
          <w:rFonts w:ascii="Times New Roman" w:eastAsia="宋体" w:hAnsi="Times New Roman" w:cs="Times New Roman"/>
          <w:color w:val="5C5C5C"/>
          <w:kern w:val="0"/>
          <w:sz w:val="24"/>
          <w:szCs w:val="24"/>
          <w14:ligatures w14:val="none"/>
        </w:rPr>
        <w:t>5. </w:t>
      </w:r>
      <w:r w:rsidRPr="006E5146">
        <w:rPr>
          <w:rFonts w:ascii="宋体" w:eastAsia="宋体" w:hAnsi="宋体" w:cs="Arial" w:hint="eastAsia"/>
          <w:color w:val="5C5C5C"/>
          <w:kern w:val="0"/>
          <w:sz w:val="24"/>
          <w:szCs w:val="24"/>
          <w14:ligatures w14:val="none"/>
        </w:rPr>
        <w:t>具备对土木工程专业复杂工程问题进行研究的能力，能够进行实验与数值分析，并能收集、处理、分析与解释数据，得到合理有效的结论并应用于工程实践；</w:t>
      </w:r>
    </w:p>
    <w:p w14:paraId="0F7ACA10" w14:textId="77777777" w:rsidR="006E5146" w:rsidRPr="006E5146" w:rsidRDefault="006E5146" w:rsidP="006E5146">
      <w:pPr>
        <w:widowControl/>
        <w:shd w:val="clear" w:color="auto" w:fill="FFFFFF"/>
        <w:spacing w:line="462" w:lineRule="atLeast"/>
        <w:rPr>
          <w:rFonts w:ascii="Arial" w:eastAsia="宋体" w:hAnsi="Arial" w:cs="Arial"/>
          <w:color w:val="5C5C5C"/>
          <w:kern w:val="0"/>
          <w:szCs w:val="21"/>
          <w14:ligatures w14:val="none"/>
        </w:rPr>
      </w:pPr>
      <w:r w:rsidRPr="006E5146">
        <w:rPr>
          <w:rFonts w:ascii="Times New Roman" w:eastAsia="宋体" w:hAnsi="Times New Roman" w:cs="Times New Roman"/>
          <w:color w:val="5C5C5C"/>
          <w:kern w:val="0"/>
          <w:sz w:val="24"/>
          <w:szCs w:val="24"/>
          <w14:ligatures w14:val="none"/>
        </w:rPr>
        <w:t>6. </w:t>
      </w:r>
      <w:r w:rsidRPr="006E5146">
        <w:rPr>
          <w:rFonts w:ascii="宋体" w:eastAsia="宋体" w:hAnsi="宋体" w:cs="Arial" w:hint="eastAsia"/>
          <w:color w:val="5C5C5C"/>
          <w:kern w:val="0"/>
          <w:sz w:val="24"/>
          <w:szCs w:val="24"/>
          <w14:ligatures w14:val="none"/>
        </w:rPr>
        <w:t>能够开发、选择与使用恰当的技术、资源、现代工程工具和信息技术工具，对复杂工程问题进行预测与模拟，并能够理解其局限性；</w:t>
      </w:r>
    </w:p>
    <w:p w14:paraId="74A67BCF" w14:textId="77777777" w:rsidR="006E5146" w:rsidRPr="006E5146" w:rsidRDefault="006E5146" w:rsidP="006E5146">
      <w:pPr>
        <w:widowControl/>
        <w:shd w:val="clear" w:color="auto" w:fill="FFFFFF"/>
        <w:spacing w:line="462" w:lineRule="atLeast"/>
        <w:rPr>
          <w:rFonts w:ascii="Arial" w:eastAsia="宋体" w:hAnsi="Arial" w:cs="Arial"/>
          <w:color w:val="5C5C5C"/>
          <w:kern w:val="0"/>
          <w:szCs w:val="21"/>
          <w14:ligatures w14:val="none"/>
        </w:rPr>
      </w:pPr>
      <w:r w:rsidRPr="006E5146">
        <w:rPr>
          <w:rFonts w:ascii="Times New Roman" w:eastAsia="宋体" w:hAnsi="Times New Roman" w:cs="Times New Roman"/>
          <w:color w:val="5C5C5C"/>
          <w:kern w:val="0"/>
          <w:sz w:val="24"/>
          <w:szCs w:val="24"/>
          <w14:ligatures w14:val="none"/>
        </w:rPr>
        <w:t>7.  </w:t>
      </w:r>
      <w:r w:rsidRPr="006E5146">
        <w:rPr>
          <w:rFonts w:ascii="Times New Roman" w:eastAsia="宋体" w:hAnsi="Times New Roman" w:cs="Times New Roman"/>
          <w:color w:val="5C5C5C"/>
          <w:kern w:val="0"/>
          <w:sz w:val="24"/>
          <w:szCs w:val="24"/>
          <w14:ligatures w14:val="none"/>
        </w:rPr>
        <w:t>能够基于土木工程相关的背景知识和标准，评价土木工程项目的设计、施工和运行的方案，以及复杂工程问题的解决方案，包括其对社会、健康、安全、法律以及文化的影响</w:t>
      </w:r>
      <w:r w:rsidRPr="006E5146">
        <w:rPr>
          <w:rFonts w:ascii="Times New Roman" w:eastAsia="宋体" w:hAnsi="Times New Roman" w:cs="Times New Roman"/>
          <w:color w:val="5C5C5C"/>
          <w:kern w:val="0"/>
          <w:sz w:val="24"/>
          <w:szCs w:val="24"/>
          <w14:ligatures w14:val="none"/>
        </w:rPr>
        <w:t>,</w:t>
      </w:r>
      <w:r w:rsidRPr="006E5146">
        <w:rPr>
          <w:rFonts w:ascii="Times New Roman" w:eastAsia="宋体" w:hAnsi="Times New Roman" w:cs="Times New Roman"/>
          <w:color w:val="5C5C5C"/>
          <w:kern w:val="0"/>
          <w:sz w:val="24"/>
          <w:szCs w:val="24"/>
          <w14:ligatures w14:val="none"/>
        </w:rPr>
        <w:t>并理解土木工程师应承担的责任；</w:t>
      </w:r>
    </w:p>
    <w:p w14:paraId="31E8B6A7" w14:textId="77777777" w:rsidR="006E5146" w:rsidRPr="006E5146" w:rsidRDefault="006E5146" w:rsidP="006E5146">
      <w:pPr>
        <w:widowControl/>
        <w:shd w:val="clear" w:color="auto" w:fill="FFFFFF"/>
        <w:spacing w:line="462" w:lineRule="atLeast"/>
        <w:rPr>
          <w:rFonts w:ascii="Arial" w:eastAsia="宋体" w:hAnsi="Arial" w:cs="Arial"/>
          <w:color w:val="5C5C5C"/>
          <w:kern w:val="0"/>
          <w:szCs w:val="21"/>
          <w14:ligatures w14:val="none"/>
        </w:rPr>
      </w:pPr>
      <w:r w:rsidRPr="006E5146">
        <w:rPr>
          <w:rFonts w:ascii="Times New Roman" w:eastAsia="宋体" w:hAnsi="Times New Roman" w:cs="Times New Roman"/>
          <w:color w:val="5C5C5C"/>
          <w:kern w:val="0"/>
          <w:sz w:val="24"/>
          <w:szCs w:val="24"/>
          <w14:ligatures w14:val="none"/>
        </w:rPr>
        <w:t>8.  </w:t>
      </w:r>
      <w:r w:rsidRPr="006E5146">
        <w:rPr>
          <w:rFonts w:ascii="Times New Roman" w:eastAsia="宋体" w:hAnsi="Times New Roman" w:cs="Times New Roman"/>
          <w:color w:val="5C5C5C"/>
          <w:kern w:val="0"/>
          <w:sz w:val="24"/>
          <w:szCs w:val="24"/>
          <w14:ligatures w14:val="none"/>
        </w:rPr>
        <w:t>能够理解和评价针对土木工程领域的复杂工程问题的工程实践对环境、社会可持续发展的影响；</w:t>
      </w:r>
    </w:p>
    <w:p w14:paraId="47B3E149" w14:textId="77777777" w:rsidR="006E5146" w:rsidRPr="006E5146" w:rsidRDefault="006E5146" w:rsidP="006E5146">
      <w:pPr>
        <w:widowControl/>
        <w:shd w:val="clear" w:color="auto" w:fill="FFFFFF"/>
        <w:spacing w:line="462" w:lineRule="atLeast"/>
        <w:rPr>
          <w:rFonts w:ascii="Arial" w:eastAsia="宋体" w:hAnsi="Arial" w:cs="Arial"/>
          <w:color w:val="5C5C5C"/>
          <w:kern w:val="0"/>
          <w:szCs w:val="21"/>
          <w14:ligatures w14:val="none"/>
        </w:rPr>
      </w:pPr>
      <w:r w:rsidRPr="006E5146">
        <w:rPr>
          <w:rFonts w:ascii="Times New Roman" w:eastAsia="宋体" w:hAnsi="Times New Roman" w:cs="Times New Roman"/>
          <w:color w:val="5C5C5C"/>
          <w:kern w:val="0"/>
          <w:sz w:val="24"/>
          <w:szCs w:val="24"/>
          <w14:ligatures w14:val="none"/>
        </w:rPr>
        <w:t>9.  </w:t>
      </w:r>
      <w:r w:rsidRPr="006E5146">
        <w:rPr>
          <w:rFonts w:ascii="Times New Roman" w:eastAsia="宋体" w:hAnsi="Times New Roman" w:cs="Times New Roman"/>
          <w:color w:val="5C5C5C"/>
          <w:kern w:val="0"/>
          <w:sz w:val="24"/>
          <w:szCs w:val="24"/>
          <w14:ligatures w14:val="none"/>
        </w:rPr>
        <w:t>具有人文社会科学素养、社会责任感，能够在工程实践中理解并遵守工程职业道德和行为规范，做到责任担当、贡献国家、服务社会；</w:t>
      </w:r>
    </w:p>
    <w:p w14:paraId="5AD68556" w14:textId="77777777" w:rsidR="006E5146" w:rsidRPr="006E5146" w:rsidRDefault="006E5146" w:rsidP="006E5146">
      <w:pPr>
        <w:widowControl/>
        <w:shd w:val="clear" w:color="auto" w:fill="FFFFFF"/>
        <w:spacing w:line="462" w:lineRule="atLeast"/>
        <w:rPr>
          <w:rFonts w:ascii="Arial" w:eastAsia="宋体" w:hAnsi="Arial" w:cs="Arial"/>
          <w:color w:val="5C5C5C"/>
          <w:kern w:val="0"/>
          <w:szCs w:val="21"/>
          <w14:ligatures w14:val="none"/>
        </w:rPr>
      </w:pPr>
      <w:r w:rsidRPr="006E5146">
        <w:rPr>
          <w:rFonts w:ascii="Times New Roman" w:eastAsia="宋体" w:hAnsi="Times New Roman" w:cs="Times New Roman"/>
          <w:color w:val="5C5C5C"/>
          <w:kern w:val="0"/>
          <w:sz w:val="24"/>
          <w:szCs w:val="24"/>
          <w14:ligatures w14:val="none"/>
        </w:rPr>
        <w:t xml:space="preserve">10. </w:t>
      </w:r>
      <w:r w:rsidRPr="006E5146">
        <w:rPr>
          <w:rFonts w:ascii="Times New Roman" w:eastAsia="宋体" w:hAnsi="Times New Roman" w:cs="Times New Roman"/>
          <w:color w:val="5C5C5C"/>
          <w:kern w:val="0"/>
          <w:sz w:val="24"/>
          <w:szCs w:val="24"/>
          <w14:ligatures w14:val="none"/>
        </w:rPr>
        <w:t>具备跨学科思维，在解决土木工程领域的复杂工程问题时，能够在多学科组成的团队中承担个体、团队成员或负责人的角色；</w:t>
      </w:r>
    </w:p>
    <w:p w14:paraId="72C60995" w14:textId="77777777" w:rsidR="006E5146" w:rsidRPr="006E5146" w:rsidRDefault="006E5146" w:rsidP="006E5146">
      <w:pPr>
        <w:widowControl/>
        <w:shd w:val="clear" w:color="auto" w:fill="FFFFFF"/>
        <w:spacing w:line="462" w:lineRule="atLeast"/>
        <w:rPr>
          <w:rFonts w:ascii="Arial" w:eastAsia="宋体" w:hAnsi="Arial" w:cs="Arial"/>
          <w:color w:val="5C5C5C"/>
          <w:kern w:val="0"/>
          <w:szCs w:val="21"/>
          <w14:ligatures w14:val="none"/>
        </w:rPr>
      </w:pPr>
      <w:r w:rsidRPr="006E5146">
        <w:rPr>
          <w:rFonts w:ascii="Times New Roman" w:eastAsia="宋体" w:hAnsi="Times New Roman" w:cs="Times New Roman"/>
          <w:color w:val="5C5C5C"/>
          <w:kern w:val="0"/>
          <w:sz w:val="24"/>
          <w:szCs w:val="24"/>
          <w14:ligatures w14:val="none"/>
        </w:rPr>
        <w:t xml:space="preserve">11. </w:t>
      </w:r>
      <w:r w:rsidRPr="006E5146">
        <w:rPr>
          <w:rFonts w:ascii="Times New Roman" w:eastAsia="宋体" w:hAnsi="Times New Roman" w:cs="Times New Roman"/>
          <w:color w:val="5C5C5C"/>
          <w:kern w:val="0"/>
          <w:sz w:val="24"/>
          <w:szCs w:val="24"/>
          <w14:ligatures w14:val="none"/>
        </w:rPr>
        <w:t>具备国际视野和外语交流能力，能够在跨文化背景下进行沟通和交流；具备专业与社会沟通能力，能够就土木工程领域的复杂工程问题与业界同行及社会公众进行有效沟通和交流</w:t>
      </w:r>
      <w:r w:rsidRPr="006E5146">
        <w:rPr>
          <w:rFonts w:ascii="Times New Roman" w:eastAsia="宋体" w:hAnsi="Times New Roman" w:cs="Times New Roman"/>
          <w:color w:val="5C5C5C"/>
          <w:kern w:val="0"/>
          <w:sz w:val="24"/>
          <w:szCs w:val="24"/>
          <w14:ligatures w14:val="none"/>
        </w:rPr>
        <w:t>,</w:t>
      </w:r>
      <w:r w:rsidRPr="006E5146">
        <w:rPr>
          <w:rFonts w:ascii="Times New Roman" w:eastAsia="宋体" w:hAnsi="Times New Roman" w:cs="Times New Roman"/>
          <w:color w:val="5C5C5C"/>
          <w:kern w:val="0"/>
          <w:sz w:val="24"/>
          <w:szCs w:val="24"/>
          <w14:ligatures w14:val="none"/>
        </w:rPr>
        <w:t>包括撰写报告和设计文稿、陈述发言、表达或回应指令；</w:t>
      </w:r>
    </w:p>
    <w:p w14:paraId="326A9510" w14:textId="77777777" w:rsidR="006E5146" w:rsidRPr="006E5146" w:rsidRDefault="006E5146" w:rsidP="006E5146">
      <w:pPr>
        <w:widowControl/>
        <w:shd w:val="clear" w:color="auto" w:fill="FFFFFF"/>
        <w:spacing w:line="462" w:lineRule="atLeast"/>
        <w:rPr>
          <w:rFonts w:ascii="Arial" w:eastAsia="宋体" w:hAnsi="Arial" w:cs="Arial"/>
          <w:color w:val="5C5C5C"/>
          <w:kern w:val="0"/>
          <w:szCs w:val="21"/>
          <w14:ligatures w14:val="none"/>
        </w:rPr>
      </w:pPr>
      <w:r w:rsidRPr="006E5146">
        <w:rPr>
          <w:rFonts w:ascii="Times New Roman" w:eastAsia="宋体" w:hAnsi="Times New Roman" w:cs="Times New Roman"/>
          <w:color w:val="5C5C5C"/>
          <w:kern w:val="0"/>
          <w:sz w:val="24"/>
          <w:szCs w:val="24"/>
          <w14:ligatures w14:val="none"/>
        </w:rPr>
        <w:t xml:space="preserve">12. </w:t>
      </w:r>
      <w:r w:rsidRPr="006E5146">
        <w:rPr>
          <w:rFonts w:ascii="Times New Roman" w:eastAsia="宋体" w:hAnsi="Times New Roman" w:cs="Times New Roman"/>
          <w:color w:val="5C5C5C"/>
          <w:kern w:val="0"/>
          <w:sz w:val="24"/>
          <w:szCs w:val="24"/>
          <w14:ligatures w14:val="none"/>
        </w:rPr>
        <w:t>在与土木工程领域相关的多学科环境中理解、掌握、应用工程管理原理与经济决策方法，具有组织、管理和领导能力；</w:t>
      </w:r>
    </w:p>
    <w:p w14:paraId="3DE54B13" w14:textId="77777777" w:rsidR="006E5146" w:rsidRPr="006E5146" w:rsidRDefault="006E5146" w:rsidP="006E5146">
      <w:pPr>
        <w:widowControl/>
        <w:shd w:val="clear" w:color="auto" w:fill="FFFFFF"/>
        <w:spacing w:line="462" w:lineRule="atLeast"/>
        <w:rPr>
          <w:rFonts w:ascii="Arial" w:eastAsia="宋体" w:hAnsi="Arial" w:cs="Arial"/>
          <w:color w:val="5C5C5C"/>
          <w:kern w:val="0"/>
          <w:szCs w:val="21"/>
          <w14:ligatures w14:val="none"/>
        </w:rPr>
      </w:pPr>
      <w:r w:rsidRPr="006E5146">
        <w:rPr>
          <w:rFonts w:ascii="Times New Roman" w:eastAsia="宋体" w:hAnsi="Times New Roman" w:cs="Times New Roman"/>
          <w:color w:val="5C5C5C"/>
          <w:kern w:val="0"/>
          <w:sz w:val="24"/>
          <w:szCs w:val="24"/>
          <w14:ligatures w14:val="none"/>
        </w:rPr>
        <w:t xml:space="preserve">13. </w:t>
      </w:r>
      <w:r w:rsidRPr="006E5146">
        <w:rPr>
          <w:rFonts w:ascii="Times New Roman" w:eastAsia="宋体" w:hAnsi="Times New Roman" w:cs="Times New Roman"/>
          <w:color w:val="5C5C5C"/>
          <w:kern w:val="0"/>
          <w:sz w:val="24"/>
          <w:szCs w:val="24"/>
          <w14:ligatures w14:val="none"/>
        </w:rPr>
        <w:t>具有自主学习和终身学习的意识，具有提高自主学习和适应土木工程新发展的能力。</w:t>
      </w:r>
    </w:p>
    <w:p w14:paraId="207DDD97" w14:textId="77777777" w:rsidR="006E5146" w:rsidRPr="006E5146" w:rsidRDefault="006E5146" w:rsidP="006E5146">
      <w:pPr>
        <w:widowControl/>
        <w:shd w:val="clear" w:color="auto" w:fill="FFFFFF"/>
        <w:spacing w:line="462" w:lineRule="atLeast"/>
        <w:rPr>
          <w:rFonts w:ascii="Arial" w:eastAsia="宋体" w:hAnsi="Arial" w:cs="Arial"/>
          <w:color w:val="5C5C5C"/>
          <w:kern w:val="0"/>
          <w:szCs w:val="21"/>
          <w14:ligatures w14:val="none"/>
        </w:rPr>
      </w:pPr>
      <w:r w:rsidRPr="006E5146">
        <w:rPr>
          <w:rFonts w:ascii="宋体" w:eastAsia="宋体" w:hAnsi="宋体" w:cs="Arial" w:hint="eastAsia"/>
          <w:b/>
          <w:bCs/>
          <w:color w:val="5C5C5C"/>
          <w:kern w:val="0"/>
          <w:sz w:val="24"/>
          <w:szCs w:val="24"/>
          <w14:ligatures w14:val="none"/>
        </w:rPr>
        <w:t>三、专业核心课程：</w:t>
      </w:r>
    </w:p>
    <w:p w14:paraId="17AA9A7D" w14:textId="77777777" w:rsidR="006E5146" w:rsidRPr="006E5146" w:rsidRDefault="006E5146" w:rsidP="006E5146">
      <w:pPr>
        <w:widowControl/>
        <w:shd w:val="clear" w:color="auto" w:fill="FFFFFF"/>
        <w:spacing w:line="462" w:lineRule="atLeast"/>
        <w:ind w:firstLine="480"/>
        <w:rPr>
          <w:rFonts w:ascii="Arial" w:eastAsia="宋体" w:hAnsi="Arial" w:cs="Arial"/>
          <w:color w:val="5C5C5C"/>
          <w:kern w:val="0"/>
          <w:szCs w:val="21"/>
          <w14:ligatures w14:val="none"/>
        </w:rPr>
      </w:pPr>
      <w:r w:rsidRPr="006E5146">
        <w:rPr>
          <w:rFonts w:ascii="宋体" w:eastAsia="宋体" w:hAnsi="宋体" w:cs="Arial" w:hint="eastAsia"/>
          <w:color w:val="000000"/>
          <w:kern w:val="0"/>
          <w:sz w:val="24"/>
          <w:szCs w:val="24"/>
          <w14:ligatures w14:val="none"/>
        </w:rPr>
        <w:t>理论力学（上）、理论力学（下）、材料力学、结构力学、流体力学、工程热力学、土力学、画法几何与工程制图、工程测量、工程地质、土木工程材料、基础工程、结构设计原理、工程经济、工程项目管理、施工技术与组织设计</w:t>
      </w:r>
    </w:p>
    <w:p w14:paraId="06F55C78" w14:textId="77777777" w:rsidR="006E5146" w:rsidRPr="006E5146" w:rsidRDefault="006E5146" w:rsidP="006E5146">
      <w:pPr>
        <w:widowControl/>
        <w:shd w:val="clear" w:color="auto" w:fill="FFFFFF"/>
        <w:spacing w:line="462" w:lineRule="atLeast"/>
        <w:rPr>
          <w:rFonts w:ascii="Arial" w:eastAsia="宋体" w:hAnsi="Arial" w:cs="Arial"/>
          <w:color w:val="5C5C5C"/>
          <w:kern w:val="0"/>
          <w:szCs w:val="21"/>
          <w14:ligatures w14:val="none"/>
        </w:rPr>
      </w:pPr>
      <w:r w:rsidRPr="006E5146">
        <w:rPr>
          <w:rFonts w:ascii="宋体" w:eastAsia="宋体" w:hAnsi="宋体" w:cs="Arial" w:hint="eastAsia"/>
          <w:b/>
          <w:bCs/>
          <w:color w:val="5C5C5C"/>
          <w:kern w:val="0"/>
          <w:sz w:val="24"/>
          <w:szCs w:val="24"/>
          <w14:ligatures w14:val="none"/>
        </w:rPr>
        <w:t>四、修业年限及学习年限：</w:t>
      </w:r>
      <w:r w:rsidRPr="006E5146">
        <w:rPr>
          <w:rFonts w:ascii="宋体" w:eastAsia="宋体" w:hAnsi="宋体" w:cs="Arial" w:hint="eastAsia"/>
          <w:color w:val="5C5C5C"/>
          <w:kern w:val="0"/>
          <w:sz w:val="24"/>
          <w:szCs w:val="24"/>
          <w14:ligatures w14:val="none"/>
        </w:rPr>
        <w:t>四年，三至六年；</w:t>
      </w:r>
    </w:p>
    <w:p w14:paraId="0DE91DC5" w14:textId="77777777" w:rsidR="006E5146" w:rsidRPr="006E5146" w:rsidRDefault="006E5146" w:rsidP="006E5146">
      <w:pPr>
        <w:widowControl/>
        <w:shd w:val="clear" w:color="auto" w:fill="FFFFFF"/>
        <w:spacing w:line="462" w:lineRule="atLeast"/>
        <w:rPr>
          <w:rFonts w:ascii="Arial" w:eastAsia="宋体" w:hAnsi="Arial" w:cs="Arial"/>
          <w:color w:val="5C5C5C"/>
          <w:kern w:val="0"/>
          <w:szCs w:val="21"/>
          <w14:ligatures w14:val="none"/>
        </w:rPr>
      </w:pPr>
      <w:r w:rsidRPr="006E5146">
        <w:rPr>
          <w:rFonts w:ascii="宋体" w:eastAsia="宋体" w:hAnsi="宋体" w:cs="Arial" w:hint="eastAsia"/>
          <w:b/>
          <w:bCs/>
          <w:color w:val="5C5C5C"/>
          <w:kern w:val="0"/>
          <w:sz w:val="24"/>
          <w:szCs w:val="24"/>
          <w14:ligatures w14:val="none"/>
        </w:rPr>
        <w:t>五、毕业最低总学分：</w:t>
      </w:r>
      <w:r w:rsidRPr="006E5146">
        <w:rPr>
          <w:rFonts w:ascii="宋体" w:eastAsia="宋体" w:hAnsi="宋体" w:cs="Arial" w:hint="eastAsia"/>
          <w:color w:val="5C5C5C"/>
          <w:kern w:val="0"/>
          <w:sz w:val="24"/>
          <w:szCs w:val="24"/>
          <w14:ligatures w14:val="none"/>
        </w:rPr>
        <w:t>162学分</w:t>
      </w:r>
    </w:p>
    <w:p w14:paraId="4327CE8E" w14:textId="77777777" w:rsidR="006E5146" w:rsidRPr="006E5146" w:rsidRDefault="006E5146" w:rsidP="006E5146">
      <w:pPr>
        <w:widowControl/>
        <w:shd w:val="clear" w:color="auto" w:fill="FFFFFF"/>
        <w:spacing w:line="462" w:lineRule="atLeast"/>
        <w:ind w:firstLine="480"/>
        <w:rPr>
          <w:rFonts w:ascii="Arial" w:eastAsia="宋体" w:hAnsi="Arial" w:cs="Arial"/>
          <w:color w:val="5C5C5C"/>
          <w:kern w:val="0"/>
          <w:szCs w:val="21"/>
          <w14:ligatures w14:val="none"/>
        </w:rPr>
      </w:pPr>
      <w:r w:rsidRPr="006E5146">
        <w:rPr>
          <w:rFonts w:ascii="宋体" w:eastAsia="宋体" w:hAnsi="宋体" w:cs="Arial" w:hint="eastAsia"/>
          <w:color w:val="5C5C5C"/>
          <w:kern w:val="0"/>
          <w:sz w:val="24"/>
          <w:szCs w:val="24"/>
          <w14:ligatures w14:val="none"/>
        </w:rPr>
        <w:lastRenderedPageBreak/>
        <w:t>在修业及学习年限中，</w:t>
      </w:r>
      <w:proofErr w:type="gramStart"/>
      <w:r w:rsidRPr="006E5146">
        <w:rPr>
          <w:rFonts w:ascii="宋体" w:eastAsia="宋体" w:hAnsi="宋体" w:cs="Arial" w:hint="eastAsia"/>
          <w:color w:val="5C5C5C"/>
          <w:kern w:val="0"/>
          <w:sz w:val="24"/>
          <w:szCs w:val="24"/>
          <w14:ligatures w14:val="none"/>
        </w:rPr>
        <w:t>除通识</w:t>
      </w:r>
      <w:proofErr w:type="gramEnd"/>
      <w:r w:rsidRPr="006E5146">
        <w:rPr>
          <w:rFonts w:ascii="宋体" w:eastAsia="宋体" w:hAnsi="宋体" w:cs="Arial" w:hint="eastAsia"/>
          <w:color w:val="5C5C5C"/>
          <w:kern w:val="0"/>
          <w:sz w:val="24"/>
          <w:szCs w:val="24"/>
          <w14:ligatures w14:val="none"/>
        </w:rPr>
        <w:t>教育课程体系、实践课程体系、创新创业教育课程体系外，本专业学生须在专业课程体系中，至少完整修完成一个主修模块与一个拓展模块，并取得相应学分方可达到毕业要求。</w:t>
      </w:r>
    </w:p>
    <w:p w14:paraId="692BFC11" w14:textId="77777777" w:rsidR="006E5146" w:rsidRPr="006E5146" w:rsidRDefault="006E5146" w:rsidP="006E5146">
      <w:pPr>
        <w:widowControl/>
        <w:shd w:val="clear" w:color="auto" w:fill="FFFFFF"/>
        <w:spacing w:line="462" w:lineRule="atLeast"/>
        <w:rPr>
          <w:rFonts w:ascii="Arial" w:eastAsia="宋体" w:hAnsi="Arial" w:cs="Arial"/>
          <w:color w:val="5C5C5C"/>
          <w:kern w:val="0"/>
          <w:szCs w:val="21"/>
          <w14:ligatures w14:val="none"/>
        </w:rPr>
      </w:pPr>
      <w:r w:rsidRPr="006E5146">
        <w:rPr>
          <w:rFonts w:ascii="宋体" w:eastAsia="宋体" w:hAnsi="宋体" w:cs="Arial" w:hint="eastAsia"/>
          <w:b/>
          <w:bCs/>
          <w:color w:val="5C5C5C"/>
          <w:kern w:val="0"/>
          <w:sz w:val="24"/>
          <w:szCs w:val="24"/>
          <w14:ligatures w14:val="none"/>
        </w:rPr>
        <w:t>六、授予学位：</w:t>
      </w:r>
      <w:r w:rsidRPr="006E5146">
        <w:rPr>
          <w:rFonts w:ascii="宋体" w:eastAsia="宋体" w:hAnsi="宋体" w:cs="Arial" w:hint="eastAsia"/>
          <w:color w:val="5C5C5C"/>
          <w:kern w:val="0"/>
          <w:sz w:val="24"/>
          <w:szCs w:val="24"/>
          <w14:ligatures w14:val="none"/>
        </w:rPr>
        <w:t>工学学士</w:t>
      </w:r>
    </w:p>
    <w:p w14:paraId="57721A40" w14:textId="77777777" w:rsidR="006E5146" w:rsidRPr="006E5146" w:rsidRDefault="006E5146" w:rsidP="006E5146">
      <w:pPr>
        <w:widowControl/>
        <w:shd w:val="clear" w:color="auto" w:fill="FFFFFF"/>
        <w:spacing w:line="462" w:lineRule="atLeast"/>
        <w:rPr>
          <w:rFonts w:ascii="Arial" w:eastAsia="宋体" w:hAnsi="Arial" w:cs="Arial"/>
          <w:color w:val="5C5C5C"/>
          <w:kern w:val="0"/>
          <w:szCs w:val="21"/>
          <w14:ligatures w14:val="none"/>
        </w:rPr>
      </w:pPr>
      <w:r w:rsidRPr="006E5146">
        <w:rPr>
          <w:rFonts w:ascii="宋体" w:eastAsia="宋体" w:hAnsi="宋体" w:cs="Arial" w:hint="eastAsia"/>
          <w:b/>
          <w:bCs/>
          <w:color w:val="5C5C5C"/>
          <w:kern w:val="0"/>
          <w:sz w:val="24"/>
          <w:szCs w:val="24"/>
          <w14:ligatures w14:val="none"/>
        </w:rPr>
        <w:t>七、教学计划进度表</w:t>
      </w:r>
    </w:p>
    <w:p w14:paraId="4F65EFAD" w14:textId="77777777" w:rsidR="006E5146" w:rsidRPr="006E5146" w:rsidRDefault="006E5146" w:rsidP="006E5146">
      <w:pPr>
        <w:widowControl/>
        <w:shd w:val="clear" w:color="auto" w:fill="FFFFFF"/>
        <w:spacing w:line="462" w:lineRule="atLeast"/>
        <w:rPr>
          <w:rFonts w:ascii="Arial" w:eastAsia="宋体" w:hAnsi="Arial" w:cs="Arial"/>
          <w:color w:val="5C5C5C"/>
          <w:kern w:val="0"/>
          <w:szCs w:val="21"/>
          <w14:ligatures w14:val="none"/>
        </w:rPr>
      </w:pPr>
      <w:r w:rsidRPr="006E5146">
        <w:rPr>
          <w:rFonts w:ascii="宋体" w:eastAsia="宋体" w:hAnsi="宋体" w:cs="Arial" w:hint="eastAsia"/>
          <w:b/>
          <w:bCs/>
          <w:color w:val="5C5C5C"/>
          <w:kern w:val="0"/>
          <w:sz w:val="24"/>
          <w:szCs w:val="24"/>
          <w14:ligatures w14:val="none"/>
        </w:rPr>
        <w:t>八、质量保障体系及持续改进机制</w:t>
      </w:r>
    </w:p>
    <w:p w14:paraId="14A8A54E" w14:textId="77777777" w:rsidR="006E5146" w:rsidRPr="006E5146" w:rsidRDefault="006E5146" w:rsidP="006E5146">
      <w:pPr>
        <w:widowControl/>
        <w:shd w:val="clear" w:color="auto" w:fill="FFFFFF"/>
        <w:spacing w:line="462" w:lineRule="atLeast"/>
        <w:ind w:firstLine="480"/>
        <w:rPr>
          <w:rFonts w:ascii="Arial" w:eastAsia="宋体" w:hAnsi="Arial" w:cs="Arial"/>
          <w:color w:val="5C5C5C"/>
          <w:kern w:val="0"/>
          <w:szCs w:val="21"/>
          <w14:ligatures w14:val="none"/>
        </w:rPr>
      </w:pPr>
      <w:r w:rsidRPr="006E5146">
        <w:rPr>
          <w:rFonts w:ascii="宋体" w:eastAsia="宋体" w:hAnsi="宋体" w:cs="Arial" w:hint="eastAsia"/>
          <w:color w:val="5C5C5C"/>
          <w:kern w:val="0"/>
          <w:sz w:val="24"/>
          <w:szCs w:val="24"/>
          <w14:ligatures w14:val="none"/>
        </w:rPr>
        <w:t>在《四川大学本科教学质量评估与监督方法（修订）》（川大双一流 [2018] 2号）等学校制度文件的指导下，专业制定了相关培养计划质量保障体系及持续改进的制度文件，通过校、院两级的制度文件，围绕课程目标、毕业要求达成情况、培养目标评价机制中的各个环节，从内容、过程、考核、成果等多方面，进行固定运行周期的评价与反馈，进一步在学校和认证要求的基础上，进行培养计划的修订。</w:t>
      </w:r>
    </w:p>
    <w:p w14:paraId="5247B5AB" w14:textId="77777777" w:rsidR="0097113C" w:rsidRPr="006E5146" w:rsidRDefault="0097113C"/>
    <w:sectPr w:rsidR="0097113C" w:rsidRPr="006E514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146"/>
    <w:rsid w:val="002A5257"/>
    <w:rsid w:val="006E5146"/>
    <w:rsid w:val="0097113C"/>
    <w:rsid w:val="00B547BA"/>
    <w:rsid w:val="00C16B8A"/>
    <w:rsid w:val="00F652E2"/>
    <w:rsid w:val="00FD7C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DE454"/>
  <w15:chartTrackingRefBased/>
  <w15:docId w15:val="{5B80C44E-B7FA-4B8E-8409-B9F5F252B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3">
    <w:name w:val="heading 3"/>
    <w:basedOn w:val="a"/>
    <w:link w:val="30"/>
    <w:uiPriority w:val="9"/>
    <w:qFormat/>
    <w:rsid w:val="006E5146"/>
    <w:pPr>
      <w:widowControl/>
      <w:spacing w:before="100" w:beforeAutospacing="1" w:after="100" w:afterAutospacing="1"/>
      <w:jc w:val="left"/>
      <w:outlineLvl w:val="2"/>
    </w:pPr>
    <w:rPr>
      <w:rFonts w:ascii="宋体" w:eastAsia="宋体" w:hAnsi="宋体" w:cs="宋体"/>
      <w:b/>
      <w:bCs/>
      <w:kern w:val="0"/>
      <w:sz w:val="27"/>
      <w:szCs w:val="27"/>
      <w14:ligatures w14:val="none"/>
    </w:rPr>
  </w:style>
  <w:style w:type="paragraph" w:styleId="6">
    <w:name w:val="heading 6"/>
    <w:basedOn w:val="a"/>
    <w:link w:val="60"/>
    <w:uiPriority w:val="9"/>
    <w:qFormat/>
    <w:rsid w:val="006E5146"/>
    <w:pPr>
      <w:widowControl/>
      <w:spacing w:before="100" w:beforeAutospacing="1" w:after="100" w:afterAutospacing="1"/>
      <w:jc w:val="left"/>
      <w:outlineLvl w:val="5"/>
    </w:pPr>
    <w:rPr>
      <w:rFonts w:ascii="宋体" w:eastAsia="宋体" w:hAnsi="宋体" w:cs="宋体"/>
      <w:b/>
      <w:bCs/>
      <w:kern w:val="0"/>
      <w:sz w:val="15"/>
      <w:szCs w:val="15"/>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标题 3 字符"/>
    <w:basedOn w:val="a0"/>
    <w:link w:val="3"/>
    <w:uiPriority w:val="9"/>
    <w:rsid w:val="006E5146"/>
    <w:rPr>
      <w:rFonts w:ascii="宋体" w:eastAsia="宋体" w:hAnsi="宋体" w:cs="宋体"/>
      <w:b/>
      <w:bCs/>
      <w:kern w:val="0"/>
      <w:sz w:val="27"/>
      <w:szCs w:val="27"/>
      <w14:ligatures w14:val="none"/>
    </w:rPr>
  </w:style>
  <w:style w:type="character" w:customStyle="1" w:styleId="60">
    <w:name w:val="标题 6 字符"/>
    <w:basedOn w:val="a0"/>
    <w:link w:val="6"/>
    <w:uiPriority w:val="9"/>
    <w:rsid w:val="006E5146"/>
    <w:rPr>
      <w:rFonts w:ascii="宋体" w:eastAsia="宋体" w:hAnsi="宋体" w:cs="宋体"/>
      <w:b/>
      <w:bCs/>
      <w:kern w:val="0"/>
      <w:sz w:val="15"/>
      <w:szCs w:val="15"/>
      <w14:ligatures w14:val="none"/>
    </w:rPr>
  </w:style>
  <w:style w:type="paragraph" w:customStyle="1" w:styleId="style1">
    <w:name w:val="style1"/>
    <w:basedOn w:val="a"/>
    <w:rsid w:val="006E5146"/>
    <w:pPr>
      <w:widowControl/>
      <w:spacing w:before="100" w:beforeAutospacing="1" w:after="100" w:afterAutospacing="1"/>
      <w:jc w:val="left"/>
    </w:pPr>
    <w:rPr>
      <w:rFonts w:ascii="宋体" w:eastAsia="宋体" w:hAnsi="宋体" w:cs="宋体"/>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7922975">
      <w:bodyDiv w:val="1"/>
      <w:marLeft w:val="0"/>
      <w:marRight w:val="0"/>
      <w:marTop w:val="0"/>
      <w:marBottom w:val="0"/>
      <w:divBdr>
        <w:top w:val="none" w:sz="0" w:space="0" w:color="auto"/>
        <w:left w:val="none" w:sz="0" w:space="0" w:color="auto"/>
        <w:bottom w:val="none" w:sz="0" w:space="0" w:color="auto"/>
        <w:right w:val="none" w:sz="0" w:space="0" w:color="auto"/>
      </w:divBdr>
      <w:divsChild>
        <w:div w:id="710425214">
          <w:marLeft w:val="0"/>
          <w:marRight w:val="0"/>
          <w:marTop w:val="0"/>
          <w:marBottom w:val="0"/>
          <w:divBdr>
            <w:top w:val="none" w:sz="0" w:space="0" w:color="auto"/>
            <w:left w:val="none" w:sz="0" w:space="0" w:color="auto"/>
            <w:bottom w:val="single" w:sz="6" w:space="0" w:color="DFDFDF"/>
            <w:right w:val="none" w:sz="0" w:space="0" w:color="auto"/>
          </w:divBdr>
        </w:div>
        <w:div w:id="409929047">
          <w:marLeft w:val="0"/>
          <w:marRight w:val="0"/>
          <w:marTop w:val="0"/>
          <w:marBottom w:val="0"/>
          <w:divBdr>
            <w:top w:val="none" w:sz="0" w:space="0" w:color="auto"/>
            <w:left w:val="none" w:sz="0" w:space="0" w:color="auto"/>
            <w:bottom w:val="none" w:sz="0" w:space="0" w:color="auto"/>
            <w:right w:val="none" w:sz="0" w:space="0" w:color="auto"/>
          </w:divBdr>
          <w:divsChild>
            <w:div w:id="631861230">
              <w:marLeft w:val="30"/>
              <w:marRight w:val="30"/>
              <w:marTop w:val="30"/>
              <w:marBottom w:val="30"/>
              <w:divBdr>
                <w:top w:val="none" w:sz="0" w:space="0" w:color="auto"/>
                <w:left w:val="none" w:sz="0" w:space="0" w:color="auto"/>
                <w:bottom w:val="none" w:sz="0" w:space="0" w:color="auto"/>
                <w:right w:val="none" w:sz="0" w:space="0" w:color="auto"/>
              </w:divBdr>
              <w:divsChild>
                <w:div w:id="335621081">
                  <w:marLeft w:val="0"/>
                  <w:marRight w:val="0"/>
                  <w:marTop w:val="0"/>
                  <w:marBottom w:val="0"/>
                  <w:divBdr>
                    <w:top w:val="none" w:sz="0" w:space="0" w:color="auto"/>
                    <w:left w:val="none" w:sz="0" w:space="0" w:color="auto"/>
                    <w:bottom w:val="none" w:sz="0" w:space="0" w:color="auto"/>
                    <w:right w:val="none" w:sz="0" w:space="0" w:color="auto"/>
                  </w:divBdr>
                  <w:divsChild>
                    <w:div w:id="3895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919</Words>
  <Characters>919</Characters>
  <Application>Microsoft Office Word</Application>
  <DocSecurity>0</DocSecurity>
  <Lines>54</Lines>
  <Paragraphs>45</Paragraphs>
  <ScaleCrop>false</ScaleCrop>
  <Company/>
  <LinksUpToDate>false</LinksUpToDate>
  <CharactersWithSpaces>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meichen</dc:creator>
  <cp:keywords/>
  <dc:description/>
  <cp:lastModifiedBy>meichen</cp:lastModifiedBy>
  <cp:revision>1</cp:revision>
  <dcterms:created xsi:type="dcterms:W3CDTF">2026-05-25T07:25:00Z</dcterms:created>
  <dcterms:modified xsi:type="dcterms:W3CDTF">2026-05-25T07:27:00Z</dcterms:modified>
</cp:coreProperties>
</file>