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F57" w:rsidRPr="005C5F57" w:rsidRDefault="005C5F57" w:rsidP="005C5F57">
      <w:pPr>
        <w:widowControl/>
        <w:spacing w:line="480" w:lineRule="exact"/>
        <w:jc w:val="center"/>
        <w:rPr>
          <w:rFonts w:ascii="宋体" w:eastAsia="宋体" w:hAnsi="宋体" w:cs="宋体"/>
          <w:b/>
          <w:kern w:val="0"/>
          <w:sz w:val="32"/>
          <w:szCs w:val="32"/>
        </w:rPr>
      </w:pPr>
      <w:r w:rsidRPr="005C5F57">
        <w:rPr>
          <w:rFonts w:ascii="宋体" w:eastAsia="宋体" w:hAnsi="宋体" w:cs="宋体" w:hint="eastAsia"/>
          <w:b/>
          <w:kern w:val="0"/>
          <w:sz w:val="32"/>
          <w:szCs w:val="32"/>
        </w:rPr>
        <w:t>新闻与传播</w:t>
      </w:r>
      <w:r w:rsidRPr="005C5F57">
        <w:rPr>
          <w:rFonts w:ascii="宋体" w:eastAsia="宋体" w:hAnsi="宋体" w:cs="宋体"/>
          <w:b/>
          <w:kern w:val="0"/>
          <w:sz w:val="32"/>
          <w:szCs w:val="32"/>
        </w:rPr>
        <w:t>学院</w:t>
      </w:r>
    </w:p>
    <w:p w:rsidR="005C5F57" w:rsidRPr="005C5F57" w:rsidRDefault="005C5F57" w:rsidP="005C5F57">
      <w:pPr>
        <w:widowControl/>
        <w:spacing w:line="480" w:lineRule="exact"/>
        <w:jc w:val="center"/>
        <w:rPr>
          <w:rFonts w:ascii="Times New Roman" w:eastAsia="宋体" w:hAnsi="Times New Roman" w:cs="Times New Roman"/>
          <w:b/>
          <w:bCs/>
          <w:kern w:val="0"/>
          <w:sz w:val="30"/>
          <w:szCs w:val="30"/>
        </w:rPr>
      </w:pPr>
      <w:r w:rsidRPr="005C5F57">
        <w:rPr>
          <w:rFonts w:ascii="Times New Roman" w:eastAsia="宋体" w:hAnsi="Times New Roman" w:cs="Times New Roman"/>
          <w:b/>
          <w:bCs/>
          <w:kern w:val="0"/>
          <w:sz w:val="30"/>
          <w:szCs w:val="30"/>
        </w:rPr>
        <w:t>School Of Journalism &amp; Communication, Jilin University</w:t>
      </w:r>
    </w:p>
    <w:p w:rsidR="005C5F57" w:rsidRPr="005C5F57" w:rsidRDefault="005C5F57" w:rsidP="005C5F57">
      <w:pPr>
        <w:widowControl/>
        <w:spacing w:line="360" w:lineRule="auto"/>
        <w:jc w:val="left"/>
        <w:rPr>
          <w:rFonts w:ascii="宋体" w:eastAsia="宋体" w:hAnsi="宋体" w:cs="宋体"/>
          <w:kern w:val="0"/>
          <w:sz w:val="24"/>
          <w:szCs w:val="24"/>
        </w:rPr>
      </w:pPr>
    </w:p>
    <w:p w:rsidR="005C5F57" w:rsidRPr="005C5F57" w:rsidRDefault="005C5F57" w:rsidP="005C5F57">
      <w:pPr>
        <w:widowControl/>
        <w:spacing w:line="360" w:lineRule="auto"/>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吉林大学新闻与传播学院下设新闻学系、传播学系和广播电视艺术系，包含</w:t>
      </w:r>
      <w:r w:rsidRPr="005C5F57">
        <w:rPr>
          <w:rFonts w:ascii="宋体" w:eastAsia="宋体" w:hAnsi="宋体" w:cs="宋体"/>
          <w:kern w:val="0"/>
          <w:sz w:val="24"/>
          <w:szCs w:val="24"/>
        </w:rPr>
        <w:t>3</w:t>
      </w:r>
      <w:r w:rsidRPr="005C5F57">
        <w:rPr>
          <w:rFonts w:ascii="宋体" w:eastAsia="宋体" w:hAnsi="宋体" w:cs="宋体" w:hint="eastAsia"/>
          <w:kern w:val="0"/>
          <w:sz w:val="24"/>
          <w:szCs w:val="24"/>
        </w:rPr>
        <w:t>个本科生专业：新闻学、广告学、播音与主持艺术，2个微专业：新媒体运营、广告创意传播；硕士研究生专业包括</w:t>
      </w:r>
      <w:r w:rsidRPr="005C5F57">
        <w:rPr>
          <w:rFonts w:ascii="宋体" w:eastAsia="宋体" w:hAnsi="宋体" w:cs="宋体"/>
          <w:kern w:val="0"/>
          <w:sz w:val="24"/>
          <w:szCs w:val="24"/>
        </w:rPr>
        <w:t>4</w:t>
      </w:r>
      <w:r w:rsidRPr="005C5F57">
        <w:rPr>
          <w:rFonts w:ascii="宋体" w:eastAsia="宋体" w:hAnsi="宋体" w:cs="宋体" w:hint="eastAsia"/>
          <w:kern w:val="0"/>
          <w:sz w:val="24"/>
          <w:szCs w:val="24"/>
        </w:rPr>
        <w:t>个学术学位硕士授权点：新闻学、传播学、网络与新媒体、艺术学，2个专业学位硕士授权点：新闻与传播，戏剧与影视；1个博士学位授权点：文学传播与媒介文化。新闻与传播学院</w:t>
      </w:r>
      <w:r w:rsidRPr="005C5F57">
        <w:rPr>
          <w:rFonts w:ascii="宋体" w:eastAsia="宋体" w:hAnsi="宋体" w:cs="宋体"/>
          <w:kern w:val="0"/>
          <w:sz w:val="24"/>
          <w:szCs w:val="24"/>
        </w:rPr>
        <w:t>是按照中共中央宣传部和教育部关于地方党委宣传部与高等学校共建新闻学院的要求，以及“中共吉林省委宣传部与吉林大学共建新闻传播学院协议”的规定成立的全国首批十个部校共建学院之一。</w:t>
      </w:r>
    </w:p>
    <w:p w:rsidR="005C5F57" w:rsidRPr="005C5F57" w:rsidRDefault="005C5F57" w:rsidP="005C5F57">
      <w:pPr>
        <w:widowControl/>
        <w:spacing w:line="360" w:lineRule="auto"/>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学院现有专职教师</w:t>
      </w:r>
      <w:r w:rsidRPr="005C5F57">
        <w:rPr>
          <w:rFonts w:ascii="宋体" w:eastAsia="宋体" w:hAnsi="宋体" w:cs="宋体"/>
          <w:kern w:val="0"/>
          <w:sz w:val="24"/>
          <w:szCs w:val="24"/>
        </w:rPr>
        <w:t>41</w:t>
      </w:r>
      <w:r w:rsidRPr="005C5F57">
        <w:rPr>
          <w:rFonts w:ascii="宋体" w:eastAsia="宋体" w:hAnsi="宋体" w:cs="宋体" w:hint="eastAsia"/>
          <w:kern w:val="0"/>
          <w:sz w:val="24"/>
          <w:szCs w:val="24"/>
        </w:rPr>
        <w:t>人，其中教授</w:t>
      </w:r>
      <w:r w:rsidRPr="005C5F57">
        <w:rPr>
          <w:rFonts w:ascii="宋体" w:eastAsia="宋体" w:hAnsi="宋体" w:cs="宋体"/>
          <w:kern w:val="0"/>
          <w:sz w:val="24"/>
          <w:szCs w:val="24"/>
        </w:rPr>
        <w:t>11</w:t>
      </w:r>
      <w:r w:rsidRPr="005C5F57">
        <w:rPr>
          <w:rFonts w:ascii="宋体" w:eastAsia="宋体" w:hAnsi="宋体" w:cs="宋体" w:hint="eastAsia"/>
          <w:kern w:val="0"/>
          <w:sz w:val="24"/>
          <w:szCs w:val="24"/>
        </w:rPr>
        <w:t>人，副教授</w:t>
      </w:r>
      <w:r w:rsidRPr="005C5F57">
        <w:rPr>
          <w:rFonts w:ascii="宋体" w:eastAsia="宋体" w:hAnsi="宋体" w:cs="宋体"/>
          <w:kern w:val="0"/>
          <w:sz w:val="24"/>
          <w:szCs w:val="24"/>
        </w:rPr>
        <w:t>19</w:t>
      </w:r>
      <w:r w:rsidRPr="005C5F57">
        <w:rPr>
          <w:rFonts w:ascii="宋体" w:eastAsia="宋体" w:hAnsi="宋体" w:cs="宋体" w:hint="eastAsia"/>
          <w:kern w:val="0"/>
          <w:sz w:val="24"/>
          <w:szCs w:val="24"/>
        </w:rPr>
        <w:t>人，讲师</w:t>
      </w:r>
      <w:r w:rsidRPr="005C5F57">
        <w:rPr>
          <w:rFonts w:ascii="宋体" w:eastAsia="宋体" w:hAnsi="宋体" w:cs="宋体"/>
          <w:kern w:val="0"/>
          <w:sz w:val="24"/>
          <w:szCs w:val="24"/>
        </w:rPr>
        <w:t>11</w:t>
      </w:r>
      <w:r w:rsidRPr="005C5F57">
        <w:rPr>
          <w:rFonts w:ascii="宋体" w:eastAsia="宋体" w:hAnsi="宋体" w:cs="宋体" w:hint="eastAsia"/>
          <w:kern w:val="0"/>
          <w:sz w:val="24"/>
          <w:szCs w:val="24"/>
        </w:rPr>
        <w:t>人，学历层次基本实现了博士化。有“万人计划”青年拔尖人才1人，吉林省有突出贡献专家</w:t>
      </w:r>
      <w:r w:rsidRPr="005C5F57">
        <w:rPr>
          <w:rFonts w:ascii="宋体" w:eastAsia="宋体" w:hAnsi="宋体" w:cs="宋体"/>
          <w:kern w:val="0"/>
          <w:sz w:val="24"/>
          <w:szCs w:val="24"/>
        </w:rPr>
        <w:t>2</w:t>
      </w:r>
      <w:r w:rsidRPr="005C5F57">
        <w:rPr>
          <w:rFonts w:ascii="宋体" w:eastAsia="宋体" w:hAnsi="宋体" w:cs="宋体" w:hint="eastAsia"/>
          <w:kern w:val="0"/>
          <w:sz w:val="24"/>
          <w:szCs w:val="24"/>
        </w:rPr>
        <w:t>人，吉林省拔尖创新人才1人，教育部教学指导委员会委员1人，中国人文社会科学期刊评价专家委员会委员1人，联合国教科文组织“新闻教育改革委员会”中国专家组成员2人，全国自学考试指导委员会新闻专业委员会委员1 人，中国新闻教育学会理事1人，中国高等教育学会影视艺术教育委员会秘书长1人，中国新闻史学会地方新闻史专业委员会常务理事1人，中国高等教育学会播音主持艺术教育专业委员会理事1人，中国高校影视学会实验教学专业委员会理事1人，中国高等教育学会广告专业教育委员会常务理事1人，全国大学生广告艺术大赛组委会委员1人，中国广告学院奖评委1人，IAI中国广告评委1人，吉林省新闻传播学教学指导委员会主任、委员共2人，吉林省专业学位研究生教育指导委员会文史类副主任、委员共2人，吉林省传播学会会长1人，吉林省广播电视局电影审查委员会审查委员2人,</w:t>
      </w:r>
      <w:r w:rsidRPr="005C5F57">
        <w:rPr>
          <w:rFonts w:ascii="等线" w:eastAsia="等线" w:hAnsi="等线" w:cs="Times New Roman" w:hint="eastAsia"/>
        </w:rPr>
        <w:t xml:space="preserve"> </w:t>
      </w:r>
      <w:r w:rsidRPr="005C5F57">
        <w:rPr>
          <w:rFonts w:ascii="宋体" w:eastAsia="宋体" w:hAnsi="宋体" w:cs="宋体" w:hint="eastAsia"/>
          <w:kern w:val="0"/>
          <w:sz w:val="24"/>
          <w:szCs w:val="24"/>
        </w:rPr>
        <w:t>中国广告协会学术与教育工作委员会常委委员1人，中国新闻史学会广告与传媒发展史研究委员会常务理事1人。</w:t>
      </w:r>
    </w:p>
    <w:p w:rsidR="005C5F57" w:rsidRPr="005C5F57" w:rsidRDefault="005C5F57" w:rsidP="005C5F57">
      <w:pPr>
        <w:widowControl/>
        <w:spacing w:line="360" w:lineRule="auto"/>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新闻与传播学院拥有现代化的教学设施。新闻传播与广电艺术实验教学中心建于2002年，2004年被确定为吉林省高等学校基础教学示范实验中心，是吉林大学人文社会科学实践教学和科学研究的重要基地。中心设有新媒体融合与情感</w:t>
      </w:r>
      <w:r w:rsidRPr="005C5F57">
        <w:rPr>
          <w:rFonts w:ascii="宋体" w:eastAsia="宋体" w:hAnsi="宋体" w:cs="宋体" w:hint="eastAsia"/>
          <w:kern w:val="0"/>
          <w:sz w:val="24"/>
          <w:szCs w:val="24"/>
        </w:rPr>
        <w:lastRenderedPageBreak/>
        <w:t>计算实验室、3D打印实验室、数字媒体技术实验室、非线性编辑实验室、虚拟演播室等</w:t>
      </w:r>
      <w:r w:rsidRPr="005C5F57">
        <w:rPr>
          <w:rFonts w:ascii="宋体" w:eastAsia="宋体" w:hAnsi="宋体" w:cs="宋体"/>
          <w:kern w:val="0"/>
          <w:sz w:val="24"/>
          <w:szCs w:val="24"/>
        </w:rPr>
        <w:t>16</w:t>
      </w:r>
      <w:r w:rsidRPr="005C5F57">
        <w:rPr>
          <w:rFonts w:ascii="宋体" w:eastAsia="宋体" w:hAnsi="宋体" w:cs="宋体" w:hint="eastAsia"/>
          <w:kern w:val="0"/>
          <w:sz w:val="24"/>
          <w:szCs w:val="24"/>
        </w:rPr>
        <w:t>个专业实验室，总面积2162平方米。</w:t>
      </w:r>
    </w:p>
    <w:p w:rsidR="005C5F57" w:rsidRPr="005C5F57" w:rsidRDefault="005C5F57" w:rsidP="005C5F57">
      <w:pPr>
        <w:widowControl/>
        <w:spacing w:line="360" w:lineRule="auto"/>
        <w:ind w:firstLineChars="200" w:firstLine="480"/>
        <w:jc w:val="left"/>
        <w:rPr>
          <w:rFonts w:ascii="宋体" w:eastAsia="宋体" w:hAnsi="宋体" w:cs="宋体"/>
          <w:kern w:val="0"/>
          <w:sz w:val="24"/>
          <w:szCs w:val="24"/>
        </w:rPr>
      </w:pPr>
      <w:r w:rsidRPr="005C5F57">
        <w:rPr>
          <w:rFonts w:ascii="宋体" w:eastAsia="宋体" w:hAnsi="宋体" w:cs="宋体" w:hint="eastAsia"/>
          <w:kern w:val="0"/>
          <w:sz w:val="24"/>
          <w:szCs w:val="24"/>
        </w:rPr>
        <w:t>随着国际化的大趋势和学科专业的不断拓展，学院不断扩大对外交流，与美国肯塔基大学、罗格斯大学，瑞典斯德哥尔摩大学，加拿大西蒙弗雷泽大学，德国图宾根大学，日本西南学院大学、佛教大学，韩国成均馆大学、汉阳大学，乌克兰基辅大学等20余所国外高校相关学院建立并保持良好的合作交流关系。学院还与台湾大学、台湾中国文化大学、台湾政治大学、台湾中央大学、台湾世新大学、台湾铭传大学、台湾淡江大学、香港浸会大学等台港大学进行学术交流和师生访问学习活动。</w:t>
      </w:r>
    </w:p>
    <w:p w:rsidR="005C5F57" w:rsidRPr="005C5F57" w:rsidRDefault="005C5F57" w:rsidP="005C5F57">
      <w:pPr>
        <w:widowControl/>
        <w:spacing w:line="360" w:lineRule="auto"/>
        <w:ind w:firstLineChars="200" w:firstLine="480"/>
        <w:jc w:val="left"/>
        <w:rPr>
          <w:rFonts w:ascii="宋体" w:eastAsia="宋体" w:hAnsi="宋体" w:cs="宋体"/>
          <w:kern w:val="0"/>
          <w:sz w:val="24"/>
          <w:szCs w:val="24"/>
        </w:rPr>
      </w:pPr>
      <w:r w:rsidRPr="005C5F57">
        <w:rPr>
          <w:rFonts w:ascii="宋体" w:eastAsia="宋体" w:hAnsi="宋体" w:cs="宋体" w:hint="eastAsia"/>
          <w:kern w:val="0"/>
          <w:sz w:val="24"/>
          <w:szCs w:val="24"/>
        </w:rPr>
        <w:t>吉林大学新闻与传播学院所含相关专业培养的大批优秀人才已遍布海内外，其中不少已成为国内外著名学者、知名记者、编辑、广告人和播音主持及影视界精英。</w:t>
      </w:r>
    </w:p>
    <w:p w:rsidR="005C5F57" w:rsidRPr="005C5F57" w:rsidRDefault="005C5F57" w:rsidP="005C5F57">
      <w:pPr>
        <w:widowControl/>
        <w:jc w:val="left"/>
        <w:rPr>
          <w:rFonts w:ascii="宋体" w:eastAsia="宋体" w:hAnsi="宋体" w:cs="宋体"/>
          <w:kern w:val="0"/>
          <w:sz w:val="24"/>
          <w:szCs w:val="24"/>
        </w:rPr>
      </w:pPr>
      <w:r w:rsidRPr="005C5F57">
        <w:rPr>
          <w:rFonts w:ascii="宋体" w:eastAsia="宋体" w:hAnsi="宋体" w:cs="宋体"/>
          <w:kern w:val="0"/>
          <w:sz w:val="24"/>
          <w:szCs w:val="24"/>
        </w:rPr>
        <w:br w:type="page"/>
      </w:r>
    </w:p>
    <w:p w:rsidR="005C5F57" w:rsidRPr="005C5F57" w:rsidRDefault="005C5F57" w:rsidP="005C5F57">
      <w:pPr>
        <w:widowControl/>
        <w:jc w:val="center"/>
        <w:rPr>
          <w:rFonts w:ascii="宋体" w:eastAsia="宋体" w:hAnsi="宋体" w:cs="宋体"/>
          <w:b/>
          <w:kern w:val="0"/>
          <w:sz w:val="28"/>
          <w:szCs w:val="28"/>
        </w:rPr>
      </w:pPr>
      <w:r w:rsidRPr="005C5F57">
        <w:rPr>
          <w:rFonts w:ascii="宋体" w:eastAsia="宋体" w:hAnsi="宋体" w:cs="宋体" w:hint="eastAsia"/>
          <w:b/>
          <w:kern w:val="0"/>
          <w:sz w:val="28"/>
          <w:szCs w:val="28"/>
        </w:rPr>
        <w:lastRenderedPageBreak/>
        <w:t>新闻传播学</w:t>
      </w:r>
      <w:r w:rsidRPr="005C5F57">
        <w:rPr>
          <w:rFonts w:ascii="宋体" w:eastAsia="宋体" w:hAnsi="宋体" w:cs="宋体"/>
          <w:b/>
          <w:kern w:val="0"/>
          <w:sz w:val="28"/>
          <w:szCs w:val="28"/>
        </w:rPr>
        <w:t>类本科培养方案</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新闻传播学</w:t>
      </w:r>
      <w:r w:rsidRPr="005C5F57">
        <w:rPr>
          <w:rFonts w:ascii="宋体" w:eastAsia="宋体" w:hAnsi="宋体" w:cs="宋体"/>
          <w:kern w:val="0"/>
          <w:sz w:val="24"/>
          <w:szCs w:val="24"/>
        </w:rPr>
        <w:t>类培养方案包括专业类培养目标、专业类通识教育课程、专业类学科基础课程等部分内容。专业类课程的专业必修课程和选修课程详见分专业培养方案。分专业培养方案包括培养目标、业务培养要求、主干学科</w:t>
      </w:r>
      <w:r w:rsidRPr="005C5F57">
        <w:rPr>
          <w:rFonts w:ascii="宋体" w:eastAsia="宋体" w:hAnsi="宋体" w:cs="宋体" w:hint="eastAsia"/>
          <w:kern w:val="0"/>
          <w:sz w:val="24"/>
          <w:szCs w:val="24"/>
        </w:rPr>
        <w:t>及核心</w:t>
      </w:r>
      <w:r w:rsidRPr="005C5F57">
        <w:rPr>
          <w:rFonts w:ascii="宋体" w:eastAsia="宋体" w:hAnsi="宋体" w:cs="宋体"/>
          <w:kern w:val="0"/>
          <w:sz w:val="24"/>
          <w:szCs w:val="24"/>
        </w:rPr>
        <w:t>课程、专业特色等。</w:t>
      </w:r>
    </w:p>
    <w:p w:rsidR="005C5F57" w:rsidRPr="005C5F57" w:rsidRDefault="005C5F57" w:rsidP="005C5F57">
      <w:pPr>
        <w:widowControl/>
        <w:spacing w:line="400" w:lineRule="exact"/>
        <w:ind w:firstLineChars="200" w:firstLine="482"/>
        <w:jc w:val="left"/>
        <w:rPr>
          <w:rFonts w:ascii="宋体" w:eastAsia="宋体" w:hAnsi="宋体" w:cs="宋体"/>
          <w:b/>
          <w:kern w:val="0"/>
          <w:sz w:val="24"/>
          <w:szCs w:val="24"/>
        </w:rPr>
      </w:pPr>
      <w:r w:rsidRPr="005C5F57">
        <w:rPr>
          <w:rFonts w:ascii="宋体" w:eastAsia="宋体" w:hAnsi="宋体" w:cs="宋体"/>
          <w:b/>
          <w:kern w:val="0"/>
          <w:sz w:val="24"/>
          <w:szCs w:val="24"/>
        </w:rPr>
        <w:t>一、专业类培养特色</w:t>
      </w:r>
    </w:p>
    <w:p w:rsidR="005C5F57" w:rsidRPr="005C5F57" w:rsidRDefault="005C5F57" w:rsidP="005C5F57">
      <w:pPr>
        <w:widowControl/>
        <w:spacing w:line="400" w:lineRule="exact"/>
        <w:ind w:firstLine="435"/>
        <w:jc w:val="left"/>
        <w:rPr>
          <w:rFonts w:ascii="宋体" w:eastAsia="宋体" w:hAnsi="宋体" w:cs="宋体"/>
          <w:kern w:val="0"/>
          <w:sz w:val="24"/>
          <w:szCs w:val="24"/>
        </w:rPr>
      </w:pPr>
      <w:r w:rsidRPr="005C5F57">
        <w:rPr>
          <w:rFonts w:ascii="宋体" w:eastAsia="宋体" w:hAnsi="宋体" w:cs="宋体" w:hint="eastAsia"/>
          <w:kern w:val="0"/>
          <w:sz w:val="24"/>
          <w:szCs w:val="24"/>
        </w:rPr>
        <w:t>适应现代新闻事业和传播行业发展的需要，发挥综合性大学的学科布局优势，突出应用学科的社会实践特性，加强相关学科的交叉渗透。建立以现代新闻学与传播学为主导，以多学科方向的复合型教育为途径，以现代化教学思想和教学手段为依托，以各种新闻媒体和传播机构为实践教学网络的开放型科学研究与人才培养的基地，领域包括新闻学与传播学研究、广告学研究、新闻学与广告学教育、新闻传播和广告设计制作。</w:t>
      </w:r>
    </w:p>
    <w:p w:rsidR="005C5F57" w:rsidRPr="005C5F57" w:rsidRDefault="005C5F57" w:rsidP="005C5F57">
      <w:pPr>
        <w:widowControl/>
        <w:spacing w:line="400" w:lineRule="exact"/>
        <w:ind w:firstLineChars="200" w:firstLine="480"/>
        <w:jc w:val="left"/>
        <w:rPr>
          <w:rFonts w:ascii="宋体" w:eastAsia="宋体" w:hAnsi="宋体" w:cs="宋体"/>
          <w:kern w:val="0"/>
          <w:sz w:val="24"/>
          <w:szCs w:val="21"/>
        </w:rPr>
      </w:pPr>
      <w:r w:rsidRPr="005C5F57">
        <w:rPr>
          <w:rFonts w:ascii="宋体" w:eastAsia="宋体" w:hAnsi="宋体" w:cs="宋体"/>
          <w:kern w:val="0"/>
          <w:sz w:val="24"/>
          <w:szCs w:val="21"/>
        </w:rPr>
        <w:t>二</w:t>
      </w:r>
      <w:r w:rsidRPr="005C5F57">
        <w:rPr>
          <w:rFonts w:ascii="宋体" w:eastAsia="宋体" w:hAnsi="宋体" w:cs="宋体"/>
          <w:b/>
          <w:kern w:val="0"/>
          <w:sz w:val="24"/>
          <w:szCs w:val="21"/>
        </w:rPr>
        <w:t>、专业类培养面向</w:t>
      </w:r>
    </w:p>
    <w:p w:rsidR="005C5F57" w:rsidRPr="005C5F57" w:rsidRDefault="005C5F57" w:rsidP="005C5F57">
      <w:pPr>
        <w:widowControl/>
        <w:spacing w:line="400" w:lineRule="exact"/>
        <w:ind w:firstLineChars="200" w:firstLine="480"/>
        <w:jc w:val="left"/>
        <w:rPr>
          <w:rFonts w:ascii="宋体" w:eastAsia="宋体" w:hAnsi="宋体" w:cs="宋体"/>
          <w:kern w:val="0"/>
          <w:sz w:val="24"/>
          <w:szCs w:val="24"/>
        </w:rPr>
      </w:pPr>
      <w:r w:rsidRPr="005C5F57">
        <w:rPr>
          <w:rFonts w:ascii="宋体" w:eastAsia="宋体" w:hAnsi="宋体" w:cs="宋体" w:hint="eastAsia"/>
          <w:kern w:val="0"/>
          <w:sz w:val="24"/>
          <w:szCs w:val="24"/>
        </w:rPr>
        <w:t>学生入学后实行按新闻传播学类厚基础、宽口径培养，第三学期后进入分专业培养阶段。本专业类主要面向的专业包括：1.新闻学2.广告学</w:t>
      </w:r>
    </w:p>
    <w:p w:rsidR="005C5F57" w:rsidRPr="005C5F57" w:rsidRDefault="005C5F57" w:rsidP="005C5F57">
      <w:pPr>
        <w:widowControl/>
        <w:spacing w:line="500" w:lineRule="exact"/>
        <w:ind w:firstLineChars="200" w:firstLine="480"/>
        <w:jc w:val="left"/>
        <w:rPr>
          <w:rFonts w:ascii="宋体" w:eastAsia="宋体" w:hAnsi="宋体" w:cs="宋体"/>
          <w:b/>
          <w:kern w:val="0"/>
          <w:sz w:val="24"/>
          <w:szCs w:val="21"/>
        </w:rPr>
      </w:pPr>
      <w:r w:rsidRPr="005C5F57">
        <w:rPr>
          <w:rFonts w:ascii="宋体" w:eastAsia="宋体" w:hAnsi="宋体" w:cs="宋体" w:hint="eastAsia"/>
          <w:kern w:val="0"/>
          <w:sz w:val="24"/>
          <w:szCs w:val="21"/>
        </w:rPr>
        <w:t>三、</w:t>
      </w:r>
      <w:r w:rsidRPr="005C5F57">
        <w:rPr>
          <w:rFonts w:ascii="宋体" w:eastAsia="宋体" w:hAnsi="宋体" w:cs="宋体" w:hint="eastAsia"/>
          <w:b/>
          <w:kern w:val="0"/>
          <w:sz w:val="24"/>
          <w:szCs w:val="21"/>
        </w:rPr>
        <w:t>通识教育课程 50 学分</w:t>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1696"/>
        <w:gridCol w:w="2268"/>
        <w:gridCol w:w="709"/>
        <w:gridCol w:w="709"/>
        <w:gridCol w:w="850"/>
        <w:gridCol w:w="709"/>
        <w:gridCol w:w="709"/>
        <w:gridCol w:w="992"/>
        <w:gridCol w:w="1360"/>
      </w:tblGrid>
      <w:tr w:rsidR="005C5F57" w:rsidRPr="005C5F57" w:rsidTr="0002098B">
        <w:trPr>
          <w:cantSplit/>
          <w:trHeight w:val="830"/>
          <w:jc w:val="center"/>
        </w:trPr>
        <w:tc>
          <w:tcPr>
            <w:tcW w:w="426" w:type="dxa"/>
            <w:vAlign w:val="center"/>
          </w:tcPr>
          <w:p w:rsidR="005C5F57" w:rsidRPr="005C5F57" w:rsidRDefault="005C5F57" w:rsidP="005C5F57">
            <w:pPr>
              <w:widowControl/>
              <w:spacing w:line="200" w:lineRule="exact"/>
              <w:ind w:left="20" w:hangingChars="11" w:hanging="20"/>
              <w:jc w:val="center"/>
              <w:rPr>
                <w:rFonts w:ascii="宋体" w:eastAsia="宋体" w:hAnsi="宋体" w:cs="宋体"/>
                <w:kern w:val="0"/>
                <w:sz w:val="18"/>
                <w:szCs w:val="18"/>
              </w:rPr>
            </w:pPr>
            <w:r w:rsidRPr="005C5F57">
              <w:rPr>
                <w:rFonts w:ascii="宋体" w:eastAsia="宋体" w:hAnsi="宋体" w:cs="宋体"/>
                <w:kern w:val="0"/>
                <w:sz w:val="18"/>
                <w:szCs w:val="18"/>
              </w:rPr>
              <w:t>课程类别</w:t>
            </w:r>
          </w:p>
        </w:tc>
        <w:tc>
          <w:tcPr>
            <w:tcW w:w="425"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课程性质</w:t>
            </w:r>
          </w:p>
        </w:tc>
        <w:tc>
          <w:tcPr>
            <w:tcW w:w="169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课程</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代码</w:t>
            </w:r>
          </w:p>
        </w:tc>
        <w:tc>
          <w:tcPr>
            <w:tcW w:w="226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课程名称</w:t>
            </w:r>
          </w:p>
        </w:tc>
        <w:tc>
          <w:tcPr>
            <w:tcW w:w="709"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总学分</w:t>
            </w:r>
          </w:p>
        </w:tc>
        <w:tc>
          <w:tcPr>
            <w:tcW w:w="709"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实践学分</w:t>
            </w:r>
          </w:p>
        </w:tc>
        <w:tc>
          <w:tcPr>
            <w:tcW w:w="85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总学时</w:t>
            </w:r>
          </w:p>
        </w:tc>
        <w:tc>
          <w:tcPr>
            <w:tcW w:w="709"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实践</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学时</w:t>
            </w:r>
          </w:p>
        </w:tc>
        <w:tc>
          <w:tcPr>
            <w:tcW w:w="709"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修读</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学期</w:t>
            </w:r>
          </w:p>
        </w:tc>
        <w:tc>
          <w:tcPr>
            <w:tcW w:w="99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考核</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性质</w:t>
            </w:r>
          </w:p>
        </w:tc>
        <w:tc>
          <w:tcPr>
            <w:tcW w:w="136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备注</w:t>
            </w:r>
          </w:p>
        </w:tc>
      </w:tr>
      <w:tr w:rsidR="005C5F57" w:rsidRPr="005C5F57" w:rsidTr="0002098B">
        <w:trPr>
          <w:cantSplit/>
          <w:trHeight w:hRule="exact" w:val="454"/>
          <w:jc w:val="center"/>
        </w:trPr>
        <w:tc>
          <w:tcPr>
            <w:tcW w:w="426"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通识教育课</w:t>
            </w:r>
            <w:r w:rsidRPr="005C5F57">
              <w:rPr>
                <w:rFonts w:ascii="宋体" w:eastAsia="宋体" w:hAnsi="宋体" w:cs="宋体" w:hint="eastAsia"/>
                <w:kern w:val="0"/>
                <w:sz w:val="18"/>
                <w:szCs w:val="18"/>
              </w:rPr>
              <w:t>程</w:t>
            </w:r>
            <w:r w:rsidRPr="005C5F57">
              <w:rPr>
                <w:rFonts w:ascii="宋体" w:eastAsia="宋体" w:hAnsi="宋体" w:cs="宋体"/>
                <w:kern w:val="0"/>
                <w:sz w:val="18"/>
                <w:szCs w:val="18"/>
              </w:rPr>
              <w:t xml:space="preserve">   </w:t>
            </w:r>
          </w:p>
        </w:tc>
        <w:tc>
          <w:tcPr>
            <w:tcW w:w="425" w:type="dxa"/>
            <w:vMerge w:val="restart"/>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必修课</w:t>
            </w: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e22391001</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思想道德与法治</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2.5</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40</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kern w:val="0"/>
                <w:sz w:val="16"/>
                <w:szCs w:val="18"/>
              </w:rPr>
              <w:t>1</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color w:val="000000"/>
                <w:kern w:val="0"/>
                <w:sz w:val="16"/>
                <w:szCs w:val="18"/>
              </w:rPr>
              <w:t>ae22361099</w:t>
            </w:r>
          </w:p>
        </w:tc>
        <w:tc>
          <w:tcPr>
            <w:tcW w:w="2268"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hint="eastAsia"/>
                <w:color w:val="000000"/>
                <w:kern w:val="0"/>
                <w:sz w:val="16"/>
                <w:szCs w:val="18"/>
              </w:rPr>
              <w:t>国家安全教育</w:t>
            </w:r>
          </w:p>
        </w:tc>
        <w:tc>
          <w:tcPr>
            <w:tcW w:w="709"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hint="eastAsia"/>
                <w:color w:val="000000"/>
                <w:kern w:val="0"/>
                <w:sz w:val="16"/>
                <w:szCs w:val="18"/>
              </w:rPr>
              <w:t>1</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hint="eastAsia"/>
                <w:color w:val="000000"/>
                <w:kern w:val="0"/>
                <w:sz w:val="16"/>
                <w:szCs w:val="18"/>
              </w:rPr>
              <w:t>16</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6"/>
                <w:szCs w:val="18"/>
              </w:rPr>
            </w:pPr>
            <w:r w:rsidRPr="005C5F57">
              <w:rPr>
                <w:rFonts w:ascii="宋体" w:eastAsia="宋体" w:hAnsi="宋体" w:cs="宋体" w:hint="eastAsia"/>
                <w:color w:val="000000"/>
                <w:kern w:val="0"/>
                <w:sz w:val="16"/>
                <w:szCs w:val="18"/>
              </w:rPr>
              <w:t>1</w:t>
            </w:r>
          </w:p>
        </w:tc>
        <w:tc>
          <w:tcPr>
            <w:tcW w:w="992"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e22391002</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中国近现代史纲要</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2.5</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40</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e22391003</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马克思主义基本原理</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2.5</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48</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70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e22391004</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毛泽东思想和中国特色社会主义理论体系概论</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2.5</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64</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690"/>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e22391005-</w:t>
            </w:r>
            <w:r w:rsidRPr="005C5F57">
              <w:rPr>
                <w:rFonts w:ascii="宋体" w:eastAsia="宋体" w:hAnsi="宋体" w:cs="宋体"/>
                <w:color w:val="000000"/>
                <w:kern w:val="0"/>
                <w:sz w:val="16"/>
                <w:szCs w:val="18"/>
              </w:rPr>
              <w:t>7</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形势与政策Ⅰ-Ⅲ</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32</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kern w:val="0"/>
                <w:sz w:val="16"/>
                <w:szCs w:val="18"/>
              </w:rPr>
              <w:t>1-</w:t>
            </w:r>
            <w:r w:rsidRPr="005C5F57">
              <w:rPr>
                <w:rFonts w:ascii="宋体" w:eastAsia="宋体" w:hAnsi="宋体" w:cs="宋体"/>
                <w:color w:val="000000"/>
                <w:kern w:val="0"/>
                <w:sz w:val="16"/>
                <w:szCs w:val="18"/>
              </w:rPr>
              <w:t>3</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考试/考查</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599"/>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e22391013</w:t>
            </w:r>
          </w:p>
        </w:tc>
        <w:tc>
          <w:tcPr>
            <w:tcW w:w="2268" w:type="dxa"/>
            <w:vAlign w:val="center"/>
          </w:tcPr>
          <w:p w:rsidR="005C5F57" w:rsidRPr="005C5F57" w:rsidRDefault="005C5F57" w:rsidP="005C5F57">
            <w:pPr>
              <w:widowControl/>
              <w:spacing w:line="24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习近平新时代中国特色社会主义思想概论</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48</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r w:rsidRPr="005C5F57">
              <w:rPr>
                <w:rFonts w:ascii="Arial" w:eastAsia="宋体" w:hAnsi="Arial" w:cs="Arial"/>
                <w:sz w:val="18"/>
                <w:szCs w:val="18"/>
              </w:rPr>
              <w:t>面向全校文科学生开设</w:t>
            </w: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e22921001-4</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体育Ⅰ-Ⅳ</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4</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128</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1-8</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考查</w:t>
            </w:r>
          </w:p>
        </w:tc>
        <w:tc>
          <w:tcPr>
            <w:tcW w:w="1360" w:type="dxa"/>
            <w:vAlign w:val="center"/>
          </w:tcPr>
          <w:p w:rsidR="005C5F57" w:rsidRPr="005C5F57" w:rsidRDefault="005C5F57" w:rsidP="005C5F57">
            <w:pPr>
              <w:widowControl/>
              <w:jc w:val="left"/>
              <w:rPr>
                <w:rFonts w:ascii="宋体" w:eastAsia="宋体" w:hAnsi="宋体" w:cs="宋体"/>
                <w:color w:val="000000"/>
                <w:kern w:val="0"/>
                <w:sz w:val="18"/>
                <w:szCs w:val="18"/>
              </w:rPr>
            </w:pP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e22J11001</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军事理论</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32</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kern w:val="0"/>
                <w:sz w:val="16"/>
                <w:szCs w:val="18"/>
              </w:rPr>
              <w:t>1-2</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p>
        </w:tc>
      </w:tr>
      <w:tr w:rsidR="005C5F57" w:rsidRPr="005C5F57" w:rsidTr="0002098B">
        <w:trPr>
          <w:cantSplit/>
          <w:trHeight w:hRule="exact" w:val="62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6"/>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e22911103-4</w:t>
            </w:r>
          </w:p>
          <w:p w:rsidR="005C5F57" w:rsidRPr="005C5F57" w:rsidRDefault="005C5F57" w:rsidP="005C5F57">
            <w:pPr>
              <w:widowControl/>
              <w:jc w:val="center"/>
              <w:rPr>
                <w:rFonts w:ascii="宋体" w:eastAsia="宋体" w:hAnsi="宋体" w:cs="宋体"/>
                <w:color w:val="000000"/>
                <w:kern w:val="0"/>
                <w:sz w:val="18"/>
                <w:szCs w:val="18"/>
                <w:highlight w:val="yellow"/>
              </w:rPr>
            </w:pPr>
            <w:r w:rsidRPr="005C5F57">
              <w:rPr>
                <w:rFonts w:ascii="宋体" w:eastAsia="宋体" w:hAnsi="宋体" w:cs="宋体" w:hint="eastAsia"/>
                <w:color w:val="000000"/>
                <w:kern w:val="0"/>
                <w:sz w:val="16"/>
                <w:szCs w:val="18"/>
              </w:rPr>
              <w:t>911201-8</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大学外语</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8</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128</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1-4</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r w:rsidRPr="005C5F57">
              <w:rPr>
                <w:rFonts w:ascii="Arial" w:eastAsia="宋体" w:hAnsi="Arial" w:cs="Arial"/>
                <w:sz w:val="18"/>
                <w:szCs w:val="18"/>
              </w:rPr>
              <w:t>详见全校公共外语课程设置一览表</w:t>
            </w:r>
          </w:p>
        </w:tc>
      </w:tr>
      <w:tr w:rsidR="005C5F57" w:rsidRPr="005C5F57" w:rsidTr="0002098B">
        <w:trPr>
          <w:cantSplit/>
          <w:trHeight w:hRule="exact" w:val="454"/>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e22962001</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大学计算机</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0.5</w:t>
            </w: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52</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12</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kern w:val="0"/>
                <w:sz w:val="16"/>
                <w:szCs w:val="18"/>
              </w:rPr>
              <w:t>1</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考试</w:t>
            </w: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p>
        </w:tc>
      </w:tr>
      <w:tr w:rsidR="005C5F57" w:rsidRPr="005C5F57" w:rsidTr="0002098B">
        <w:trPr>
          <w:cantSplit/>
          <w:trHeight w:hRule="exact" w:val="512"/>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e22LD2001</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劳动教育</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2</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w:t>
            </w: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32</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14</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kern w:val="0"/>
                <w:sz w:val="16"/>
                <w:szCs w:val="18"/>
              </w:rPr>
              <w:t>2-3</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6"/>
                <w:szCs w:val="18"/>
              </w:rPr>
              <w:t>考查</w:t>
            </w: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p>
        </w:tc>
      </w:tr>
      <w:tr w:rsidR="005C5F57" w:rsidRPr="005C5F57" w:rsidTr="0002098B">
        <w:trPr>
          <w:cantSplit/>
          <w:trHeight w:hRule="exact" w:val="512"/>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69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18"/>
              </w:rPr>
              <w:t>a</w:t>
            </w:r>
            <w:r w:rsidRPr="005C5F57">
              <w:rPr>
                <w:rFonts w:ascii="宋体" w:eastAsia="宋体" w:hAnsi="宋体" w:cs="宋体" w:hint="eastAsia"/>
                <w:color w:val="000000"/>
                <w:kern w:val="0"/>
                <w:sz w:val="16"/>
                <w:szCs w:val="18"/>
              </w:rPr>
              <w:t>e22922004</w:t>
            </w:r>
          </w:p>
        </w:tc>
        <w:tc>
          <w:tcPr>
            <w:tcW w:w="2268"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数据库及网页程序设计</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3</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0.5</w:t>
            </w: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52</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12</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2</w:t>
            </w: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正文)" w:hint="eastAsia"/>
                <w:color w:val="000000"/>
                <w:kern w:val="0"/>
                <w:sz w:val="16"/>
                <w:szCs w:val="18"/>
              </w:rPr>
              <w:t>考试</w:t>
            </w: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p>
        </w:tc>
      </w:tr>
      <w:tr w:rsidR="005C5F57" w:rsidRPr="005C5F57" w:rsidTr="0002098B">
        <w:trPr>
          <w:cantSplit/>
          <w:trHeight w:hRule="exact" w:val="512"/>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spacing w:val="-40"/>
                <w:kern w:val="0"/>
                <w:sz w:val="18"/>
                <w:szCs w:val="18"/>
              </w:rPr>
            </w:pPr>
          </w:p>
        </w:tc>
        <w:tc>
          <w:tcPr>
            <w:tcW w:w="425" w:type="dxa"/>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3964"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6"/>
                <w:szCs w:val="24"/>
              </w:rPr>
              <w:t>小计</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b/>
                <w:color w:val="000000"/>
                <w:kern w:val="0"/>
                <w:sz w:val="16"/>
                <w:szCs w:val="24"/>
              </w:rPr>
              <w:t>38</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b/>
                <w:color w:val="000000"/>
                <w:kern w:val="0"/>
                <w:sz w:val="16"/>
                <w:szCs w:val="24"/>
              </w:rPr>
              <w:t>2</w:t>
            </w:r>
          </w:p>
        </w:tc>
        <w:tc>
          <w:tcPr>
            <w:tcW w:w="85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b/>
                <w:color w:val="000000"/>
                <w:kern w:val="0"/>
                <w:sz w:val="16"/>
                <w:szCs w:val="24"/>
              </w:rPr>
              <w:t>696</w:t>
            </w:r>
          </w:p>
        </w:tc>
        <w:tc>
          <w:tcPr>
            <w:tcW w:w="709"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b/>
                <w:color w:val="000000"/>
                <w:kern w:val="0"/>
                <w:sz w:val="16"/>
                <w:szCs w:val="24"/>
              </w:rPr>
              <w:t>38</w:t>
            </w:r>
          </w:p>
        </w:tc>
        <w:tc>
          <w:tcPr>
            <w:tcW w:w="709"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992"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360" w:type="dxa"/>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p>
        </w:tc>
      </w:tr>
      <w:tr w:rsidR="005C5F57" w:rsidRPr="005C5F57" w:rsidTr="0002098B">
        <w:trPr>
          <w:cantSplit/>
          <w:trHeight w:hRule="exact" w:val="1060"/>
          <w:jc w:val="center"/>
        </w:trPr>
        <w:tc>
          <w:tcPr>
            <w:tcW w:w="426"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2121" w:type="dxa"/>
            <w:gridSpan w:val="2"/>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选修课</w:t>
            </w:r>
          </w:p>
        </w:tc>
        <w:tc>
          <w:tcPr>
            <w:tcW w:w="8306" w:type="dxa"/>
            <w:gridSpan w:val="8"/>
            <w:tcBorders>
              <w:top w:val="single" w:sz="4" w:space="0" w:color="auto"/>
              <w:left w:val="single" w:sz="4" w:space="0" w:color="auto"/>
              <w:bottom w:val="single" w:sz="4" w:space="0" w:color="auto"/>
            </w:tcBorders>
            <w:shd w:val="clear" w:color="auto" w:fill="auto"/>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要求在普通教育公选课中至少选修12学分，限选大学生职业发展与就业创业指导、大学生心理健康、“四史”课程1门、艺术鉴赏与审美体验（Ⅴ）类课程2学分，同时修读与本专业教学计划内容非相关的通识教育选修课程至少修读4学分（工科类、医学类专业最低修读4学分的卓越工程（医学）通识教育课程）。</w:t>
            </w:r>
          </w:p>
        </w:tc>
      </w:tr>
    </w:tbl>
    <w:p w:rsidR="005C5F57" w:rsidRPr="005C5F57" w:rsidRDefault="005C5F57" w:rsidP="005C5F57">
      <w:pPr>
        <w:widowControl/>
        <w:spacing w:line="360" w:lineRule="auto"/>
        <w:jc w:val="left"/>
        <w:rPr>
          <w:rFonts w:ascii="宋体" w:eastAsia="宋体" w:hAnsi="宋体" w:cs="宋体"/>
          <w:b/>
          <w:kern w:val="0"/>
          <w:sz w:val="24"/>
          <w:szCs w:val="21"/>
        </w:rPr>
      </w:pPr>
    </w:p>
    <w:p w:rsidR="005C5F57" w:rsidRPr="005C5F57" w:rsidRDefault="005C5F57" w:rsidP="005C5F57">
      <w:pPr>
        <w:widowControl/>
        <w:spacing w:line="360" w:lineRule="auto"/>
        <w:jc w:val="left"/>
        <w:rPr>
          <w:rFonts w:ascii="宋体" w:eastAsia="宋体" w:hAnsi="宋体" w:cs="宋体"/>
          <w:b/>
          <w:kern w:val="0"/>
          <w:sz w:val="24"/>
          <w:szCs w:val="21"/>
        </w:rPr>
      </w:pPr>
      <w:r w:rsidRPr="005C5F57">
        <w:rPr>
          <w:rFonts w:ascii="宋体" w:eastAsia="宋体" w:hAnsi="宋体" w:cs="宋体"/>
          <w:b/>
          <w:kern w:val="0"/>
          <w:sz w:val="24"/>
          <w:szCs w:val="21"/>
        </w:rPr>
        <w:t>四、专业类学科基础课程</w:t>
      </w:r>
      <w:r w:rsidRPr="005C5F57">
        <w:rPr>
          <w:rFonts w:ascii="宋体" w:eastAsia="宋体" w:hAnsi="宋体" w:cs="宋体" w:hint="eastAsia"/>
          <w:b/>
          <w:kern w:val="0"/>
          <w:sz w:val="24"/>
          <w:szCs w:val="21"/>
        </w:rPr>
        <w:t>2</w:t>
      </w:r>
      <w:r w:rsidRPr="005C5F57">
        <w:rPr>
          <w:rFonts w:ascii="宋体" w:eastAsia="宋体" w:hAnsi="宋体" w:cs="宋体"/>
          <w:b/>
          <w:kern w:val="0"/>
          <w:sz w:val="24"/>
          <w:szCs w:val="21"/>
        </w:rPr>
        <w:t>9学分</w:t>
      </w:r>
    </w:p>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kern w:val="0"/>
          <w:sz w:val="24"/>
          <w:szCs w:val="21"/>
        </w:rPr>
        <w:t>1.学科基础必修课程</w:t>
      </w:r>
      <w:r w:rsidRPr="005C5F57">
        <w:rPr>
          <w:rFonts w:ascii="宋体" w:eastAsia="宋体" w:hAnsi="宋体" w:cs="宋体" w:hint="eastAsia"/>
          <w:kern w:val="0"/>
          <w:sz w:val="24"/>
          <w:szCs w:val="21"/>
        </w:rPr>
        <w:t>1</w:t>
      </w:r>
      <w:r w:rsidRPr="005C5F57">
        <w:rPr>
          <w:rFonts w:ascii="宋体" w:eastAsia="宋体" w:hAnsi="宋体" w:cs="宋体"/>
          <w:kern w:val="0"/>
          <w:sz w:val="24"/>
          <w:szCs w:val="21"/>
        </w:rPr>
        <w:t>9学分</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2454"/>
        <w:gridCol w:w="507"/>
        <w:gridCol w:w="660"/>
        <w:gridCol w:w="840"/>
        <w:gridCol w:w="864"/>
        <w:gridCol w:w="948"/>
        <w:gridCol w:w="996"/>
        <w:gridCol w:w="828"/>
      </w:tblGrid>
      <w:tr w:rsidR="005C5F57" w:rsidRPr="005C5F57" w:rsidTr="0002098B">
        <w:trPr>
          <w:cantSplit/>
          <w:trHeight w:val="775"/>
          <w:jc w:val="center"/>
        </w:trPr>
        <w:tc>
          <w:tcPr>
            <w:tcW w:w="111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课程代码</w:t>
            </w:r>
          </w:p>
        </w:tc>
        <w:tc>
          <w:tcPr>
            <w:tcW w:w="245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课程名称</w:t>
            </w:r>
          </w:p>
        </w:tc>
        <w:tc>
          <w:tcPr>
            <w:tcW w:w="507"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总学分</w:t>
            </w:r>
          </w:p>
        </w:tc>
        <w:tc>
          <w:tcPr>
            <w:tcW w:w="66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实践学分</w:t>
            </w:r>
          </w:p>
        </w:tc>
        <w:tc>
          <w:tcPr>
            <w:tcW w:w="84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总学时</w:t>
            </w:r>
          </w:p>
        </w:tc>
        <w:tc>
          <w:tcPr>
            <w:tcW w:w="86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94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修读</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学期</w:t>
            </w:r>
          </w:p>
        </w:tc>
        <w:tc>
          <w:tcPr>
            <w:tcW w:w="99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考核</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性质</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备注</w:t>
            </w:r>
          </w:p>
        </w:tc>
      </w:tr>
      <w:tr w:rsidR="005C5F57" w:rsidRPr="005C5F57" w:rsidTr="0002098B">
        <w:trPr>
          <w:cantSplit/>
          <w:trHeight w:val="454"/>
          <w:jc w:val="center"/>
        </w:trPr>
        <w:tc>
          <w:tcPr>
            <w:tcW w:w="111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ae22372001</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新闻学概论</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371001</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广告学概论</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32</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372002</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创意传播学</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ae22372003</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广告创意与案例分析</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sz w:val="18"/>
                <w:szCs w:val="18"/>
              </w:rPr>
            </w:pPr>
            <w:r w:rsidRPr="005C5F57">
              <w:rPr>
                <w:rFonts w:ascii="宋体" w:eastAsia="宋体" w:hAnsi="宋体" w:cs="宋体" w:hint="eastAsia"/>
                <w:kern w:val="0"/>
                <w:sz w:val="18"/>
                <w:szCs w:val="18"/>
              </w:rPr>
              <w:t>ae22372022</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马克思主义新闻传播思想</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混合式</w:t>
            </w: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sz w:val="18"/>
                <w:szCs w:val="18"/>
              </w:rPr>
            </w:pPr>
            <w:r w:rsidRPr="005C5F57">
              <w:rPr>
                <w:rFonts w:ascii="宋体" w:eastAsia="宋体" w:hAnsi="宋体" w:cs="宋体" w:hint="eastAsia"/>
                <w:kern w:val="0"/>
                <w:sz w:val="18"/>
                <w:szCs w:val="18"/>
              </w:rPr>
              <w:t>ae22371017</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传播学概论</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32</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sz w:val="18"/>
                <w:szCs w:val="18"/>
              </w:rPr>
            </w:pPr>
            <w:r w:rsidRPr="005C5F57">
              <w:rPr>
                <w:rFonts w:ascii="宋体" w:eastAsia="宋体" w:hAnsi="宋体" w:cs="宋体" w:hint="eastAsia"/>
                <w:kern w:val="0"/>
                <w:sz w:val="18"/>
                <w:szCs w:val="18"/>
              </w:rPr>
              <w:t>ae22372023</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数字媒体技术</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40</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混合式</w:t>
            </w: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sz w:val="18"/>
                <w:szCs w:val="18"/>
              </w:rPr>
            </w:pPr>
            <w:r w:rsidRPr="005C5F57">
              <w:rPr>
                <w:rFonts w:ascii="宋体" w:eastAsia="宋体" w:hAnsi="宋体" w:cs="宋体" w:hint="eastAsia"/>
                <w:kern w:val="0"/>
                <w:sz w:val="18"/>
                <w:szCs w:val="18"/>
              </w:rPr>
              <w:t>ae22371008</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国际传播</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32</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1116" w:type="dxa"/>
            <w:vAlign w:val="center"/>
          </w:tcPr>
          <w:p w:rsidR="005C5F57" w:rsidRPr="005C5F57" w:rsidRDefault="005C5F57" w:rsidP="005C5F57">
            <w:pPr>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ae22962018</w:t>
            </w:r>
          </w:p>
        </w:tc>
        <w:tc>
          <w:tcPr>
            <w:tcW w:w="2454" w:type="dxa"/>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人工智能基础</w:t>
            </w:r>
          </w:p>
        </w:tc>
        <w:tc>
          <w:tcPr>
            <w:tcW w:w="507"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3</w:t>
            </w:r>
          </w:p>
        </w:tc>
        <w:tc>
          <w:tcPr>
            <w:tcW w:w="66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52</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r w:rsidRPr="005C5F57">
              <w:rPr>
                <w:rFonts w:ascii="宋体" w:eastAsia="宋体" w:hAnsi="宋体" w:cs="宋体"/>
                <w:kern w:val="0"/>
                <w:sz w:val="18"/>
                <w:szCs w:val="18"/>
              </w:rPr>
              <w:t>2</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28" w:type="dxa"/>
            <w:vAlign w:val="center"/>
          </w:tcPr>
          <w:p w:rsidR="005C5F57" w:rsidRPr="005C5F57" w:rsidRDefault="005C5F57" w:rsidP="005C5F57">
            <w:pPr>
              <w:widowControl/>
              <w:spacing w:line="200" w:lineRule="exact"/>
              <w:jc w:val="center"/>
              <w:rPr>
                <w:rFonts w:ascii="宋体" w:eastAsia="宋体" w:hAnsi="宋体" w:cs="宋体"/>
                <w:color w:val="FF0000"/>
                <w:kern w:val="0"/>
                <w:sz w:val="18"/>
                <w:szCs w:val="18"/>
              </w:rPr>
            </w:pPr>
            <w:r w:rsidRPr="005C5F57">
              <w:rPr>
                <w:rFonts w:ascii="宋体" w:eastAsia="宋体" w:hAnsi="宋体" w:cs="宋体" w:hint="eastAsia"/>
                <w:color w:val="000000"/>
                <w:kern w:val="0"/>
                <w:sz w:val="18"/>
                <w:szCs w:val="18"/>
              </w:rPr>
              <w:t>教务处</w:t>
            </w:r>
          </w:p>
        </w:tc>
      </w:tr>
      <w:tr w:rsidR="005C5F57" w:rsidRPr="005C5F57" w:rsidTr="0002098B">
        <w:trPr>
          <w:cantSplit/>
          <w:trHeight w:val="454"/>
          <w:jc w:val="center"/>
        </w:trPr>
        <w:tc>
          <w:tcPr>
            <w:tcW w:w="3570" w:type="dxa"/>
            <w:gridSpan w:val="2"/>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小计</w:t>
            </w:r>
          </w:p>
        </w:tc>
        <w:tc>
          <w:tcPr>
            <w:tcW w:w="507" w:type="dxa"/>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r w:rsidRPr="005C5F57">
              <w:rPr>
                <w:rFonts w:ascii="宋体" w:eastAsia="宋体" w:hAnsi="宋体" w:cs="宋体" w:hint="eastAsia"/>
                <w:spacing w:val="-20"/>
                <w:kern w:val="0"/>
                <w:sz w:val="18"/>
                <w:szCs w:val="18"/>
              </w:rPr>
              <w:t>1</w:t>
            </w:r>
            <w:r w:rsidRPr="005C5F57">
              <w:rPr>
                <w:rFonts w:ascii="宋体" w:eastAsia="宋体" w:hAnsi="宋体" w:cs="宋体"/>
                <w:spacing w:val="-20"/>
                <w:kern w:val="0"/>
                <w:sz w:val="18"/>
                <w:szCs w:val="18"/>
              </w:rPr>
              <w:t>9</w:t>
            </w:r>
          </w:p>
        </w:tc>
        <w:tc>
          <w:tcPr>
            <w:tcW w:w="66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84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332</w:t>
            </w:r>
          </w:p>
        </w:tc>
        <w:tc>
          <w:tcPr>
            <w:tcW w:w="86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84</w:t>
            </w:r>
          </w:p>
        </w:tc>
        <w:tc>
          <w:tcPr>
            <w:tcW w:w="948"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99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28" w:type="dxa"/>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p>
        </w:tc>
      </w:tr>
    </w:tbl>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hint="eastAsia"/>
          <w:kern w:val="0"/>
          <w:sz w:val="24"/>
          <w:szCs w:val="21"/>
        </w:rPr>
        <w:t>2.</w:t>
      </w:r>
      <w:r w:rsidRPr="005C5F57">
        <w:rPr>
          <w:rFonts w:ascii="宋体" w:eastAsia="宋体" w:hAnsi="宋体" w:cs="宋体"/>
          <w:kern w:val="0"/>
          <w:sz w:val="24"/>
          <w:szCs w:val="21"/>
        </w:rPr>
        <w:t>学科基础选修课程</w:t>
      </w:r>
      <w:r w:rsidRPr="005C5F57">
        <w:rPr>
          <w:rFonts w:ascii="宋体" w:eastAsia="宋体" w:hAnsi="宋体" w:cs="宋体" w:hint="eastAsia"/>
          <w:color w:val="000000"/>
          <w:kern w:val="0"/>
          <w:sz w:val="18"/>
          <w:szCs w:val="18"/>
        </w:rPr>
        <w:t>10</w:t>
      </w:r>
      <w:r w:rsidRPr="005C5F57">
        <w:rPr>
          <w:rFonts w:ascii="宋体" w:eastAsia="宋体" w:hAnsi="宋体" w:cs="宋体"/>
          <w:kern w:val="0"/>
          <w:sz w:val="24"/>
          <w:szCs w:val="21"/>
        </w:rPr>
        <w:t>学分（见分专业计划表）</w:t>
      </w:r>
    </w:p>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b/>
          <w:kern w:val="0"/>
          <w:sz w:val="24"/>
          <w:szCs w:val="21"/>
        </w:rPr>
        <w:t>五、专业课程学分</w:t>
      </w:r>
    </w:p>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kern w:val="0"/>
          <w:sz w:val="24"/>
          <w:szCs w:val="21"/>
        </w:rPr>
        <w:t>详见分专业计划表。</w:t>
      </w:r>
    </w:p>
    <w:p w:rsidR="005C5F57" w:rsidRPr="005C5F57" w:rsidRDefault="005C5F57" w:rsidP="005C5F57">
      <w:pPr>
        <w:widowControl/>
        <w:spacing w:line="360" w:lineRule="auto"/>
        <w:jc w:val="left"/>
        <w:rPr>
          <w:rFonts w:ascii="宋体" w:eastAsia="宋体" w:hAnsi="宋体" w:cs="宋体"/>
          <w:b/>
          <w:kern w:val="0"/>
          <w:sz w:val="24"/>
          <w:szCs w:val="21"/>
        </w:rPr>
      </w:pPr>
      <w:r w:rsidRPr="005C5F57">
        <w:rPr>
          <w:rFonts w:ascii="宋体" w:eastAsia="宋体" w:hAnsi="宋体" w:cs="宋体" w:hint="eastAsia"/>
          <w:b/>
          <w:kern w:val="0"/>
          <w:sz w:val="24"/>
          <w:szCs w:val="21"/>
        </w:rPr>
        <w:t>六、</w:t>
      </w:r>
      <w:r w:rsidRPr="005C5F57">
        <w:rPr>
          <w:rFonts w:ascii="宋体" w:eastAsia="宋体" w:hAnsi="宋体" w:cs="宋体"/>
          <w:b/>
          <w:kern w:val="0"/>
          <w:sz w:val="24"/>
          <w:szCs w:val="21"/>
        </w:rPr>
        <w:t>修业年限</w:t>
      </w:r>
    </w:p>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kern w:val="0"/>
          <w:sz w:val="24"/>
          <w:szCs w:val="21"/>
        </w:rPr>
        <w:t>一般为四年。</w:t>
      </w:r>
    </w:p>
    <w:p w:rsidR="005C5F57" w:rsidRPr="005C5F57" w:rsidRDefault="005C5F57" w:rsidP="005C5F57">
      <w:pPr>
        <w:widowControl/>
        <w:spacing w:line="360" w:lineRule="auto"/>
        <w:jc w:val="left"/>
        <w:rPr>
          <w:rFonts w:ascii="宋体" w:eastAsia="宋体" w:hAnsi="宋体" w:cs="宋体"/>
          <w:b/>
          <w:kern w:val="0"/>
          <w:sz w:val="24"/>
          <w:szCs w:val="21"/>
        </w:rPr>
      </w:pPr>
      <w:r w:rsidRPr="005C5F57">
        <w:rPr>
          <w:rFonts w:ascii="宋体" w:eastAsia="宋体" w:hAnsi="宋体" w:cs="宋体" w:hint="eastAsia"/>
          <w:b/>
          <w:kern w:val="0"/>
          <w:sz w:val="24"/>
          <w:szCs w:val="21"/>
        </w:rPr>
        <w:t>七、</w:t>
      </w:r>
      <w:r w:rsidRPr="005C5F57">
        <w:rPr>
          <w:rFonts w:ascii="宋体" w:eastAsia="宋体" w:hAnsi="宋体" w:cs="宋体"/>
          <w:b/>
          <w:kern w:val="0"/>
          <w:sz w:val="24"/>
          <w:szCs w:val="21"/>
        </w:rPr>
        <w:t>学位授予</w:t>
      </w:r>
    </w:p>
    <w:p w:rsidR="005C5F57" w:rsidRPr="005C5F57" w:rsidRDefault="005C5F57" w:rsidP="005C5F57">
      <w:pPr>
        <w:widowControl/>
        <w:spacing w:line="360" w:lineRule="auto"/>
        <w:jc w:val="left"/>
        <w:rPr>
          <w:rFonts w:ascii="宋体" w:eastAsia="宋体" w:hAnsi="宋体" w:cs="宋体"/>
          <w:kern w:val="0"/>
          <w:sz w:val="24"/>
          <w:szCs w:val="21"/>
        </w:rPr>
      </w:pPr>
      <w:r w:rsidRPr="005C5F57">
        <w:rPr>
          <w:rFonts w:ascii="宋体" w:eastAsia="宋体" w:hAnsi="宋体" w:cs="宋体" w:hint="eastAsia"/>
          <w:kern w:val="0"/>
          <w:sz w:val="24"/>
          <w:szCs w:val="21"/>
        </w:rPr>
        <w:t>文学</w:t>
      </w:r>
      <w:r w:rsidRPr="005C5F57">
        <w:rPr>
          <w:rFonts w:ascii="宋体" w:eastAsia="宋体" w:hAnsi="宋体" w:cs="宋体"/>
          <w:kern w:val="0"/>
          <w:sz w:val="24"/>
          <w:szCs w:val="21"/>
        </w:rPr>
        <w:t>学士。</w:t>
      </w:r>
    </w:p>
    <w:p w:rsidR="005C5F57" w:rsidRPr="005C5F57" w:rsidRDefault="005C5F57" w:rsidP="005C5F57">
      <w:pPr>
        <w:widowControl/>
        <w:jc w:val="center"/>
        <w:rPr>
          <w:rFonts w:ascii="宋体" w:eastAsia="宋体" w:hAnsi="宋体" w:cs="宋体"/>
          <w:b/>
          <w:kern w:val="0"/>
          <w:sz w:val="30"/>
          <w:szCs w:val="24"/>
        </w:rPr>
      </w:pPr>
      <w:r w:rsidRPr="005C5F57">
        <w:rPr>
          <w:rFonts w:ascii="宋体" w:eastAsia="宋体" w:hAnsi="宋体" w:cs="宋体"/>
          <w:kern w:val="0"/>
          <w:sz w:val="24"/>
          <w:szCs w:val="21"/>
        </w:rPr>
        <w:br w:type="page"/>
      </w:r>
    </w:p>
    <w:p w:rsidR="005C5F57" w:rsidRPr="005C5F57" w:rsidRDefault="005C5F57" w:rsidP="005C5F57">
      <w:pPr>
        <w:widowControl/>
        <w:spacing w:line="340" w:lineRule="exact"/>
        <w:jc w:val="center"/>
        <w:rPr>
          <w:rFonts w:ascii="宋体" w:eastAsia="宋体" w:hAnsi="宋体" w:cs="宋体"/>
          <w:b/>
          <w:kern w:val="0"/>
          <w:sz w:val="24"/>
          <w:szCs w:val="24"/>
        </w:rPr>
      </w:pPr>
    </w:p>
    <w:p w:rsidR="005C5F57" w:rsidRPr="005C5F57" w:rsidRDefault="005C5F57" w:rsidP="005C5F57">
      <w:pPr>
        <w:widowControl/>
        <w:spacing w:line="340" w:lineRule="exact"/>
        <w:jc w:val="center"/>
        <w:rPr>
          <w:rFonts w:ascii="宋体" w:eastAsia="宋体" w:hAnsi="宋体" w:cs="宋体"/>
          <w:b/>
          <w:kern w:val="0"/>
          <w:sz w:val="24"/>
          <w:szCs w:val="24"/>
        </w:rPr>
      </w:pPr>
      <w:r w:rsidRPr="005C5F57">
        <w:rPr>
          <w:rFonts w:ascii="宋体" w:eastAsia="宋体" w:hAnsi="宋体" w:cs="宋体" w:hint="eastAsia"/>
          <w:b/>
          <w:kern w:val="0"/>
          <w:sz w:val="24"/>
          <w:szCs w:val="24"/>
        </w:rPr>
        <w:t>新闻学专业本科培养方案</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一、培养目标</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以马克思主义为指导，培养学生具有坚定正确的政治方向，以国家政治、经济和文化建设发展需求为基本原则，以我国高等教育定位和特点为参考框架，同时以行业为标准和社会需求为导向，全面落实立德树人根本任务，坚持马克思主义新闻观，用中国特色社会主义新闻理论教书育人，培养造就一大批具有家国情怀、国际视野的高素质全媒化复合型专家型新闻传播后备人才。</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本专业毕业生应具备扎实的专业基础知识、厚实的人文社科底蕴和良好的新闻传播业务能力。学生毕业后可继续在相关学科领域继续深造，或在报社、广播电台、电视台、杂志社、出版社以及国家机关、行政宣传部门、企业公共关系部门、文化传播部门、网络传播公司等领域从事新闻采访、编辑、写作、摄影、摄像、媒介产品制作和文化宣传、社会组织传播策划等工作。</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二、业务要求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本专业学生主要学习掌握新闻学的基本理论和基本知识，接受新闻传播业务理论、方法和技能等方面的基本训练，掌握新闻学理论、传播学理论、新闻伦理与法规、中外新闻传播史、新闻采访、新闻写作、新闻编辑、新闻评论、新闻摄影摄像、广播电视新闻制作、新媒体传播方法与技术、传媒经营与管理等方面的知识与技能。</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毕业生应达到以下几方面的要求: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1.素质要求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（1)政治素质。坚决拥护中国共产党的领导，坚持正确的政治立场和方向，坚持新闻工作的党性原则，坚持马克思主义新闻观，坚持正确舆论导向，维护国家利益，遵纪守法。</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(2)道德素质。始终坚持新闻真实性等基本准则以及服务国家、服务人民、服务中国特色社会主义的社会责任感和职业理想。</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（3）专业素质。具有清晰的新闻从业者的角色认知，具备积极乐观、竞争协作的良好个性，掌握新闻传播的基本知识和能力，具备创业基本素质。</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(4)身体素质。身心健康，教育部规定的《国家学生体质健康标准》测试达标。</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2.能力要求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（1）具备与新闻传播类工作相适应的理论学习能力，并掌握持续学习的方法。</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lastRenderedPageBreak/>
        <w:t xml:space="preserve"> （2）具备与新闻传播实践的发展变化相适应的业务动手能力和实践创新能力。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(3)具备良好的语言文字表达能力与沟通能力。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(4)具备计算机和现代新媒体技术的应用能力。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(5)掌握社会科学研究的基本方法，具备初步的社会科学调查与研究能力。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3.知识要求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（1）掌握新闻传播学相关理论知识和基本业务技能，拥有比较广博和扎实的人文学科和社会科学基本知识。</w:t>
      </w:r>
    </w:p>
    <w:p w:rsidR="005C5F57" w:rsidRPr="005C5F57" w:rsidRDefault="005C5F57" w:rsidP="005C5F57">
      <w:pPr>
        <w:widowControl/>
        <w:spacing w:line="400" w:lineRule="exact"/>
        <w:ind w:firstLineChars="200" w:firstLine="480"/>
        <w:jc w:val="left"/>
        <w:rPr>
          <w:rFonts w:ascii="宋体" w:eastAsia="宋体" w:hAnsi="宋体" w:cs="宋体"/>
          <w:kern w:val="0"/>
          <w:sz w:val="24"/>
          <w:szCs w:val="24"/>
        </w:rPr>
      </w:pPr>
      <w:r w:rsidRPr="005C5F57">
        <w:rPr>
          <w:rFonts w:ascii="宋体" w:eastAsia="宋体" w:hAnsi="宋体" w:cs="宋体" w:hint="eastAsia"/>
          <w:kern w:val="0"/>
          <w:sz w:val="24"/>
          <w:szCs w:val="24"/>
        </w:rPr>
        <w:t>（2）了解党和国家新闻宣传的方针、政策和相关法规。</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（3）掌握业界发展现状与变化趋势，了解外国行业和专业发展动态。</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（4）了解并掌握计算机和现代新媒体技术基础知识以及相关应用。</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（5）熟练掌握一门外语，在外语的听、说、读、写、译方面达到较高的实际应用水平。</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（6）掌握科学的辩证思维方法，具有基本的人文社会科学调查研究能力。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（7）掌握媒介经营管理的相关原理和知识，具备一定的市场营销、媒介调查、媒体策划与运营等方面的知识和能力。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 xml:space="preserve"> （8）了解并掌握创新创业的基本知识与技能，具备创新思维与一定的创业素质与能力。</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三、主干学科及核心课程</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主干学科：新闻传播学</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核心课程：马克思主义新闻传播思想、马克思主义新闻理论与实践、新闻学概论、传播学概论、中国新闻传播史、世界新闻传播史、新闻采访与写作、新闻编辑、新闻评论、新闻摄影、网络与新媒体概论、新闻传播伦理与法规、传媒经营与管理、融合新闻学、新闻传播研究方法。</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主要实践性教学环节：教学实习(6周)、学年论文(4周)、毕业实习(6周)、毕业论文(12周)等。</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主要实践课程（含实验、实习、毕业论文）：新闻摄影实验、融合新闻生产实验、电视摄像实验、视觉编辑技术、Python语言及编程等。</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四、专业特色及专业方向：</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专业特色：适应现代新闻事业发展的需要，发挥综合性大学的学科布局优势，突出应用学科的社会实践特性，加强相关学科的交叉渗透。建立以现代新闻科学为主导，以多学科方向的复合型教育为途径，以现代化教学思想和教学手段为依托，以各种新闻媒体为实践教学网络的开放型新闻学研究、新闻教育和新闻人才培养基地。</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lastRenderedPageBreak/>
        <w:t>五、修业年限：</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一般为四年</w:t>
      </w:r>
      <w:r w:rsidRPr="005C5F57">
        <w:rPr>
          <w:rFonts w:ascii="宋体" w:eastAsia="宋体" w:hAnsi="宋体" w:cs="宋体"/>
          <w:kern w:val="0"/>
          <w:sz w:val="24"/>
          <w:szCs w:val="21"/>
        </w:rPr>
        <w:t>。</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六、学位授予：</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文学学士</w:t>
      </w:r>
      <w:r w:rsidRPr="005C5F57">
        <w:rPr>
          <w:rFonts w:ascii="宋体" w:eastAsia="宋体" w:hAnsi="宋体" w:cs="宋体"/>
          <w:kern w:val="0"/>
          <w:sz w:val="24"/>
          <w:szCs w:val="21"/>
        </w:rPr>
        <w:t>。</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七、毕业合格标准</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1．具有良好的思想道德素质和身体素质，符合学校规定的德育和体育标准。</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2.通过培养方案规定的全部教学环节，达到本专业各环节要求的总学分150学分，其中课程教学为115.5学分，占比77.5%，实践教学环节为33.5学分，占比22.5%。同时完成课外培养计划8学分。</w:t>
      </w:r>
    </w:p>
    <w:p w:rsidR="005C5F57" w:rsidRPr="005C5F57" w:rsidRDefault="005C5F57" w:rsidP="005C5F57">
      <w:pPr>
        <w:widowControl/>
        <w:jc w:val="center"/>
        <w:rPr>
          <w:rFonts w:ascii="宋体" w:eastAsia="宋体" w:hAnsi="宋体" w:cs="宋体"/>
          <w:b/>
          <w:bCs/>
          <w:kern w:val="0"/>
          <w:sz w:val="30"/>
          <w:szCs w:val="30"/>
        </w:rPr>
      </w:pPr>
      <w:r w:rsidRPr="005C5F57">
        <w:rPr>
          <w:rFonts w:ascii="宋体" w:eastAsia="宋体" w:hAnsi="宋体" w:cs="宋体"/>
          <w:bCs/>
          <w:kern w:val="0"/>
          <w:sz w:val="30"/>
          <w:szCs w:val="30"/>
        </w:rPr>
        <w:br w:type="page"/>
      </w:r>
      <w:r w:rsidRPr="005C5F57">
        <w:rPr>
          <w:rFonts w:ascii="宋体" w:eastAsia="宋体" w:hAnsi="宋体" w:cs="宋体" w:hint="eastAsia"/>
          <w:b/>
          <w:bCs/>
          <w:kern w:val="0"/>
          <w:sz w:val="30"/>
          <w:szCs w:val="30"/>
        </w:rPr>
        <w:lastRenderedPageBreak/>
        <w:t>新闻学专业指导性教学计划及其进程表</w:t>
      </w:r>
    </w:p>
    <w:p w:rsidR="005C5F57" w:rsidRPr="005C5F57" w:rsidRDefault="005C5F57" w:rsidP="005C5F57">
      <w:pPr>
        <w:widowControl/>
        <w:jc w:val="center"/>
        <w:rPr>
          <w:rFonts w:ascii="宋体" w:eastAsia="宋体" w:hAnsi="宋体" w:cs="宋体"/>
          <w:bCs/>
          <w:kern w:val="0"/>
          <w:sz w:val="24"/>
          <w:szCs w:val="24"/>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
        <w:gridCol w:w="312"/>
        <w:gridCol w:w="1172"/>
        <w:gridCol w:w="520"/>
        <w:gridCol w:w="1748"/>
        <w:gridCol w:w="580"/>
        <w:gridCol w:w="684"/>
        <w:gridCol w:w="804"/>
        <w:gridCol w:w="636"/>
        <w:gridCol w:w="636"/>
        <w:gridCol w:w="744"/>
        <w:gridCol w:w="1302"/>
      </w:tblGrid>
      <w:tr w:rsidR="005C5F57" w:rsidRPr="005C5F57" w:rsidTr="0002098B">
        <w:trPr>
          <w:cantSplit/>
          <w:trHeight w:val="770"/>
          <w:jc w:val="center"/>
        </w:trPr>
        <w:tc>
          <w:tcPr>
            <w:tcW w:w="382" w:type="dxa"/>
            <w:textDirection w:val="tbRlV"/>
            <w:vAlign w:val="center"/>
          </w:tcPr>
          <w:p w:rsidR="005C5F57" w:rsidRPr="005C5F57" w:rsidRDefault="005C5F57" w:rsidP="005C5F57">
            <w:pPr>
              <w:widowControl/>
              <w:spacing w:line="200" w:lineRule="exact"/>
              <w:ind w:left="20" w:hangingChars="11" w:hanging="20"/>
              <w:jc w:val="center"/>
              <w:rPr>
                <w:rFonts w:ascii="宋体" w:eastAsia="宋体" w:hAnsi="宋体" w:cs="宋体"/>
                <w:kern w:val="0"/>
                <w:sz w:val="18"/>
                <w:szCs w:val="18"/>
              </w:rPr>
            </w:pPr>
            <w:r w:rsidRPr="005C5F57">
              <w:rPr>
                <w:rFonts w:ascii="宋体" w:eastAsia="宋体" w:hAnsi="宋体" w:cs="宋体" w:hint="eastAsia"/>
                <w:kern w:val="0"/>
                <w:sz w:val="18"/>
                <w:szCs w:val="18"/>
              </w:rPr>
              <w:t>课程类别</w:t>
            </w:r>
          </w:p>
        </w:tc>
        <w:tc>
          <w:tcPr>
            <w:tcW w:w="312" w:type="dxa"/>
            <w:textDirection w:val="tbRlV"/>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课程性质</w:t>
            </w:r>
          </w:p>
        </w:tc>
        <w:tc>
          <w:tcPr>
            <w:tcW w:w="117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代码</w:t>
            </w:r>
          </w:p>
        </w:tc>
        <w:tc>
          <w:tcPr>
            <w:tcW w:w="2268" w:type="dxa"/>
            <w:gridSpan w:val="2"/>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课程名称</w:t>
            </w:r>
          </w:p>
        </w:tc>
        <w:tc>
          <w:tcPr>
            <w:tcW w:w="58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总学分</w:t>
            </w:r>
          </w:p>
        </w:tc>
        <w:tc>
          <w:tcPr>
            <w:tcW w:w="68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实践学分</w:t>
            </w:r>
          </w:p>
        </w:tc>
        <w:tc>
          <w:tcPr>
            <w:tcW w:w="80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总学时</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修读</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学期</w:t>
            </w:r>
          </w:p>
        </w:tc>
        <w:tc>
          <w:tcPr>
            <w:tcW w:w="74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考核</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性质</w:t>
            </w:r>
          </w:p>
        </w:tc>
        <w:tc>
          <w:tcPr>
            <w:tcW w:w="130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备注</w:t>
            </w:r>
          </w:p>
        </w:tc>
      </w:tr>
      <w:tr w:rsidR="005C5F57" w:rsidRPr="005C5F57" w:rsidTr="0002098B">
        <w:trPr>
          <w:cantSplit/>
          <w:trHeight w:hRule="exact" w:val="334"/>
          <w:jc w:val="center"/>
        </w:trPr>
        <w:tc>
          <w:tcPr>
            <w:tcW w:w="1866" w:type="dxa"/>
            <w:gridSpan w:val="3"/>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通识教育课程</w:t>
            </w:r>
          </w:p>
        </w:tc>
        <w:tc>
          <w:tcPr>
            <w:tcW w:w="52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7134" w:type="dxa"/>
            <w:gridSpan w:val="8"/>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详见专业类培养方案</w:t>
            </w:r>
          </w:p>
        </w:tc>
      </w:tr>
      <w:tr w:rsidR="005C5F57" w:rsidRPr="005C5F57" w:rsidTr="0002098B">
        <w:trPr>
          <w:cantSplit/>
          <w:trHeight w:hRule="exact" w:val="637"/>
          <w:jc w:val="center"/>
        </w:trPr>
        <w:tc>
          <w:tcPr>
            <w:tcW w:w="382" w:type="dxa"/>
            <w:vMerge w:val="restart"/>
            <w:vAlign w:val="center"/>
          </w:tcPr>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科</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基</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础</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tc>
        <w:tc>
          <w:tcPr>
            <w:tcW w:w="312" w:type="dxa"/>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必修课</w:t>
            </w:r>
          </w:p>
        </w:tc>
        <w:tc>
          <w:tcPr>
            <w:tcW w:w="1172" w:type="dxa"/>
          </w:tcPr>
          <w:p w:rsidR="005C5F57" w:rsidRPr="005C5F57" w:rsidRDefault="005C5F57" w:rsidP="005C5F57">
            <w:pPr>
              <w:widowControl/>
              <w:spacing w:line="200" w:lineRule="exact"/>
              <w:jc w:val="left"/>
              <w:rPr>
                <w:rFonts w:ascii="宋体" w:eastAsia="宋体" w:hAnsi="宋体" w:cs="宋体"/>
                <w:spacing w:val="-20"/>
                <w:kern w:val="0"/>
                <w:sz w:val="18"/>
                <w:szCs w:val="18"/>
              </w:rPr>
            </w:pPr>
          </w:p>
        </w:tc>
        <w:tc>
          <w:tcPr>
            <w:tcW w:w="520" w:type="dxa"/>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p>
        </w:tc>
        <w:tc>
          <w:tcPr>
            <w:tcW w:w="7134" w:type="dxa"/>
            <w:gridSpan w:val="8"/>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r w:rsidRPr="005C5F57">
              <w:rPr>
                <w:rFonts w:ascii="宋体" w:eastAsia="宋体" w:hAnsi="宋体" w:cs="宋体" w:hint="eastAsia"/>
                <w:spacing w:val="-20"/>
                <w:kern w:val="0"/>
                <w:sz w:val="18"/>
                <w:szCs w:val="18"/>
              </w:rPr>
              <w:t>详见专业类培养方案</w:t>
            </w: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bookmarkStart w:id="0" w:name="OLE_LINK2" w:colFirst="7" w:colLast="14"/>
            <w:bookmarkStart w:id="1" w:name="_Hlk469575820"/>
            <w:bookmarkStart w:id="2" w:name="_Hlk485572836"/>
          </w:p>
        </w:tc>
        <w:tc>
          <w:tcPr>
            <w:tcW w:w="312" w:type="dxa"/>
            <w:vMerge w:val="restart"/>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选修课</w:t>
            </w: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371003</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新闻与传播学学科导论</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w:t>
            </w:r>
          </w:p>
        </w:tc>
        <w:tc>
          <w:tcPr>
            <w:tcW w:w="684" w:type="dxa"/>
            <w:vAlign w:val="center"/>
          </w:tcPr>
          <w:p w:rsidR="005C5F57" w:rsidRPr="005C5F57" w:rsidRDefault="005C5F57" w:rsidP="005C5F57">
            <w:pPr>
              <w:widowControl/>
              <w:jc w:val="center"/>
              <w:textAlignment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16</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textAlignment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restart"/>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至</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少</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选</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10</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分</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371002</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新生研讨课</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16</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考查</w:t>
            </w:r>
          </w:p>
        </w:tc>
        <w:tc>
          <w:tcPr>
            <w:tcW w:w="130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bookmarkEnd w:id="0"/>
      <w:bookmarkEnd w:id="1"/>
      <w:bookmarkEnd w:id="2"/>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ae22372024</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融合新闻学</w:t>
            </w:r>
          </w:p>
        </w:tc>
        <w:tc>
          <w:tcPr>
            <w:tcW w:w="580"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1</w:t>
            </w:r>
          </w:p>
        </w:tc>
        <w:tc>
          <w:tcPr>
            <w:tcW w:w="804"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56</w:t>
            </w: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24</w:t>
            </w: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考试</w:t>
            </w:r>
          </w:p>
        </w:tc>
        <w:tc>
          <w:tcPr>
            <w:tcW w:w="130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ae22021105</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中国文学简史</w:t>
            </w:r>
          </w:p>
        </w:tc>
        <w:tc>
          <w:tcPr>
            <w:tcW w:w="580"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spacing w:val="-20"/>
                <w:kern w:val="0"/>
                <w:sz w:val="18"/>
                <w:szCs w:val="18"/>
              </w:rPr>
              <w:t>3</w:t>
            </w:r>
          </w:p>
        </w:tc>
        <w:tc>
          <w:tcPr>
            <w:tcW w:w="68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spacing w:val="-20"/>
                <w:kern w:val="0"/>
                <w:sz w:val="18"/>
                <w:szCs w:val="18"/>
              </w:rPr>
              <w:t>48</w:t>
            </w: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color w:val="000000"/>
                <w:spacing w:val="-20"/>
                <w:kern w:val="0"/>
                <w:sz w:val="18"/>
                <w:szCs w:val="18"/>
              </w:rPr>
              <w:t>6</w:t>
            </w:r>
          </w:p>
        </w:tc>
        <w:tc>
          <w:tcPr>
            <w:tcW w:w="74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考试</w:t>
            </w:r>
          </w:p>
        </w:tc>
        <w:tc>
          <w:tcPr>
            <w:tcW w:w="130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ae22372025</w:t>
            </w:r>
          </w:p>
        </w:tc>
        <w:tc>
          <w:tcPr>
            <w:tcW w:w="2268" w:type="dxa"/>
            <w:gridSpan w:val="2"/>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新闻传播研究方法</w:t>
            </w:r>
          </w:p>
        </w:tc>
        <w:tc>
          <w:tcPr>
            <w:tcW w:w="58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440" w:type="dxa"/>
            <w:gridSpan w:val="3"/>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58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w:t>
            </w:r>
          </w:p>
        </w:tc>
        <w:tc>
          <w:tcPr>
            <w:tcW w:w="684" w:type="dxa"/>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1.5</w:t>
            </w:r>
          </w:p>
        </w:tc>
        <w:tc>
          <w:tcPr>
            <w:tcW w:w="804" w:type="dxa"/>
            <w:vAlign w:val="center"/>
          </w:tcPr>
          <w:p w:rsidR="005C5F57" w:rsidRPr="005C5F57" w:rsidRDefault="005C5F57" w:rsidP="005C5F57">
            <w:pPr>
              <w:widowControl/>
              <w:spacing w:line="300" w:lineRule="exact"/>
              <w:ind w:right="180"/>
              <w:jc w:val="righ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172</w:t>
            </w:r>
          </w:p>
        </w:tc>
        <w:tc>
          <w:tcPr>
            <w:tcW w:w="636" w:type="dxa"/>
            <w:vAlign w:val="center"/>
          </w:tcPr>
          <w:p w:rsidR="005C5F57" w:rsidRPr="005C5F57" w:rsidRDefault="005C5F57" w:rsidP="005C5F57">
            <w:pPr>
              <w:widowControl/>
              <w:spacing w:line="300" w:lineRule="exact"/>
              <w:ind w:right="90"/>
              <w:jc w:val="righ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36</w:t>
            </w:r>
          </w:p>
        </w:tc>
        <w:tc>
          <w:tcPr>
            <w:tcW w:w="636" w:type="dxa"/>
            <w:vAlign w:val="center"/>
          </w:tcPr>
          <w:p w:rsidR="005C5F57" w:rsidRPr="005C5F57" w:rsidRDefault="005C5F57" w:rsidP="005C5F57">
            <w:pPr>
              <w:widowControl/>
              <w:spacing w:line="300" w:lineRule="exact"/>
              <w:jc w:val="right"/>
              <w:rPr>
                <w:rFonts w:ascii="宋体" w:eastAsia="宋体" w:hAnsi="宋体" w:cs="宋体"/>
                <w:color w:val="000000"/>
                <w:kern w:val="0"/>
                <w:sz w:val="18"/>
                <w:szCs w:val="18"/>
              </w:rPr>
            </w:pPr>
          </w:p>
        </w:tc>
        <w:tc>
          <w:tcPr>
            <w:tcW w:w="744" w:type="dxa"/>
          </w:tcPr>
          <w:p w:rsidR="005C5F57" w:rsidRPr="005C5F57" w:rsidRDefault="005C5F57" w:rsidP="005C5F57">
            <w:pPr>
              <w:widowControl/>
              <w:spacing w:line="300" w:lineRule="exact"/>
              <w:jc w:val="right"/>
              <w:rPr>
                <w:rFonts w:ascii="宋体" w:eastAsia="宋体" w:hAnsi="宋体" w:cs="宋体"/>
                <w:color w:val="000000"/>
                <w:kern w:val="0"/>
                <w:sz w:val="18"/>
                <w:szCs w:val="18"/>
              </w:rPr>
            </w:pPr>
          </w:p>
        </w:tc>
        <w:tc>
          <w:tcPr>
            <w:tcW w:w="130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373"/>
          <w:jc w:val="center"/>
        </w:trPr>
        <w:tc>
          <w:tcPr>
            <w:tcW w:w="38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bookmarkStart w:id="3" w:name="_Hlk469482016"/>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专</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业</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教</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育</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必</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课</w:t>
            </w: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ae22372026</w:t>
            </w:r>
          </w:p>
          <w:p w:rsidR="005C5F57" w:rsidRPr="005C5F57" w:rsidRDefault="005C5F57" w:rsidP="005C5F57">
            <w:pPr>
              <w:widowControl/>
              <w:jc w:val="center"/>
              <w:rPr>
                <w:rFonts w:ascii="宋体" w:eastAsia="宋体" w:hAnsi="宋体" w:cs="宋体"/>
                <w:kern w:val="0"/>
                <w:sz w:val="18"/>
                <w:szCs w:val="18"/>
              </w:rPr>
            </w:pP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spacing w:line="300" w:lineRule="exact"/>
              <w:jc w:val="left"/>
              <w:rPr>
                <w:rFonts w:ascii="宋体" w:eastAsia="宋体" w:hAnsi="宋体" w:cs="宋体"/>
                <w:kern w:val="0"/>
                <w:sz w:val="15"/>
                <w:szCs w:val="15"/>
              </w:rPr>
            </w:pPr>
            <w:r w:rsidRPr="005C5F57">
              <w:rPr>
                <w:rFonts w:ascii="宋体" w:eastAsia="宋体" w:hAnsi="宋体" w:cs="宋体" w:hint="eastAsia"/>
                <w:kern w:val="0"/>
                <w:sz w:val="18"/>
                <w:szCs w:val="18"/>
              </w:rPr>
              <w:t>网络与新媒体概论</w:t>
            </w:r>
          </w:p>
        </w:tc>
        <w:tc>
          <w:tcPr>
            <w:tcW w:w="58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2.5</w:t>
            </w:r>
          </w:p>
        </w:tc>
        <w:tc>
          <w:tcPr>
            <w:tcW w:w="68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44</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20"/>
                <w:szCs w:val="20"/>
              </w:rPr>
            </w:pPr>
            <w:r w:rsidRPr="005C5F57">
              <w:rPr>
                <w:rFonts w:ascii="宋体" w:eastAsia="宋体" w:hAnsi="宋体" w:cs="宋体"/>
                <w:kern w:val="0"/>
                <w:sz w:val="20"/>
                <w:szCs w:val="20"/>
              </w:rPr>
              <w:t>共</w:t>
            </w:r>
          </w:p>
          <w:p w:rsidR="005C5F57" w:rsidRPr="005C5F57" w:rsidRDefault="005C5F57" w:rsidP="005C5F57">
            <w:pPr>
              <w:widowControl/>
              <w:spacing w:line="200" w:lineRule="exact"/>
              <w:jc w:val="center"/>
              <w:rPr>
                <w:rFonts w:ascii="宋体" w:eastAsia="宋体" w:hAnsi="宋体" w:cs="宋体"/>
                <w:kern w:val="0"/>
                <w:sz w:val="20"/>
                <w:szCs w:val="20"/>
              </w:rPr>
            </w:pPr>
            <w:r w:rsidRPr="005C5F57">
              <w:rPr>
                <w:rFonts w:ascii="宋体" w:eastAsia="宋体" w:hAnsi="宋体" w:cs="宋体"/>
                <w:kern w:val="0"/>
                <w:sz w:val="20"/>
                <w:szCs w:val="20"/>
              </w:rPr>
              <w:t>29</w:t>
            </w:r>
          </w:p>
          <w:p w:rsidR="005C5F57" w:rsidRPr="005C5F57" w:rsidRDefault="005C5F57" w:rsidP="005C5F57">
            <w:pPr>
              <w:widowControl/>
              <w:spacing w:line="200" w:lineRule="exact"/>
              <w:jc w:val="center"/>
              <w:rPr>
                <w:rFonts w:ascii="宋体" w:eastAsia="宋体" w:hAnsi="宋体" w:cs="宋体"/>
                <w:kern w:val="0"/>
                <w:sz w:val="20"/>
                <w:szCs w:val="20"/>
              </w:rPr>
            </w:pPr>
            <w:r w:rsidRPr="005C5F57">
              <w:rPr>
                <w:rFonts w:ascii="宋体" w:eastAsia="宋体" w:hAnsi="宋体" w:cs="宋体" w:hint="eastAsia"/>
                <w:kern w:val="0"/>
                <w:sz w:val="20"/>
                <w:szCs w:val="20"/>
              </w:rPr>
              <w:t>学</w:t>
            </w:r>
          </w:p>
          <w:p w:rsidR="005C5F57" w:rsidRPr="005C5F57" w:rsidRDefault="005C5F57" w:rsidP="005C5F57">
            <w:pPr>
              <w:widowControl/>
              <w:spacing w:line="200" w:lineRule="exact"/>
              <w:jc w:val="center"/>
              <w:rPr>
                <w:rFonts w:ascii="宋体" w:eastAsia="宋体" w:hAnsi="宋体" w:cs="宋体"/>
                <w:kern w:val="0"/>
                <w:sz w:val="20"/>
                <w:szCs w:val="20"/>
              </w:rPr>
            </w:pPr>
            <w:r w:rsidRPr="005C5F57">
              <w:rPr>
                <w:rFonts w:ascii="宋体" w:eastAsia="宋体" w:hAnsi="宋体" w:cs="宋体" w:hint="eastAsia"/>
                <w:kern w:val="0"/>
                <w:sz w:val="20"/>
                <w:szCs w:val="20"/>
              </w:rPr>
              <w:t>分</w:t>
            </w:r>
          </w:p>
        </w:tc>
      </w:tr>
      <w:bookmarkEnd w:id="3"/>
      <w:tr w:rsidR="005C5F57" w:rsidRPr="005C5F57" w:rsidTr="0002098B">
        <w:trPr>
          <w:cantSplit/>
          <w:trHeight w:hRule="exact" w:val="427"/>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ae22371020</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新闻传播伦理与法规</w:t>
            </w:r>
          </w:p>
        </w:tc>
        <w:tc>
          <w:tcPr>
            <w:tcW w:w="58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32</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5"/>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ae22371021</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中国新闻传播史</w:t>
            </w:r>
          </w:p>
        </w:tc>
        <w:tc>
          <w:tcPr>
            <w:tcW w:w="580"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361"/>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ae22372027</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新闻采访与写作</w:t>
            </w:r>
          </w:p>
        </w:tc>
        <w:tc>
          <w:tcPr>
            <w:tcW w:w="580"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2.5</w:t>
            </w:r>
          </w:p>
        </w:tc>
        <w:tc>
          <w:tcPr>
            <w:tcW w:w="68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0.5</w:t>
            </w:r>
          </w:p>
        </w:tc>
        <w:tc>
          <w:tcPr>
            <w:tcW w:w="804"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44</w:t>
            </w: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12</w:t>
            </w:r>
          </w:p>
        </w:tc>
        <w:tc>
          <w:tcPr>
            <w:tcW w:w="636" w:type="dxa"/>
            <w:vAlign w:val="center"/>
          </w:tcPr>
          <w:p w:rsidR="005C5F57" w:rsidRPr="005C5F57" w:rsidRDefault="005C5F57" w:rsidP="005C5F57">
            <w:pPr>
              <w:widowControl/>
              <w:jc w:val="center"/>
              <w:textAlignment w:val="center"/>
              <w:rPr>
                <w:rFonts w:ascii="宋体" w:eastAsia="宋体" w:hAnsi="宋体" w:cs="宋体"/>
                <w:color w:val="000000"/>
                <w:spacing w:val="-20"/>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jc w:val="center"/>
              <w:textAlignment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37"/>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ae22371024</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adjustRightInd w:val="0"/>
              <w:snapToGrid w:val="0"/>
              <w:jc w:val="left"/>
              <w:rPr>
                <w:rFonts w:ascii="宋体" w:eastAsia="宋体" w:hAnsi="宋体" w:cs="宋体"/>
                <w:kern w:val="0"/>
                <w:sz w:val="18"/>
                <w:szCs w:val="18"/>
              </w:rPr>
            </w:pPr>
            <w:r w:rsidRPr="005C5F57">
              <w:rPr>
                <w:rFonts w:ascii="宋体" w:eastAsia="宋体" w:hAnsi="宋体" w:cs="宋体" w:hint="eastAsia"/>
                <w:kern w:val="0"/>
                <w:sz w:val="18"/>
                <w:szCs w:val="18"/>
              </w:rPr>
              <w:t>新闻评论学</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ae22372028</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新闻摄影</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2.5</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ae22371022</w:t>
            </w:r>
          </w:p>
        </w:tc>
        <w:tc>
          <w:tcPr>
            <w:tcW w:w="2268" w:type="dxa"/>
            <w:gridSpan w:val="2"/>
            <w:vAlign w:val="center"/>
          </w:tcPr>
          <w:p w:rsidR="005C5F57" w:rsidRPr="005C5F57" w:rsidRDefault="005C5F57" w:rsidP="005C5F57">
            <w:pPr>
              <w:widowControl/>
              <w:adjustRightInd w:val="0"/>
              <w:snapToGrid w:val="0"/>
              <w:jc w:val="left"/>
              <w:rPr>
                <w:rFonts w:ascii="宋体" w:eastAsia="宋体" w:hAnsi="宋体" w:cs="宋体"/>
                <w:kern w:val="0"/>
                <w:sz w:val="18"/>
                <w:szCs w:val="18"/>
              </w:rPr>
            </w:pPr>
            <w:r w:rsidRPr="005C5F57">
              <w:rPr>
                <w:rFonts w:ascii="宋体" w:eastAsia="宋体" w:hAnsi="宋体" w:cs="宋体" w:hint="eastAsia"/>
                <w:kern w:val="0"/>
                <w:sz w:val="18"/>
                <w:szCs w:val="18"/>
              </w:rPr>
              <w:t>世界新闻传播史</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ae22372029</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视觉编辑技术</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2.5</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1</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24</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ae22962020</w:t>
            </w:r>
          </w:p>
        </w:tc>
        <w:tc>
          <w:tcPr>
            <w:tcW w:w="2268" w:type="dxa"/>
            <w:gridSpan w:val="2"/>
            <w:vAlign w:val="center"/>
          </w:tcPr>
          <w:p w:rsidR="005C5F57" w:rsidRPr="005C5F57" w:rsidRDefault="005C5F57" w:rsidP="005C5F57">
            <w:pPr>
              <w:widowControl/>
              <w:spacing w:line="24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Python语言程序设计基础</w:t>
            </w:r>
          </w:p>
        </w:tc>
        <w:tc>
          <w:tcPr>
            <w:tcW w:w="580"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0.5</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52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12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ae22371023</w:t>
            </w:r>
          </w:p>
        </w:tc>
        <w:tc>
          <w:tcPr>
            <w:tcW w:w="2268" w:type="dxa"/>
            <w:gridSpan w:val="2"/>
            <w:vAlign w:val="center"/>
          </w:tcPr>
          <w:p w:rsidR="005C5F57" w:rsidRPr="005C5F57" w:rsidRDefault="005C5F57" w:rsidP="005C5F57">
            <w:pPr>
              <w:widowControl/>
              <w:spacing w:line="24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新闻编辑学</w:t>
            </w:r>
          </w:p>
        </w:tc>
        <w:tc>
          <w:tcPr>
            <w:tcW w:w="58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26"/>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ae22371025</w:t>
            </w:r>
          </w:p>
        </w:tc>
        <w:tc>
          <w:tcPr>
            <w:tcW w:w="2268" w:type="dxa"/>
            <w:gridSpan w:val="2"/>
            <w:vAlign w:val="center"/>
          </w:tcPr>
          <w:p w:rsidR="005C5F57" w:rsidRPr="005C5F57" w:rsidRDefault="005C5F57" w:rsidP="005C5F57">
            <w:pPr>
              <w:widowControl/>
              <w:spacing w:line="24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传媒经营与管理</w:t>
            </w:r>
          </w:p>
        </w:tc>
        <w:tc>
          <w:tcPr>
            <w:tcW w:w="58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369"/>
          <w:jc w:val="center"/>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440" w:type="dxa"/>
            <w:gridSpan w:val="3"/>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580" w:type="dxa"/>
            <w:vAlign w:val="center"/>
          </w:tcPr>
          <w:p w:rsidR="005C5F57" w:rsidRPr="005C5F57" w:rsidRDefault="005C5F57" w:rsidP="005C5F57">
            <w:pPr>
              <w:widowControl/>
              <w:adjustRightInd w:val="0"/>
              <w:snapToGrid w:val="0"/>
              <w:spacing w:line="200" w:lineRule="exact"/>
              <w:jc w:val="center"/>
              <w:rPr>
                <w:rFonts w:ascii="宋体" w:eastAsia="宋体" w:hAnsi="宋体" w:cs="宋体"/>
                <w:kern w:val="0"/>
                <w:sz w:val="18"/>
                <w:szCs w:val="18"/>
              </w:rPr>
            </w:pPr>
            <w:r w:rsidRPr="005C5F57">
              <w:rPr>
                <w:rFonts w:ascii="宋体" w:eastAsia="宋体" w:hAnsi="宋体" w:cs="宋体"/>
                <w:color w:val="000000"/>
                <w:kern w:val="0"/>
                <w:sz w:val="18"/>
                <w:szCs w:val="18"/>
              </w:rPr>
              <w:t>29</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3.5</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492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84</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74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restart"/>
            <w:vAlign w:val="center"/>
          </w:tcPr>
          <w:p w:rsidR="005C5F57" w:rsidRPr="005C5F57" w:rsidRDefault="005C5F57" w:rsidP="005C5F57">
            <w:pPr>
              <w:widowControl/>
              <w:spacing w:line="200" w:lineRule="exact"/>
              <w:ind w:rightChars="-69" w:right="-145"/>
              <w:jc w:val="left"/>
              <w:rPr>
                <w:rFonts w:ascii="宋体" w:eastAsia="宋体" w:hAnsi="宋体" w:cs="宋体"/>
                <w:kern w:val="0"/>
                <w:sz w:val="18"/>
                <w:szCs w:val="18"/>
              </w:rPr>
            </w:pPr>
            <w:bookmarkStart w:id="4" w:name="_Hlk485723694"/>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专业教</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育</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课</w:t>
            </w: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 xml:space="preserve"> </w:t>
            </w: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专业教</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育</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课</w:t>
            </w: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 xml:space="preserve">  </w:t>
            </w:r>
          </w:p>
        </w:tc>
        <w:tc>
          <w:tcPr>
            <w:tcW w:w="312" w:type="dxa"/>
            <w:vMerge w:val="restart"/>
            <w:vAlign w:val="center"/>
          </w:tcPr>
          <w:p w:rsidR="005C5F57" w:rsidRPr="005C5F57" w:rsidRDefault="005C5F57" w:rsidP="005C5F57">
            <w:pPr>
              <w:widowControl/>
              <w:spacing w:line="200" w:lineRule="exact"/>
              <w:jc w:val="left"/>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hint="eastAsia"/>
                <w:kern w:val="0"/>
                <w:sz w:val="18"/>
                <w:szCs w:val="18"/>
              </w:rPr>
              <w:t>选修课</w:t>
            </w: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hint="eastAsia"/>
                <w:kern w:val="0"/>
                <w:sz w:val="18"/>
                <w:szCs w:val="18"/>
              </w:rPr>
              <w:t>选修课</w:t>
            </w: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lastRenderedPageBreak/>
              <w:t>ae22372006</w:t>
            </w:r>
          </w:p>
        </w:tc>
        <w:tc>
          <w:tcPr>
            <w:tcW w:w="2268" w:type="dxa"/>
            <w:gridSpan w:val="2"/>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社交媒体传播应用</w:t>
            </w:r>
          </w:p>
        </w:tc>
        <w:tc>
          <w:tcPr>
            <w:tcW w:w="580"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至</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少</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选</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w:t>
            </w:r>
            <w:r w:rsidRPr="005C5F57">
              <w:rPr>
                <w:rFonts w:ascii="宋体" w:eastAsia="宋体" w:hAnsi="宋体" w:cs="宋体"/>
                <w:color w:val="000000"/>
                <w:kern w:val="0"/>
                <w:sz w:val="18"/>
                <w:szCs w:val="18"/>
              </w:rPr>
              <w:t>6</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hint="eastAsia"/>
                <w:kern w:val="0"/>
                <w:sz w:val="18"/>
                <w:szCs w:val="18"/>
              </w:rPr>
              <w:t xml:space="preserve"> 分</w:t>
            </w:r>
          </w:p>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ae22372041</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视听语言</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spacing w:val="-20"/>
                <w:kern w:val="0"/>
                <w:sz w:val="18"/>
                <w:szCs w:val="18"/>
              </w:rPr>
              <w:t>3</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ae22372031</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经济新闻学</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ae22372045</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网络短视频创作</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3</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ae22372046</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电视节目策划</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spacing w:val="-20"/>
                <w:kern w:val="0"/>
                <w:sz w:val="18"/>
                <w:szCs w:val="18"/>
              </w:rPr>
              <w:t>3</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ae22372020</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新媒体营销与案例分析</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4</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ae22371026</w:t>
            </w:r>
          </w:p>
        </w:tc>
        <w:tc>
          <w:tcPr>
            <w:tcW w:w="2268" w:type="dxa"/>
            <w:gridSpan w:val="2"/>
            <w:vAlign w:val="center"/>
          </w:tcPr>
          <w:p w:rsidR="005C5F57" w:rsidRPr="005C5F57" w:rsidRDefault="005C5F57" w:rsidP="005C5F57">
            <w:pPr>
              <w:widowControl/>
              <w:spacing w:line="22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数据分析与可视化基础</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ae22371027</w:t>
            </w:r>
          </w:p>
        </w:tc>
        <w:tc>
          <w:tcPr>
            <w:tcW w:w="2268"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体育新闻学</w:t>
            </w:r>
          </w:p>
        </w:tc>
        <w:tc>
          <w:tcPr>
            <w:tcW w:w="580"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3</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ae22372049</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电视摄像</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2.5</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ae22962020</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Python语言程序设计实践</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2.5</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ae22021167</w:t>
            </w:r>
          </w:p>
        </w:tc>
        <w:tc>
          <w:tcPr>
            <w:tcW w:w="2268"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现代汉语通论</w:t>
            </w:r>
          </w:p>
        </w:tc>
        <w:tc>
          <w:tcPr>
            <w:tcW w:w="580"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3</w:t>
            </w:r>
            <w:r w:rsidRPr="005C5F57">
              <w:rPr>
                <w:rFonts w:ascii="宋体" w:eastAsia="宋体" w:hAnsi="宋体" w:cs="宋体"/>
                <w:kern w:val="0"/>
                <w:sz w:val="18"/>
                <w:szCs w:val="18"/>
              </w:rPr>
              <w:t>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ae22372032</w:t>
            </w:r>
          </w:p>
        </w:tc>
        <w:tc>
          <w:tcPr>
            <w:tcW w:w="2268"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color w:val="000000"/>
                <w:kern w:val="0"/>
                <w:sz w:val="18"/>
                <w:szCs w:val="18"/>
              </w:rPr>
            </w:pPr>
            <w:r w:rsidRPr="005C5F57">
              <w:rPr>
                <w:rFonts w:ascii="宋体" w:eastAsia="宋体" w:hAnsi="宋体" w:cs="宋体" w:hint="eastAsia"/>
                <w:color w:val="0D0D0D"/>
                <w:kern w:val="0"/>
                <w:sz w:val="18"/>
                <w:szCs w:val="18"/>
              </w:rPr>
              <w:t>视听传播概论</w:t>
            </w:r>
          </w:p>
        </w:tc>
        <w:tc>
          <w:tcPr>
            <w:tcW w:w="580"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D0D0D"/>
                <w:kern w:val="0"/>
                <w:sz w:val="18"/>
                <w:szCs w:val="18"/>
              </w:rPr>
              <w:t>2</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0.5</w:t>
            </w:r>
          </w:p>
        </w:tc>
        <w:tc>
          <w:tcPr>
            <w:tcW w:w="80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36</w:t>
            </w:r>
          </w:p>
        </w:tc>
        <w:tc>
          <w:tcPr>
            <w:tcW w:w="636"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12</w:t>
            </w:r>
          </w:p>
        </w:tc>
        <w:tc>
          <w:tcPr>
            <w:tcW w:w="636"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5</w:t>
            </w:r>
          </w:p>
        </w:tc>
        <w:tc>
          <w:tcPr>
            <w:tcW w:w="74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ae22371034</w:t>
            </w:r>
          </w:p>
        </w:tc>
        <w:tc>
          <w:tcPr>
            <w:tcW w:w="2268" w:type="dxa"/>
            <w:gridSpan w:val="2"/>
            <w:vAlign w:val="center"/>
          </w:tcPr>
          <w:p w:rsidR="005C5F57" w:rsidRPr="005C5F57" w:rsidRDefault="005C5F57" w:rsidP="005C5F57">
            <w:pPr>
              <w:widowControl/>
              <w:snapToGrid w:val="0"/>
              <w:spacing w:line="240" w:lineRule="exact"/>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电视精品鉴赏</w:t>
            </w:r>
          </w:p>
        </w:tc>
        <w:tc>
          <w:tcPr>
            <w:tcW w:w="580"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3</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ae22371037</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r w:rsidRPr="005C5F57">
              <w:rPr>
                <w:rFonts w:ascii="宋体" w:eastAsia="宋体" w:hAnsi="宋体" w:cs="宋体" w:hint="eastAsia"/>
                <w:color w:val="0D0D0D"/>
                <w:kern w:val="0"/>
                <w:sz w:val="18"/>
                <w:szCs w:val="18"/>
              </w:rPr>
              <w:t>跨文化传播</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32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6</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D0D0D"/>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ae22372030</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color w:val="0D0D0D"/>
                <w:kern w:val="0"/>
                <w:sz w:val="18"/>
                <w:szCs w:val="18"/>
              </w:rPr>
            </w:pPr>
            <w:r w:rsidRPr="005C5F57">
              <w:rPr>
                <w:rFonts w:ascii="宋体" w:eastAsia="宋体" w:hAnsi="宋体" w:cs="宋体" w:hint="eastAsia"/>
                <w:kern w:val="0"/>
                <w:sz w:val="18"/>
                <w:szCs w:val="18"/>
              </w:rPr>
              <w:t>舆论学概论</w:t>
            </w:r>
          </w:p>
        </w:tc>
        <w:tc>
          <w:tcPr>
            <w:tcW w:w="580"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2.5</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ae22372033</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color w:val="0D0D0D"/>
                <w:kern w:val="0"/>
                <w:sz w:val="18"/>
                <w:szCs w:val="18"/>
              </w:rPr>
            </w:pPr>
            <w:r w:rsidRPr="005C5F57">
              <w:rPr>
                <w:rFonts w:ascii="宋体" w:eastAsia="宋体" w:hAnsi="宋体" w:cs="宋体" w:hint="eastAsia"/>
                <w:color w:val="000000"/>
                <w:kern w:val="0"/>
                <w:sz w:val="18"/>
                <w:szCs w:val="18"/>
              </w:rPr>
              <w:t>出镜报道和新闻主持</w:t>
            </w:r>
          </w:p>
        </w:tc>
        <w:tc>
          <w:tcPr>
            <w:tcW w:w="580" w:type="dxa"/>
            <w:tcBorders>
              <w:bottom w:val="nil"/>
            </w:tcBorders>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kern w:val="0"/>
                <w:sz w:val="18"/>
                <w:szCs w:val="18"/>
              </w:rPr>
              <w:t>2.5</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color w:val="000000"/>
                <w:kern w:val="0"/>
                <w:sz w:val="18"/>
                <w:szCs w:val="18"/>
              </w:rPr>
              <w:t>24</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color w:val="000000"/>
                <w:kern w:val="0"/>
                <w:sz w:val="18"/>
                <w:szCs w:val="18"/>
              </w:rPr>
              <w:t>6</w:t>
            </w:r>
          </w:p>
        </w:tc>
        <w:tc>
          <w:tcPr>
            <w:tcW w:w="744" w:type="dxa"/>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D0D0D"/>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ae22371028</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r w:rsidRPr="005C5F57">
              <w:rPr>
                <w:rFonts w:ascii="宋体" w:eastAsia="宋体" w:hAnsi="宋体" w:cs="宋体" w:hint="eastAsia"/>
                <w:kern w:val="0"/>
                <w:sz w:val="18"/>
                <w:szCs w:val="18"/>
              </w:rPr>
              <w:t>媒介与性别</w:t>
            </w:r>
          </w:p>
        </w:tc>
        <w:tc>
          <w:tcPr>
            <w:tcW w:w="580"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firstLineChars="23" w:firstLine="41"/>
              <w:jc w:val="center"/>
              <w:rPr>
                <w:rFonts w:ascii="宋体" w:eastAsia="宋体" w:hAnsi="宋体" w:cs="宋体"/>
                <w:color w:val="000000"/>
                <w:kern w:val="0"/>
                <w:sz w:val="18"/>
                <w:szCs w:val="18"/>
              </w:rPr>
            </w:pP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32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ae22372034</w:t>
            </w: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专业新闻报道</w:t>
            </w:r>
          </w:p>
        </w:tc>
        <w:tc>
          <w:tcPr>
            <w:tcW w:w="580" w:type="dxa"/>
            <w:tcBorders>
              <w:bottom w:val="nil"/>
            </w:tcBorders>
            <w:vAlign w:val="center"/>
          </w:tcPr>
          <w:p w:rsidR="005C5F57" w:rsidRPr="005C5F57" w:rsidRDefault="005C5F57" w:rsidP="005C5F57">
            <w:pPr>
              <w:widowControl/>
              <w:spacing w:line="22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考试</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3440" w:type="dxa"/>
            <w:gridSpan w:val="3"/>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580" w:type="dxa"/>
            <w:vAlign w:val="center"/>
          </w:tcPr>
          <w:p w:rsidR="005C5F57" w:rsidRPr="005C5F57" w:rsidRDefault="005C5F57" w:rsidP="005C5F57">
            <w:pPr>
              <w:widowControl/>
              <w:spacing w:line="22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w:t>
            </w:r>
            <w:r w:rsidRPr="005C5F57">
              <w:rPr>
                <w:rFonts w:ascii="宋体" w:eastAsia="宋体" w:hAnsi="宋体" w:cs="宋体"/>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9.5</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7</w:t>
            </w:r>
            <w:r w:rsidRPr="005C5F57">
              <w:rPr>
                <w:rFonts w:ascii="宋体" w:eastAsia="宋体" w:hAnsi="宋体" w:cs="宋体"/>
                <w:color w:val="000000"/>
                <w:kern w:val="0"/>
                <w:sz w:val="18"/>
                <w:szCs w:val="18"/>
              </w:rPr>
              <w:t>64</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228</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4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ae22021106</w:t>
            </w:r>
          </w:p>
          <w:p w:rsidR="005C5F57" w:rsidRPr="005C5F57" w:rsidRDefault="005C5F57" w:rsidP="005C5F57">
            <w:pPr>
              <w:widowControl/>
              <w:spacing w:line="200" w:lineRule="exact"/>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欧美文学简史</w:t>
            </w:r>
          </w:p>
        </w:tc>
        <w:tc>
          <w:tcPr>
            <w:tcW w:w="580"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5</w:t>
            </w:r>
          </w:p>
        </w:tc>
        <w:tc>
          <w:tcPr>
            <w:tcW w:w="74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6"/>
                <w:szCs w:val="16"/>
              </w:rPr>
              <w:t>要求学生在本专业课程之外的非通识教育课程中至少修读6学分（双学位、辅修专业、微专业、跨学科项目等可认定该模块学分）</w:t>
            </w: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ae22021003</w:t>
            </w:r>
          </w:p>
          <w:p w:rsidR="005C5F57" w:rsidRPr="005C5F57" w:rsidRDefault="005C5F57" w:rsidP="005C5F57">
            <w:pPr>
              <w:widowControl/>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文学导论</w:t>
            </w:r>
          </w:p>
        </w:tc>
        <w:tc>
          <w:tcPr>
            <w:tcW w:w="58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3</w:t>
            </w:r>
          </w:p>
        </w:tc>
        <w:tc>
          <w:tcPr>
            <w:tcW w:w="68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48</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17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ae22011024</w:t>
            </w:r>
          </w:p>
          <w:p w:rsidR="005C5F57" w:rsidRPr="005C5F57" w:rsidRDefault="005C5F57" w:rsidP="005C5F57">
            <w:pPr>
              <w:widowControl/>
              <w:spacing w:line="200" w:lineRule="exact"/>
              <w:jc w:val="center"/>
              <w:rPr>
                <w:rFonts w:ascii="宋体" w:eastAsia="宋体" w:hAnsi="宋体" w:cs="宋体"/>
                <w:kern w:val="0"/>
                <w:sz w:val="18"/>
                <w:szCs w:val="18"/>
              </w:rPr>
            </w:pPr>
          </w:p>
        </w:tc>
        <w:tc>
          <w:tcPr>
            <w:tcW w:w="2268" w:type="dxa"/>
            <w:gridSpan w:val="2"/>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分析哲学</w:t>
            </w:r>
          </w:p>
        </w:tc>
        <w:tc>
          <w:tcPr>
            <w:tcW w:w="58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32</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74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hRule="exact" w:val="454"/>
          <w:jc w:val="center"/>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3440" w:type="dxa"/>
            <w:gridSpan w:val="3"/>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58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8</w:t>
            </w:r>
          </w:p>
        </w:tc>
        <w:tc>
          <w:tcPr>
            <w:tcW w:w="68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128</w:t>
            </w:r>
          </w:p>
        </w:tc>
        <w:tc>
          <w:tcPr>
            <w:tcW w:w="636" w:type="dxa"/>
            <w:vAlign w:val="center"/>
          </w:tcPr>
          <w:p w:rsidR="005C5F57" w:rsidRPr="005C5F57" w:rsidRDefault="005C5F57" w:rsidP="005C5F57">
            <w:pPr>
              <w:widowControl/>
              <w:jc w:val="center"/>
              <w:rPr>
                <w:rFonts w:ascii="宋体" w:eastAsia="宋体" w:hAnsi="宋体" w:cs="宋体"/>
                <w:b/>
                <w:kern w:val="0"/>
                <w:sz w:val="24"/>
                <w:szCs w:val="24"/>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74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30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bookmarkEnd w:id="4"/>
    </w:tbl>
    <w:p w:rsidR="005C5F57" w:rsidRPr="005C5F57" w:rsidRDefault="005C5F57" w:rsidP="005C5F57">
      <w:pPr>
        <w:widowControl/>
        <w:jc w:val="left"/>
        <w:rPr>
          <w:rFonts w:ascii="宋体" w:eastAsia="宋体" w:hAnsi="宋体" w:cs="宋体"/>
          <w:kern w:val="0"/>
          <w:sz w:val="18"/>
          <w:szCs w:val="18"/>
        </w:rPr>
      </w:pPr>
    </w:p>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rPr>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307"/>
        <w:gridCol w:w="708"/>
        <w:gridCol w:w="840"/>
        <w:gridCol w:w="1368"/>
        <w:gridCol w:w="2457"/>
      </w:tblGrid>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课程编码</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环节名称</w:t>
            </w:r>
          </w:p>
        </w:tc>
        <w:tc>
          <w:tcPr>
            <w:tcW w:w="70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学分</w:t>
            </w:r>
          </w:p>
        </w:tc>
        <w:tc>
          <w:tcPr>
            <w:tcW w:w="84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周数</w:t>
            </w:r>
          </w:p>
        </w:tc>
        <w:tc>
          <w:tcPr>
            <w:tcW w:w="136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建议修读学期</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备注</w:t>
            </w: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ae22373998</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入学教育</w:t>
            </w:r>
          </w:p>
        </w:tc>
        <w:tc>
          <w:tcPr>
            <w:tcW w:w="70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0</w:t>
            </w:r>
          </w:p>
        </w:tc>
        <w:tc>
          <w:tcPr>
            <w:tcW w:w="840"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1</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1</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ae22373999</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毕业教育</w:t>
            </w: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136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10</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w:eastAsia="宋体" w:hAnsi="宋体" w:cs="宋体" w:hint="eastAsia"/>
                <w:kern w:val="0"/>
                <w:sz w:val="18"/>
                <w:szCs w:val="18"/>
              </w:rPr>
              <w:t>ae22J13002</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w:eastAsia="宋体" w:hAnsi="宋体" w:cs="宋体" w:hint="eastAsia"/>
                <w:kern w:val="0"/>
                <w:sz w:val="18"/>
                <w:szCs w:val="18"/>
              </w:rPr>
              <w:t>军事训练</w:t>
            </w:r>
          </w:p>
        </w:tc>
        <w:tc>
          <w:tcPr>
            <w:tcW w:w="70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2</w:t>
            </w:r>
          </w:p>
        </w:tc>
        <w:tc>
          <w:tcPr>
            <w:tcW w:w="840"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3周</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1</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ae22393004</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思想政治理论课实践教学</w:t>
            </w: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3周</w:t>
            </w:r>
          </w:p>
        </w:tc>
        <w:tc>
          <w:tcPr>
            <w:tcW w:w="136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1-4</w:t>
            </w:r>
          </w:p>
        </w:tc>
        <w:tc>
          <w:tcPr>
            <w:tcW w:w="245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分散进行</w:t>
            </w: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合计</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8</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bl>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u w:val="single"/>
        </w:rPr>
        <w:t xml:space="preserve"> 新闻学 </w:t>
      </w:r>
      <w:r w:rsidRPr="005C5F57">
        <w:rPr>
          <w:rFonts w:ascii="华文中宋" w:eastAsia="华文中宋" w:hAnsi="华文中宋" w:cs="华文中宋" w:hint="eastAsia"/>
          <w:kern w:val="0"/>
          <w:sz w:val="30"/>
          <w:szCs w:val="30"/>
        </w:rPr>
        <w:t>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课程编码</w:t>
            </w:r>
          </w:p>
        </w:tc>
        <w:tc>
          <w:tcPr>
            <w:tcW w:w="218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环节名称</w:t>
            </w:r>
          </w:p>
        </w:tc>
        <w:tc>
          <w:tcPr>
            <w:tcW w:w="765"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学分</w:t>
            </w:r>
          </w:p>
        </w:tc>
        <w:tc>
          <w:tcPr>
            <w:tcW w:w="903"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周数</w:t>
            </w:r>
          </w:p>
        </w:tc>
        <w:tc>
          <w:tcPr>
            <w:tcW w:w="136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建议修读学期</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备注</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ae22373001</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教学实习</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6</w:t>
            </w:r>
          </w:p>
        </w:tc>
        <w:tc>
          <w:tcPr>
            <w:tcW w:w="1368" w:type="dxa"/>
            <w:shd w:val="clear" w:color="auto" w:fill="auto"/>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正文)" w:eastAsia="宋体" w:hAnsi="宋体 (正文)" w:cs="宋体 (正文)" w:hint="eastAsia"/>
                <w:color w:val="0D0D0D"/>
                <w:kern w:val="0"/>
                <w:sz w:val="18"/>
                <w:szCs w:val="18"/>
              </w:rPr>
            </w:pPr>
            <w:r w:rsidRPr="005C5F57">
              <w:rPr>
                <w:rFonts w:ascii="宋体" w:eastAsia="宋体" w:hAnsi="宋体" w:cs="宋体" w:hint="eastAsia"/>
                <w:color w:val="0D0D0D"/>
                <w:kern w:val="0"/>
                <w:sz w:val="18"/>
                <w:szCs w:val="18"/>
              </w:rPr>
              <w:t>4—5暑假</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highlight w:val="yellow"/>
              </w:rPr>
            </w:pPr>
            <w:r w:rsidRPr="005C5F57">
              <w:rPr>
                <w:rFonts w:ascii="宋体 (正文)" w:eastAsia="宋体 (正文)" w:hAnsi="宋体 (正文)" w:cs="宋体 (正文)" w:hint="eastAsia"/>
                <w:color w:val="0D0D0D"/>
                <w:kern w:val="0"/>
                <w:sz w:val="18"/>
                <w:szCs w:val="18"/>
              </w:rPr>
              <w:t>校外分散进行</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ae22373002</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highlight w:val="yellow"/>
              </w:rPr>
            </w:pPr>
            <w:r w:rsidRPr="005C5F57">
              <w:rPr>
                <w:rFonts w:ascii="宋体" w:eastAsia="宋体" w:hAnsi="宋体" w:cs="宋体" w:hint="eastAsia"/>
                <w:color w:val="0D0D0D"/>
                <w:kern w:val="0"/>
                <w:sz w:val="18"/>
                <w:szCs w:val="18"/>
              </w:rPr>
              <w:t>学年论文</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2</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w:eastAsia="宋体" w:hAnsi="宋体" w:cs="宋体" w:hint="eastAsia"/>
                <w:color w:val="0D0D0D"/>
                <w:kern w:val="0"/>
                <w:sz w:val="18"/>
                <w:szCs w:val="18"/>
              </w:rPr>
              <w:t>5、6</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highlight w:val="yellow"/>
              </w:rPr>
            </w:pPr>
            <w:r w:rsidRPr="005C5F57">
              <w:rPr>
                <w:rFonts w:ascii="宋体 (正文)" w:eastAsia="宋体 (正文)" w:hAnsi="宋体 (正文)" w:cs="宋体 (正文)" w:hint="eastAsia"/>
                <w:color w:val="0D0D0D"/>
                <w:kern w:val="0"/>
                <w:sz w:val="18"/>
                <w:szCs w:val="18"/>
              </w:rPr>
              <w:t>提交3000 字论文</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ae22373003</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毕业实习</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6</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7</w:t>
            </w:r>
            <w:r w:rsidRPr="005C5F57">
              <w:rPr>
                <w:rFonts w:ascii="宋体 (正文)" w:eastAsia="宋体" w:hAnsi="宋体 (正文)" w:cs="宋体 (正文)" w:hint="eastAsia"/>
                <w:color w:val="0D0D0D"/>
                <w:kern w:val="0"/>
                <w:sz w:val="18"/>
                <w:szCs w:val="18"/>
              </w:rPr>
              <w:t>、</w:t>
            </w:r>
            <w:r w:rsidRPr="005C5F57">
              <w:rPr>
                <w:rFonts w:ascii="宋体 (正文)" w:eastAsia="宋体" w:hAnsi="宋体 (正文)" w:cs="宋体 (正文)" w:hint="eastAsia"/>
                <w:color w:val="0D0D0D"/>
                <w:kern w:val="0"/>
                <w:sz w:val="18"/>
                <w:szCs w:val="18"/>
              </w:rPr>
              <w:t>8</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rPr>
            </w:pPr>
            <w:r w:rsidRPr="005C5F57">
              <w:rPr>
                <w:rFonts w:ascii="宋体 (正文)" w:eastAsia="宋体 (正文)" w:hAnsi="宋体 (正文)" w:cs="宋体 (正文)" w:hint="eastAsia"/>
                <w:color w:val="0D0D0D"/>
                <w:kern w:val="0"/>
                <w:sz w:val="18"/>
                <w:szCs w:val="18"/>
              </w:rPr>
              <w:t>校外分散进行</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ae22373005</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毕业论文（设计）</w:t>
            </w:r>
          </w:p>
        </w:tc>
        <w:tc>
          <w:tcPr>
            <w:tcW w:w="765"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6</w:t>
            </w:r>
          </w:p>
        </w:tc>
        <w:tc>
          <w:tcPr>
            <w:tcW w:w="903"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8-12</w:t>
            </w:r>
          </w:p>
        </w:tc>
        <w:tc>
          <w:tcPr>
            <w:tcW w:w="1368"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8</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rPr>
            </w:pPr>
            <w:r w:rsidRPr="005C5F57">
              <w:rPr>
                <w:rFonts w:ascii="宋体 (正文)" w:eastAsia="宋体 (正文)" w:hAnsi="宋体 (正文)" w:cs="宋体 (正文)" w:hint="eastAsia"/>
                <w:color w:val="0D0D0D"/>
                <w:kern w:val="0"/>
                <w:sz w:val="18"/>
                <w:szCs w:val="18"/>
              </w:rPr>
              <w:t>在教师指导下进行</w:t>
            </w:r>
          </w:p>
        </w:tc>
      </w:tr>
      <w:tr w:rsidR="005C5F57" w:rsidRPr="005C5F57" w:rsidTr="0002098B">
        <w:trPr>
          <w:trHeight w:val="397"/>
        </w:trPr>
        <w:tc>
          <w:tcPr>
            <w:tcW w:w="3447" w:type="dxa"/>
            <w:gridSpan w:val="2"/>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合计</w:t>
            </w:r>
          </w:p>
        </w:tc>
        <w:tc>
          <w:tcPr>
            <w:tcW w:w="765"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16</w:t>
            </w:r>
          </w:p>
        </w:tc>
        <w:tc>
          <w:tcPr>
            <w:tcW w:w="903"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26</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bl>
    <w:p w:rsidR="005C5F57" w:rsidRPr="005C5F57" w:rsidRDefault="005C5F57" w:rsidP="005C5F57">
      <w:pPr>
        <w:widowControl/>
        <w:jc w:val="center"/>
        <w:rPr>
          <w:rFonts w:ascii="华文中宋" w:eastAsia="华文中宋" w:hAnsi="华文中宋" w:cs="华文中宋"/>
          <w:kern w:val="0"/>
          <w:sz w:val="30"/>
          <w:szCs w:val="30"/>
          <w:u w:val="single"/>
        </w:rPr>
      </w:pPr>
    </w:p>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u w:val="single"/>
        </w:rPr>
        <w:t xml:space="preserve"> 新闻学 </w:t>
      </w:r>
      <w:r w:rsidRPr="005C5F57">
        <w:rPr>
          <w:rFonts w:ascii="华文中宋" w:eastAsia="华文中宋" w:hAnsi="华文中宋" w:cs="华文中宋" w:hint="eastAsia"/>
          <w:kern w:val="0"/>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5C5F57" w:rsidRPr="005C5F57" w:rsidTr="0002098B">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学分</w:t>
            </w:r>
          </w:p>
        </w:tc>
        <w:tc>
          <w:tcPr>
            <w:tcW w:w="860" w:type="dxa"/>
            <w:tcBorders>
              <w:top w:val="single" w:sz="4" w:space="0" w:color="auto"/>
              <w:left w:val="nil"/>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r>
      <w:tr w:rsidR="005C5F57" w:rsidRPr="005C5F57" w:rsidTr="0002098B">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712</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27</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38.4</w:t>
            </w:r>
          </w:p>
        </w:tc>
        <w:tc>
          <w:tcPr>
            <w:tcW w:w="1061" w:type="dxa"/>
            <w:vMerge w:val="restart"/>
            <w:tcBorders>
              <w:top w:val="single" w:sz="4" w:space="0" w:color="auto"/>
              <w:left w:val="nil"/>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必修课</w:t>
            </w:r>
          </w:p>
        </w:tc>
        <w:tc>
          <w:tcPr>
            <w:tcW w:w="840" w:type="dxa"/>
            <w:vMerge w:val="restart"/>
            <w:tcBorders>
              <w:top w:val="single" w:sz="4" w:space="0" w:color="auto"/>
              <w:left w:val="nil"/>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1748</w:t>
            </w:r>
          </w:p>
        </w:tc>
        <w:tc>
          <w:tcPr>
            <w:tcW w:w="915"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67.3</w:t>
            </w:r>
          </w:p>
        </w:tc>
        <w:tc>
          <w:tcPr>
            <w:tcW w:w="780" w:type="dxa"/>
            <w:vMerge w:val="restart"/>
            <w:tcBorders>
              <w:top w:val="nil"/>
              <w:left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86</w:t>
            </w:r>
          </w:p>
        </w:tc>
        <w:tc>
          <w:tcPr>
            <w:tcW w:w="900" w:type="dxa"/>
            <w:vMerge w:val="restart"/>
            <w:tcBorders>
              <w:top w:val="nil"/>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65.8</w:t>
            </w:r>
          </w:p>
        </w:tc>
      </w:tr>
      <w:tr w:rsidR="005C5F57" w:rsidRPr="005C5F57" w:rsidTr="0002098B">
        <w:trPr>
          <w:trHeight w:val="436"/>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484</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18.6</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w:t>
            </w:r>
            <w:r w:rsidRPr="005C5F57">
              <w:rPr>
                <w:rFonts w:ascii="宋体" w:eastAsia="宋体" w:hAnsi="宋体" w:cs="宋体"/>
                <w:color w:val="000000"/>
                <w:kern w:val="0"/>
                <w:sz w:val="18"/>
                <w:szCs w:val="18"/>
              </w:rPr>
              <w:t>9</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21.5</w:t>
            </w:r>
          </w:p>
        </w:tc>
        <w:tc>
          <w:tcPr>
            <w:tcW w:w="1061" w:type="dxa"/>
            <w:vMerge/>
            <w:tcBorders>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40" w:type="dxa"/>
            <w:vMerge/>
            <w:tcBorders>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15"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78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0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1256</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48.3</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w:t>
            </w:r>
            <w:r w:rsidRPr="005C5F57">
              <w:rPr>
                <w:rFonts w:ascii="宋体" w:eastAsia="宋体" w:hAnsi="宋体" w:cs="宋体"/>
                <w:color w:val="000000"/>
                <w:kern w:val="0"/>
                <w:sz w:val="18"/>
                <w:szCs w:val="18"/>
              </w:rPr>
              <w:t>5</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35.4</w:t>
            </w:r>
          </w:p>
        </w:tc>
        <w:tc>
          <w:tcPr>
            <w:tcW w:w="1061"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C00000"/>
                <w:kern w:val="0"/>
                <w:sz w:val="18"/>
                <w:szCs w:val="18"/>
              </w:rPr>
            </w:pPr>
            <w:r w:rsidRPr="005C5F57">
              <w:rPr>
                <w:rFonts w:ascii="宋体" w:eastAsia="宋体" w:hAnsi="宋体" w:cs="宋体" w:hint="eastAsia"/>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848</w:t>
            </w:r>
          </w:p>
        </w:tc>
        <w:tc>
          <w:tcPr>
            <w:tcW w:w="915"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32.7</w:t>
            </w:r>
          </w:p>
        </w:tc>
        <w:tc>
          <w:tcPr>
            <w:tcW w:w="78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44</w:t>
            </w:r>
          </w:p>
        </w:tc>
        <w:tc>
          <w:tcPr>
            <w:tcW w:w="90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34.1</w:t>
            </w: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144</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5.6</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w:t>
            </w:r>
          </w:p>
        </w:tc>
        <w:tc>
          <w:tcPr>
            <w:tcW w:w="1061"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4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15"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78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0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小计</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2596</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100</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130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100</w:t>
            </w: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2596</w:t>
            </w:r>
          </w:p>
        </w:tc>
        <w:tc>
          <w:tcPr>
            <w:tcW w:w="915"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130</w:t>
            </w:r>
          </w:p>
        </w:tc>
        <w:tc>
          <w:tcPr>
            <w:tcW w:w="90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100</w:t>
            </w:r>
          </w:p>
        </w:tc>
      </w:tr>
      <w:tr w:rsidR="005C5F57" w:rsidRPr="005C5F57" w:rsidTr="0002098B">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实践类课程</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150学分</w:t>
            </w:r>
          </w:p>
        </w:tc>
      </w:tr>
    </w:tbl>
    <w:p w:rsidR="005C5F57" w:rsidRPr="005C5F57" w:rsidRDefault="005C5F57" w:rsidP="005C5F57">
      <w:pPr>
        <w:widowControl/>
        <w:jc w:val="center"/>
        <w:rPr>
          <w:rFonts w:ascii="华文中宋" w:eastAsia="华文中宋" w:hAnsi="华文中宋" w:cs="华文中宋"/>
          <w:kern w:val="0"/>
          <w:sz w:val="30"/>
          <w:szCs w:val="30"/>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spacing w:line="340" w:lineRule="exact"/>
        <w:jc w:val="center"/>
        <w:rPr>
          <w:rFonts w:ascii="宋体" w:eastAsia="宋体" w:hAnsi="宋体" w:cs="宋体"/>
          <w:b/>
          <w:kern w:val="0"/>
          <w:sz w:val="24"/>
          <w:szCs w:val="24"/>
        </w:rPr>
      </w:pPr>
    </w:p>
    <w:p w:rsidR="005C5F57" w:rsidRPr="005C5F57" w:rsidRDefault="005C5F57" w:rsidP="005C5F57">
      <w:pPr>
        <w:widowControl/>
        <w:spacing w:line="340" w:lineRule="exact"/>
        <w:jc w:val="center"/>
        <w:rPr>
          <w:rFonts w:ascii="宋体" w:eastAsia="宋体" w:hAnsi="宋体" w:cs="宋体"/>
          <w:b/>
          <w:kern w:val="0"/>
          <w:sz w:val="24"/>
          <w:szCs w:val="24"/>
        </w:rPr>
      </w:pPr>
      <w:r w:rsidRPr="005C5F57">
        <w:rPr>
          <w:rFonts w:ascii="宋体" w:eastAsia="宋体" w:hAnsi="宋体" w:cs="宋体" w:hint="eastAsia"/>
          <w:b/>
          <w:kern w:val="0"/>
          <w:sz w:val="24"/>
          <w:szCs w:val="24"/>
        </w:rPr>
        <w:lastRenderedPageBreak/>
        <w:t>广告学专业本科培养方案</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一、培养目标</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培养具备广告学知识基础，掌握广告学理论，具备信息搜集与处理能力，采写与编辑能力，新媒体传播操作、处理与管控能力，广告传播的创意和创新能力，策划、创意及完成广告传播和营销全案能力，文化创新创意的运作与管理能力，视频广告制作能力，电脑平面广告传达设计能力，电脑三维广告传达设计能力，网页编辑设计等专业软件能力，以及广泛适应社会创新创意需要的能力的高级广告领域专业人才。</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kern w:val="0"/>
          <w:sz w:val="24"/>
          <w:szCs w:val="24"/>
        </w:rPr>
        <w:t>学生毕业后可继续在相关学科领域继续深造，或在广告传播业、工商业企业、金融保险贸易等服务业企业、文化创意产业、大众传播业、新媒体传播业、社会咨询调查业、各类事业单位、政府机构等领域从事市场管理、产品推广、创新创意、调查与咨询、公共关系传播等工作。本专业毕业生具备广告学系统理论知识、广告创意传播能力和广告专业素养，预期能够胜任广告行业及企事业单位的创新和管理等业务岗位工作。</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二、业务要求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本专业学生主要学习掌握广告学的基本理论和基本知识，接受广告策划、广告创意、广告营销、电脑平面和三维广告传达设计、网页编辑设计、视频广告制作等等方面的基本训练，掌握系统的广告学知识与技能。</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毕业生应达到以下几方面的要求：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（一）知识要求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1.掌握新闻与传播学通识教育类、广告学学科基础类、广告学专业基础类和专业类知识，具有国际视野，了解本专业学科发展前沿，并能将所学知识用于解释本专业领域现象。</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2</w:t>
      </w:r>
      <w:r w:rsidRPr="005C5F57">
        <w:rPr>
          <w:rFonts w:ascii="宋体" w:eastAsia="宋体" w:hAnsi="宋体" w:cs="宋体" w:hint="eastAsia"/>
          <w:kern w:val="0"/>
          <w:sz w:val="24"/>
          <w:szCs w:val="24"/>
        </w:rPr>
        <w:t>.能够使用书面和口头表达方式与业界同行、社会公众就本专业领域现象和问题进行有效沟通与交流。</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3</w:t>
      </w:r>
      <w:r w:rsidRPr="005C5F57">
        <w:rPr>
          <w:rFonts w:ascii="宋体" w:eastAsia="宋体" w:hAnsi="宋体" w:cs="宋体" w:hint="eastAsia"/>
          <w:kern w:val="0"/>
          <w:sz w:val="24"/>
          <w:szCs w:val="24"/>
        </w:rPr>
        <w:t>.具有自主学习和终身学习意识，有创新创业的创意逻辑及不断学习与适应发展的知识架构。</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（二）能力要求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1</w:t>
      </w:r>
      <w:r w:rsidRPr="005C5F57">
        <w:rPr>
          <w:rFonts w:ascii="宋体" w:eastAsia="宋体" w:hAnsi="宋体" w:cs="宋体" w:hint="eastAsia"/>
          <w:kern w:val="0"/>
          <w:sz w:val="24"/>
          <w:szCs w:val="24"/>
        </w:rPr>
        <w:t>.能够应用本学科基本原理、方法对本专业领域问题进行判断、分析和研究，提出相应对策和建议，并形成解决方案。</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2</w:t>
      </w:r>
      <w:r w:rsidRPr="005C5F57">
        <w:rPr>
          <w:rFonts w:ascii="宋体" w:eastAsia="宋体" w:hAnsi="宋体" w:cs="宋体" w:hint="eastAsia"/>
          <w:kern w:val="0"/>
          <w:sz w:val="24"/>
          <w:szCs w:val="24"/>
        </w:rPr>
        <w:t>.能够恰当使用现代信息技术和分析工具，对本专业领域数据信息进行收集和分析处理，完成所从事的专业任务。</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3</w:t>
      </w:r>
      <w:r w:rsidRPr="005C5F57">
        <w:rPr>
          <w:rFonts w:ascii="宋体" w:eastAsia="宋体" w:hAnsi="宋体" w:cs="宋体" w:hint="eastAsia"/>
          <w:kern w:val="0"/>
          <w:sz w:val="24"/>
          <w:szCs w:val="24"/>
        </w:rPr>
        <w:t>.外语、计算机方面能力要求（电脑平面、三维广告传达设计能力；网页编辑设计等专业软件能力；视频广告制作能力）。</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lastRenderedPageBreak/>
        <w:t>（三）素养思想要求</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kern w:val="0"/>
          <w:sz w:val="24"/>
          <w:szCs w:val="24"/>
        </w:rPr>
        <w:t>1</w:t>
      </w:r>
      <w:r w:rsidRPr="005C5F57">
        <w:rPr>
          <w:rFonts w:ascii="宋体" w:eastAsia="宋体" w:hAnsi="宋体" w:cs="宋体" w:hint="eastAsia"/>
          <w:kern w:val="0"/>
          <w:sz w:val="24"/>
          <w:szCs w:val="24"/>
        </w:rPr>
        <w:t>.具有人文素养、科学精神和社会责任感，熟悉本专业领域相关法律、法规及政策，在本专业领域实践活动中能够理解并遵守职业道德和职业规范。</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2.具有团队协作意识，能够在本学科及多学科团队活动中发挥个人作用，并能与其他团队成员合作共事。</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3.具有健康正确的价值观，积极的职业理想和专业热情。</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三、主干学科及核心课程</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主干学科：传播学、艺术设计学、市场营销学</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核心课程：传播学概论、广告学概论、创意传播学、广告创意与案例分析、国际传播、时尚传播、社交媒体传播应用、中外广告史、广告文案、广告策划、创意思维与传播设计、市场营销学、整合营销传播学、新媒体营销与案例分析、广告文化学、现代广告设计学、广告传播理论基础、广告符号传播与实践、广告社会学、广告美学、影视广告、公共关系学、消费行为学、品牌文化传播、视频广告策划与制作、影像传播基础与实践、Python语言程序设计基础、Python语言程序设计实践、广告设计基础、电脑平面广告设计、电脑三维广告设计、广告艺术鉴赏、娱乐设计与传播等。</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主要实践课程（含实验、实习、毕业论文）：广告设计基础、电脑平面广告设计、电脑三维广告设计、Python语言程序设计基础、Python语言程序设计实践、影像传播基础与实践、视频广告策划与制作。教学实习（6 周）、学年论文、毕业实习（6 周）、毕业论文（10 周）。</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四、专业特色及专业方向：</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专业特色：在人才培养方面，本专业突出宽厚的人文基础，开阔的专业视野，系统扎实的传播学理论知识，以及较强的广告创意、设计、制作、传播能力的培养理念。适应广告传播行业发展的需要，发挥综合性大学的学科布局优势，突出应用学科的社会实践特性，加强相关学科的交流渗透。建立以现代传播学为主导，以多学科方向的复合型教育为途径，以现代化教学思想和教学手段为依托，以各种实践教学条件为支撑的开放型广告研究、广告教育和广告人才培养基地。</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五、修业年限：</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一般为四年</w:t>
      </w:r>
      <w:r w:rsidRPr="005C5F57">
        <w:rPr>
          <w:rFonts w:ascii="宋体" w:eastAsia="宋体" w:hAnsi="宋体" w:cs="宋体"/>
          <w:kern w:val="0"/>
          <w:sz w:val="24"/>
          <w:szCs w:val="21"/>
        </w:rPr>
        <w:t>。</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六、学位授予：</w:t>
      </w:r>
    </w:p>
    <w:p w:rsidR="005C5F57" w:rsidRPr="005C5F57" w:rsidRDefault="005C5F57" w:rsidP="005C5F57">
      <w:pPr>
        <w:widowControl/>
        <w:spacing w:line="400" w:lineRule="exact"/>
        <w:ind w:firstLine="422"/>
        <w:jc w:val="left"/>
        <w:rPr>
          <w:rFonts w:ascii="宋体" w:eastAsia="宋体" w:hAnsi="宋体" w:cs="宋体"/>
          <w:kern w:val="0"/>
          <w:sz w:val="24"/>
          <w:szCs w:val="24"/>
        </w:rPr>
      </w:pPr>
      <w:r w:rsidRPr="005C5F57">
        <w:rPr>
          <w:rFonts w:ascii="宋体" w:eastAsia="宋体" w:hAnsi="宋体" w:cs="宋体" w:hint="eastAsia"/>
          <w:kern w:val="0"/>
          <w:sz w:val="24"/>
          <w:szCs w:val="24"/>
        </w:rPr>
        <w:t>文学学士</w:t>
      </w:r>
      <w:r w:rsidRPr="005C5F57">
        <w:rPr>
          <w:rFonts w:ascii="宋体" w:eastAsia="宋体" w:hAnsi="宋体" w:cs="宋体"/>
          <w:kern w:val="0"/>
          <w:sz w:val="24"/>
          <w:szCs w:val="21"/>
        </w:rPr>
        <w:t>。</w:t>
      </w:r>
    </w:p>
    <w:p w:rsidR="005C5F57" w:rsidRPr="005C5F57" w:rsidRDefault="005C5F57" w:rsidP="005C5F57">
      <w:pPr>
        <w:widowControl/>
        <w:spacing w:line="400" w:lineRule="exact"/>
        <w:ind w:firstLine="422"/>
        <w:jc w:val="left"/>
        <w:rPr>
          <w:rFonts w:ascii="宋体" w:eastAsia="宋体" w:hAnsi="宋体" w:cs="宋体"/>
          <w:b/>
          <w:kern w:val="0"/>
          <w:sz w:val="24"/>
          <w:szCs w:val="24"/>
        </w:rPr>
      </w:pPr>
      <w:r w:rsidRPr="005C5F57">
        <w:rPr>
          <w:rFonts w:ascii="宋体" w:eastAsia="宋体" w:hAnsi="宋体" w:cs="宋体" w:hint="eastAsia"/>
          <w:b/>
          <w:kern w:val="0"/>
          <w:sz w:val="24"/>
          <w:szCs w:val="24"/>
        </w:rPr>
        <w:t>七、毕业合格标准</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t>1．具有良好的思想道德素质和身体素质，符合学校规定的德育和体育标准。</w:t>
      </w:r>
    </w:p>
    <w:p w:rsidR="005C5F57" w:rsidRPr="005C5F57" w:rsidRDefault="005C5F57" w:rsidP="005C5F57">
      <w:pPr>
        <w:widowControl/>
        <w:spacing w:line="400" w:lineRule="exact"/>
        <w:ind w:firstLine="420"/>
        <w:jc w:val="left"/>
        <w:rPr>
          <w:rFonts w:ascii="宋体" w:eastAsia="宋体" w:hAnsi="宋体" w:cs="宋体"/>
          <w:kern w:val="0"/>
          <w:sz w:val="24"/>
          <w:szCs w:val="24"/>
        </w:rPr>
      </w:pPr>
      <w:r w:rsidRPr="005C5F57">
        <w:rPr>
          <w:rFonts w:ascii="宋体" w:eastAsia="宋体" w:hAnsi="宋体" w:cs="宋体" w:hint="eastAsia"/>
          <w:kern w:val="0"/>
          <w:sz w:val="24"/>
          <w:szCs w:val="24"/>
        </w:rPr>
        <w:lastRenderedPageBreak/>
        <w:t>2.通过培养方案规定的全部教学环节，达到本专业各环节要求的总学分150学分，其中课程教学为107学分，占比71.8%，实践教学环节为42学分，占比28.2%。同时完成课外培养计划8学分。</w:t>
      </w:r>
    </w:p>
    <w:p w:rsidR="005C5F57" w:rsidRPr="005C5F57" w:rsidRDefault="005C5F57" w:rsidP="005C5F57">
      <w:pPr>
        <w:widowControl/>
        <w:jc w:val="left"/>
        <w:rPr>
          <w:rFonts w:ascii="宋体" w:eastAsia="宋体" w:hAnsi="宋体" w:cs="宋体"/>
          <w:bCs/>
          <w:kern w:val="0"/>
          <w:sz w:val="30"/>
          <w:szCs w:val="30"/>
        </w:rPr>
      </w:pPr>
      <w:r w:rsidRPr="005C5F57">
        <w:rPr>
          <w:rFonts w:ascii="宋体" w:eastAsia="宋体" w:hAnsi="宋体" w:cs="宋体"/>
          <w:bCs/>
          <w:kern w:val="0"/>
          <w:sz w:val="30"/>
          <w:szCs w:val="30"/>
        </w:rPr>
        <w:br w:type="page"/>
      </w:r>
    </w:p>
    <w:p w:rsidR="005C5F57" w:rsidRPr="005C5F57" w:rsidRDefault="005C5F57" w:rsidP="005C5F57">
      <w:pPr>
        <w:widowControl/>
        <w:jc w:val="left"/>
        <w:rPr>
          <w:rFonts w:ascii="宋体" w:eastAsia="宋体" w:hAnsi="宋体" w:cs="宋体"/>
          <w:bCs/>
          <w:kern w:val="0"/>
          <w:sz w:val="30"/>
          <w:szCs w:val="30"/>
        </w:rPr>
      </w:pPr>
    </w:p>
    <w:p w:rsidR="005C5F57" w:rsidRPr="005C5F57" w:rsidRDefault="005C5F57" w:rsidP="005C5F57">
      <w:pPr>
        <w:widowControl/>
        <w:jc w:val="center"/>
        <w:rPr>
          <w:rFonts w:ascii="宋体" w:eastAsia="宋体" w:hAnsi="宋体" w:cs="宋体"/>
          <w:b/>
          <w:bCs/>
          <w:kern w:val="0"/>
          <w:sz w:val="30"/>
          <w:szCs w:val="30"/>
        </w:rPr>
      </w:pPr>
      <w:r w:rsidRPr="005C5F57">
        <w:rPr>
          <w:rFonts w:ascii="宋体" w:eastAsia="宋体" w:hAnsi="宋体" w:cs="宋体" w:hint="eastAsia"/>
          <w:b/>
          <w:bCs/>
          <w:kern w:val="0"/>
          <w:sz w:val="30"/>
          <w:szCs w:val="30"/>
        </w:rPr>
        <w:t>广告学专业指导性教学计划及其进程表</w:t>
      </w:r>
    </w:p>
    <w:tbl>
      <w:tblPr>
        <w:tblW w:w="9520"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
        <w:gridCol w:w="312"/>
        <w:gridCol w:w="1282"/>
        <w:gridCol w:w="410"/>
        <w:gridCol w:w="1716"/>
        <w:gridCol w:w="612"/>
        <w:gridCol w:w="684"/>
        <w:gridCol w:w="804"/>
        <w:gridCol w:w="636"/>
        <w:gridCol w:w="636"/>
        <w:gridCol w:w="1164"/>
        <w:gridCol w:w="882"/>
      </w:tblGrid>
      <w:tr w:rsidR="005C5F57" w:rsidRPr="005C5F57" w:rsidTr="0002098B">
        <w:trPr>
          <w:cantSplit/>
          <w:trHeight w:val="770"/>
        </w:trPr>
        <w:tc>
          <w:tcPr>
            <w:tcW w:w="382" w:type="dxa"/>
            <w:textDirection w:val="tbRlV"/>
            <w:vAlign w:val="center"/>
          </w:tcPr>
          <w:p w:rsidR="005C5F57" w:rsidRPr="005C5F57" w:rsidRDefault="005C5F57" w:rsidP="005C5F57">
            <w:pPr>
              <w:widowControl/>
              <w:spacing w:line="200" w:lineRule="exact"/>
              <w:ind w:left="20" w:hangingChars="11" w:hanging="20"/>
              <w:jc w:val="center"/>
              <w:rPr>
                <w:rFonts w:ascii="宋体" w:eastAsia="宋体" w:hAnsi="宋体" w:cs="宋体"/>
                <w:kern w:val="0"/>
                <w:sz w:val="18"/>
                <w:szCs w:val="18"/>
              </w:rPr>
            </w:pPr>
            <w:r w:rsidRPr="005C5F57">
              <w:rPr>
                <w:rFonts w:ascii="宋体" w:eastAsia="宋体" w:hAnsi="宋体" w:cs="宋体" w:hint="eastAsia"/>
                <w:kern w:val="0"/>
                <w:sz w:val="18"/>
                <w:szCs w:val="18"/>
              </w:rPr>
              <w:t>课程类别</w:t>
            </w:r>
          </w:p>
        </w:tc>
        <w:tc>
          <w:tcPr>
            <w:tcW w:w="312" w:type="dxa"/>
            <w:textDirection w:val="tbRlV"/>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课程性质</w:t>
            </w: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代码</w:t>
            </w:r>
          </w:p>
        </w:tc>
        <w:tc>
          <w:tcPr>
            <w:tcW w:w="2126" w:type="dxa"/>
            <w:gridSpan w:val="2"/>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课程名称</w:t>
            </w:r>
          </w:p>
        </w:tc>
        <w:tc>
          <w:tcPr>
            <w:tcW w:w="61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总学分</w:t>
            </w:r>
          </w:p>
        </w:tc>
        <w:tc>
          <w:tcPr>
            <w:tcW w:w="68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实践学分</w:t>
            </w:r>
          </w:p>
        </w:tc>
        <w:tc>
          <w:tcPr>
            <w:tcW w:w="80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总学时</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实践</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636"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修读</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学期</w:t>
            </w:r>
          </w:p>
        </w:tc>
        <w:tc>
          <w:tcPr>
            <w:tcW w:w="116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考核</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性质</w:t>
            </w:r>
          </w:p>
        </w:tc>
        <w:tc>
          <w:tcPr>
            <w:tcW w:w="8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备注</w:t>
            </w:r>
          </w:p>
        </w:tc>
      </w:tr>
      <w:tr w:rsidR="005C5F57" w:rsidRPr="005C5F57" w:rsidTr="0002098B">
        <w:trPr>
          <w:cantSplit/>
          <w:trHeight w:hRule="exact" w:val="567"/>
        </w:trPr>
        <w:tc>
          <w:tcPr>
            <w:tcW w:w="1976" w:type="dxa"/>
            <w:gridSpan w:val="3"/>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通识教育课程</w:t>
            </w:r>
          </w:p>
        </w:tc>
        <w:tc>
          <w:tcPr>
            <w:tcW w:w="410"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7134" w:type="dxa"/>
            <w:gridSpan w:val="8"/>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详见专业类培养方案</w:t>
            </w:r>
          </w:p>
        </w:tc>
      </w:tr>
      <w:tr w:rsidR="005C5F57" w:rsidRPr="005C5F57" w:rsidTr="0002098B">
        <w:trPr>
          <w:cantSplit/>
          <w:trHeight w:hRule="exact" w:val="637"/>
        </w:trPr>
        <w:tc>
          <w:tcPr>
            <w:tcW w:w="382" w:type="dxa"/>
            <w:vMerge w:val="restart"/>
            <w:vAlign w:val="center"/>
          </w:tcPr>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科</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基</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础</w:t>
            </w:r>
          </w:p>
          <w:p w:rsidR="005C5F57" w:rsidRPr="005C5F57" w:rsidRDefault="005C5F57" w:rsidP="005C5F57">
            <w:pPr>
              <w:widowControl/>
              <w:spacing w:line="200" w:lineRule="exact"/>
              <w:ind w:leftChars="-12" w:left="-25"/>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tc>
        <w:tc>
          <w:tcPr>
            <w:tcW w:w="312" w:type="dxa"/>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必修课</w:t>
            </w:r>
          </w:p>
        </w:tc>
        <w:tc>
          <w:tcPr>
            <w:tcW w:w="1282" w:type="dxa"/>
          </w:tcPr>
          <w:p w:rsidR="005C5F57" w:rsidRPr="005C5F57" w:rsidRDefault="005C5F57" w:rsidP="005C5F57">
            <w:pPr>
              <w:widowControl/>
              <w:spacing w:line="200" w:lineRule="exact"/>
              <w:jc w:val="left"/>
              <w:rPr>
                <w:rFonts w:ascii="宋体" w:eastAsia="宋体" w:hAnsi="宋体" w:cs="宋体"/>
                <w:spacing w:val="-20"/>
                <w:kern w:val="0"/>
                <w:sz w:val="18"/>
                <w:szCs w:val="18"/>
              </w:rPr>
            </w:pPr>
          </w:p>
        </w:tc>
        <w:tc>
          <w:tcPr>
            <w:tcW w:w="410" w:type="dxa"/>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p>
        </w:tc>
        <w:tc>
          <w:tcPr>
            <w:tcW w:w="7134" w:type="dxa"/>
            <w:gridSpan w:val="8"/>
            <w:vAlign w:val="center"/>
          </w:tcPr>
          <w:p w:rsidR="005C5F57" w:rsidRPr="005C5F57" w:rsidRDefault="005C5F57" w:rsidP="005C5F57">
            <w:pPr>
              <w:widowControl/>
              <w:spacing w:line="200" w:lineRule="exact"/>
              <w:jc w:val="center"/>
              <w:rPr>
                <w:rFonts w:ascii="宋体" w:eastAsia="宋体" w:hAnsi="宋体" w:cs="宋体"/>
                <w:spacing w:val="-20"/>
                <w:kern w:val="0"/>
                <w:sz w:val="18"/>
                <w:szCs w:val="18"/>
              </w:rPr>
            </w:pPr>
            <w:r w:rsidRPr="005C5F57">
              <w:rPr>
                <w:rFonts w:ascii="宋体" w:eastAsia="宋体" w:hAnsi="宋体" w:cs="宋体" w:hint="eastAsia"/>
                <w:spacing w:val="-20"/>
                <w:kern w:val="0"/>
                <w:sz w:val="18"/>
                <w:szCs w:val="18"/>
              </w:rPr>
              <w:t>详见专业类培养方案</w:t>
            </w: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restart"/>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选修课</w:t>
            </w: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371002</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新生研讨课</w:t>
            </w:r>
          </w:p>
        </w:tc>
        <w:tc>
          <w:tcPr>
            <w:tcW w:w="612" w:type="dxa"/>
            <w:vAlign w:val="center"/>
          </w:tcPr>
          <w:p w:rsidR="005C5F57" w:rsidRPr="005C5F57" w:rsidRDefault="005C5F57" w:rsidP="005C5F57">
            <w:pPr>
              <w:widowControl/>
              <w:jc w:val="center"/>
              <w:textAlignment w:val="center"/>
              <w:rPr>
                <w:rFonts w:ascii="宋体" w:eastAsia="宋体" w:hAnsi="宋体" w:cs="宋体"/>
                <w:kern w:val="0"/>
                <w:sz w:val="18"/>
                <w:szCs w:val="18"/>
              </w:rPr>
            </w:pPr>
            <w:r w:rsidRPr="005C5F57">
              <w:rPr>
                <w:rFonts w:ascii="宋体" w:eastAsia="宋体" w:hAnsi="宋体" w:cs="宋体"/>
                <w:kern w:val="0"/>
                <w:sz w:val="18"/>
                <w:szCs w:val="18"/>
              </w:rPr>
              <w:t>1</w:t>
            </w:r>
          </w:p>
        </w:tc>
        <w:tc>
          <w:tcPr>
            <w:tcW w:w="684" w:type="dxa"/>
            <w:vAlign w:val="center"/>
          </w:tcPr>
          <w:p w:rsidR="005C5F57" w:rsidRPr="005C5F57" w:rsidRDefault="005C5F57" w:rsidP="005C5F57">
            <w:pPr>
              <w:widowControl/>
              <w:spacing w:line="200" w:lineRule="exact"/>
              <w:ind w:leftChars="-73" w:left="-153" w:rightChars="-31" w:right="-65" w:firstLineChars="23" w:firstLine="41"/>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16</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restart"/>
            <w:vAlign w:val="center"/>
          </w:tcPr>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至</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少</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选</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10</w:t>
            </w:r>
          </w:p>
          <w:p w:rsidR="005C5F57" w:rsidRPr="005C5F57" w:rsidRDefault="005C5F57" w:rsidP="005C5F57">
            <w:pPr>
              <w:widowControl/>
              <w:spacing w:line="160" w:lineRule="exact"/>
              <w:ind w:leftChars="-16" w:left="-34"/>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分</w:t>
            </w:r>
          </w:p>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w:t>
            </w:r>
            <w:r w:rsidRPr="005C5F57">
              <w:rPr>
                <w:rFonts w:ascii="宋体" w:eastAsia="宋体" w:hAnsi="宋体" w:cs="宋体" w:hint="eastAsia"/>
                <w:kern w:val="0"/>
                <w:sz w:val="18"/>
                <w:szCs w:val="18"/>
              </w:rPr>
              <w:t>371003</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新闻与传播学学科导论</w:t>
            </w:r>
          </w:p>
        </w:tc>
        <w:tc>
          <w:tcPr>
            <w:tcW w:w="612" w:type="dxa"/>
            <w:vAlign w:val="center"/>
          </w:tcPr>
          <w:p w:rsidR="005C5F57" w:rsidRPr="005C5F57" w:rsidRDefault="005C5F57" w:rsidP="005C5F57">
            <w:pPr>
              <w:widowControl/>
              <w:jc w:val="center"/>
              <w:textAlignment w:val="center"/>
              <w:rPr>
                <w:rFonts w:ascii="宋体" w:eastAsia="宋体" w:hAnsi="宋体" w:cs="宋体"/>
                <w:kern w:val="0"/>
                <w:sz w:val="18"/>
                <w:szCs w:val="18"/>
              </w:rPr>
            </w:pPr>
            <w:r w:rsidRPr="005C5F57">
              <w:rPr>
                <w:rFonts w:ascii="宋体" w:eastAsia="宋体" w:hAnsi="宋体" w:cs="宋体"/>
                <w:kern w:val="0"/>
                <w:sz w:val="18"/>
                <w:szCs w:val="18"/>
              </w:rPr>
              <w:t>1</w:t>
            </w:r>
          </w:p>
        </w:tc>
        <w:tc>
          <w:tcPr>
            <w:tcW w:w="684" w:type="dxa"/>
            <w:vAlign w:val="center"/>
          </w:tcPr>
          <w:p w:rsidR="005C5F57" w:rsidRPr="005C5F57" w:rsidRDefault="005C5F57" w:rsidP="005C5F57">
            <w:pPr>
              <w:widowControl/>
              <w:spacing w:line="200" w:lineRule="exact"/>
              <w:ind w:leftChars="-73" w:left="-153" w:rightChars="-31" w:right="-65" w:firstLineChars="23" w:firstLine="41"/>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16</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ae22372005</w:t>
            </w:r>
          </w:p>
        </w:tc>
        <w:tc>
          <w:tcPr>
            <w:tcW w:w="2126"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时尚传播</w:t>
            </w:r>
          </w:p>
        </w:tc>
        <w:tc>
          <w:tcPr>
            <w:tcW w:w="612"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ae22372006</w:t>
            </w:r>
          </w:p>
        </w:tc>
        <w:tc>
          <w:tcPr>
            <w:tcW w:w="2126" w:type="dxa"/>
            <w:gridSpan w:val="2"/>
            <w:vAlign w:val="center"/>
          </w:tcPr>
          <w:p w:rsidR="005C5F57" w:rsidRPr="005C5F57" w:rsidRDefault="005C5F57" w:rsidP="005C5F57">
            <w:pPr>
              <w:widowControl/>
              <w:spacing w:line="3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社交媒体传播应用</w:t>
            </w:r>
          </w:p>
        </w:tc>
        <w:tc>
          <w:tcPr>
            <w:tcW w:w="612"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spacing w:line="3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ae22372008</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广告文化学</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考查</w:t>
            </w: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Chars="-16" w:left="-34"/>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ae22372007</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影像传播基础与实践</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40</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408" w:type="dxa"/>
            <w:gridSpan w:val="3"/>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61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10</w:t>
            </w:r>
          </w:p>
        </w:tc>
        <w:tc>
          <w:tcPr>
            <w:tcW w:w="684" w:type="dxa"/>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2.5</w:t>
            </w:r>
          </w:p>
        </w:tc>
        <w:tc>
          <w:tcPr>
            <w:tcW w:w="804" w:type="dxa"/>
            <w:vAlign w:val="center"/>
          </w:tcPr>
          <w:p w:rsidR="005C5F57" w:rsidRPr="005C5F57" w:rsidRDefault="005C5F57" w:rsidP="005C5F57">
            <w:pPr>
              <w:widowControl/>
              <w:spacing w:line="300" w:lineRule="exact"/>
              <w:ind w:right="180"/>
              <w:jc w:val="righ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180</w:t>
            </w:r>
          </w:p>
        </w:tc>
        <w:tc>
          <w:tcPr>
            <w:tcW w:w="636" w:type="dxa"/>
            <w:vAlign w:val="center"/>
          </w:tcPr>
          <w:p w:rsidR="005C5F57" w:rsidRPr="005C5F57" w:rsidRDefault="005C5F57" w:rsidP="005C5F57">
            <w:pPr>
              <w:widowControl/>
              <w:spacing w:line="300" w:lineRule="exact"/>
              <w:jc w:val="righ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60</w:t>
            </w:r>
          </w:p>
        </w:tc>
        <w:tc>
          <w:tcPr>
            <w:tcW w:w="636" w:type="dxa"/>
            <w:vAlign w:val="center"/>
          </w:tcPr>
          <w:p w:rsidR="005C5F57" w:rsidRPr="005C5F57" w:rsidRDefault="005C5F57" w:rsidP="005C5F57">
            <w:pPr>
              <w:widowControl/>
              <w:spacing w:line="300" w:lineRule="exact"/>
              <w:jc w:val="right"/>
              <w:rPr>
                <w:rFonts w:ascii="宋体" w:eastAsia="宋体" w:hAnsi="宋体" w:cs="宋体"/>
                <w:color w:val="000000"/>
                <w:kern w:val="0"/>
                <w:sz w:val="18"/>
                <w:szCs w:val="18"/>
              </w:rPr>
            </w:pPr>
          </w:p>
        </w:tc>
        <w:tc>
          <w:tcPr>
            <w:tcW w:w="1164" w:type="dxa"/>
          </w:tcPr>
          <w:p w:rsidR="005C5F57" w:rsidRPr="005C5F57" w:rsidRDefault="005C5F57" w:rsidP="005C5F57">
            <w:pPr>
              <w:widowControl/>
              <w:spacing w:line="300" w:lineRule="exact"/>
              <w:jc w:val="right"/>
              <w:rPr>
                <w:rFonts w:ascii="宋体" w:eastAsia="宋体" w:hAnsi="宋体" w:cs="宋体"/>
                <w:color w:val="000000"/>
                <w:kern w:val="0"/>
                <w:sz w:val="18"/>
                <w:szCs w:val="18"/>
              </w:rPr>
            </w:pPr>
          </w:p>
        </w:tc>
        <w:tc>
          <w:tcPr>
            <w:tcW w:w="882" w:type="dxa"/>
            <w:vMerge/>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专</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业</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教</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育</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课程</w:t>
            </w: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必</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课</w:t>
            </w: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ae22371009</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中外广告史</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共</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29</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分</w:t>
            </w: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ae22372009</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广告设计基础Ⅰ</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ae22371011</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市场营销学</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ae22372013</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广告文案</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ae22372010</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广告设计基础Ⅱ</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ae22372012</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电脑三维广告设计</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72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ae22371012</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影视广告学</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ae22371010</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广告策划</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ae22371015</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color w:val="000000"/>
                <w:kern w:val="0"/>
                <w:sz w:val="18"/>
                <w:szCs w:val="18"/>
              </w:rPr>
              <w:t>消费行为学</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ae22372011</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现代广告设计学</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ae22372014</w:t>
            </w:r>
          </w:p>
        </w:tc>
        <w:tc>
          <w:tcPr>
            <w:tcW w:w="2126" w:type="dxa"/>
            <w:gridSpan w:val="2"/>
            <w:vAlign w:val="center"/>
          </w:tcPr>
          <w:p w:rsidR="005C5F57" w:rsidRPr="005C5F57" w:rsidRDefault="005C5F57" w:rsidP="005C5F57">
            <w:pPr>
              <w:widowControl/>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广告符号传播与实践</w:t>
            </w:r>
          </w:p>
        </w:tc>
        <w:tc>
          <w:tcPr>
            <w:tcW w:w="61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0.5</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36</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12</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kern w:val="0"/>
                <w:sz w:val="18"/>
                <w:szCs w:val="18"/>
              </w:rPr>
              <w:t>ae22371013</w:t>
            </w:r>
          </w:p>
        </w:tc>
        <w:tc>
          <w:tcPr>
            <w:tcW w:w="2126" w:type="dxa"/>
            <w:gridSpan w:val="2"/>
            <w:vAlign w:val="center"/>
          </w:tcPr>
          <w:p w:rsidR="005C5F57" w:rsidRPr="005C5F57" w:rsidRDefault="005C5F57" w:rsidP="005C5F57">
            <w:pPr>
              <w:widowControl/>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公共关系学</w:t>
            </w:r>
          </w:p>
        </w:tc>
        <w:tc>
          <w:tcPr>
            <w:tcW w:w="61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32</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ae22371014</w:t>
            </w:r>
          </w:p>
        </w:tc>
        <w:tc>
          <w:tcPr>
            <w:tcW w:w="2126" w:type="dxa"/>
            <w:gridSpan w:val="2"/>
            <w:vAlign w:val="center"/>
          </w:tcPr>
          <w:p w:rsidR="005C5F57" w:rsidRPr="005C5F57" w:rsidRDefault="005C5F57" w:rsidP="005C5F57">
            <w:pPr>
              <w:widowControl/>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整合营销传播学</w:t>
            </w:r>
          </w:p>
        </w:tc>
        <w:tc>
          <w:tcPr>
            <w:tcW w:w="612"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32</w:t>
            </w: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3408" w:type="dxa"/>
            <w:gridSpan w:val="3"/>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612" w:type="dxa"/>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29</w:t>
            </w:r>
          </w:p>
        </w:tc>
        <w:tc>
          <w:tcPr>
            <w:tcW w:w="684" w:type="dxa"/>
            <w:vAlign w:val="center"/>
          </w:tcPr>
          <w:p w:rsidR="005C5F57" w:rsidRPr="005C5F57" w:rsidRDefault="005C5F57" w:rsidP="005C5F57">
            <w:pPr>
              <w:widowControl/>
              <w:spacing w:line="3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10.5</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548</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252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restart"/>
            <w:vAlign w:val="center"/>
          </w:tcPr>
          <w:p w:rsidR="005C5F57" w:rsidRPr="005C5F57" w:rsidRDefault="005C5F57" w:rsidP="005C5F57">
            <w:pPr>
              <w:widowControl/>
              <w:spacing w:line="200" w:lineRule="exact"/>
              <w:ind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专业教</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育</w:t>
            </w: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课</w:t>
            </w:r>
          </w:p>
          <w:p w:rsidR="005C5F57" w:rsidRPr="005C5F57" w:rsidRDefault="005C5F57" w:rsidP="005C5F57">
            <w:pPr>
              <w:widowControl/>
              <w:spacing w:line="200" w:lineRule="exact"/>
              <w:ind w:leftChars="-37" w:left="-78" w:rightChars="-69" w:right="-145" w:firstLineChars="50" w:firstLine="90"/>
              <w:jc w:val="left"/>
              <w:rPr>
                <w:rFonts w:ascii="宋体" w:eastAsia="宋体" w:hAnsi="宋体" w:cs="宋体"/>
                <w:kern w:val="0"/>
                <w:sz w:val="18"/>
                <w:szCs w:val="18"/>
              </w:rPr>
            </w:pPr>
            <w:r w:rsidRPr="005C5F57">
              <w:rPr>
                <w:rFonts w:ascii="宋体" w:eastAsia="宋体" w:hAnsi="宋体" w:cs="宋体" w:hint="eastAsia"/>
                <w:kern w:val="0"/>
                <w:sz w:val="18"/>
                <w:szCs w:val="18"/>
              </w:rPr>
              <w:t>程</w:t>
            </w: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leftChars="-37" w:left="-78" w:rightChars="-69" w:right="-145"/>
              <w:jc w:val="left"/>
              <w:rPr>
                <w:rFonts w:ascii="宋体" w:eastAsia="宋体" w:hAnsi="宋体" w:cs="宋体"/>
                <w:kern w:val="0"/>
                <w:sz w:val="18"/>
                <w:szCs w:val="18"/>
              </w:rPr>
            </w:pPr>
          </w:p>
          <w:p w:rsidR="005C5F57" w:rsidRPr="005C5F57" w:rsidRDefault="005C5F57" w:rsidP="005C5F57">
            <w:pPr>
              <w:widowControl/>
              <w:spacing w:line="200" w:lineRule="exact"/>
              <w:ind w:rightChars="-69" w:right="-145"/>
              <w:jc w:val="left"/>
              <w:rPr>
                <w:rFonts w:ascii="宋体" w:eastAsia="宋体" w:hAnsi="宋体" w:cs="宋体"/>
                <w:kern w:val="0"/>
                <w:sz w:val="18"/>
                <w:szCs w:val="18"/>
              </w:rPr>
            </w:pPr>
            <w:r w:rsidRPr="005C5F57">
              <w:rPr>
                <w:rFonts w:ascii="宋体" w:eastAsia="宋体" w:hAnsi="宋体" w:cs="宋体" w:hint="eastAsia"/>
                <w:kern w:val="0"/>
                <w:sz w:val="18"/>
                <w:szCs w:val="18"/>
              </w:rPr>
              <w:t xml:space="preserve"> </w:t>
            </w:r>
          </w:p>
        </w:tc>
        <w:tc>
          <w:tcPr>
            <w:tcW w:w="312" w:type="dxa"/>
            <w:vMerge w:val="restart"/>
            <w:vAlign w:val="center"/>
          </w:tcPr>
          <w:p w:rsidR="005C5F57" w:rsidRPr="005C5F57" w:rsidRDefault="005C5F57" w:rsidP="005C5F57">
            <w:pPr>
              <w:widowControl/>
              <w:spacing w:line="200" w:lineRule="exact"/>
              <w:jc w:val="left"/>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hint="eastAsia"/>
                <w:kern w:val="0"/>
                <w:sz w:val="18"/>
                <w:szCs w:val="18"/>
              </w:rPr>
              <w:t>选修</w:t>
            </w:r>
            <w:r w:rsidRPr="005C5F57">
              <w:rPr>
                <w:rFonts w:ascii="宋体" w:eastAsia="宋体" w:hAnsi="宋体" w:cs="宋体" w:hint="eastAsia"/>
                <w:kern w:val="0"/>
                <w:sz w:val="18"/>
                <w:szCs w:val="18"/>
              </w:rPr>
              <w:lastRenderedPageBreak/>
              <w:t>课</w:t>
            </w: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lastRenderedPageBreak/>
              <w:t>ae22372021</w:t>
            </w:r>
          </w:p>
        </w:tc>
        <w:tc>
          <w:tcPr>
            <w:tcW w:w="2126" w:type="dxa"/>
            <w:gridSpan w:val="2"/>
            <w:vAlign w:val="center"/>
          </w:tcPr>
          <w:p w:rsidR="005C5F57" w:rsidRPr="005C5F57" w:rsidRDefault="005C5F57" w:rsidP="005C5F57">
            <w:pPr>
              <w:widowControl/>
              <w:spacing w:line="22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娱乐设计与传播</w:t>
            </w:r>
          </w:p>
        </w:tc>
        <w:tc>
          <w:tcPr>
            <w:tcW w:w="612"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restart"/>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至</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少</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lastRenderedPageBreak/>
              <w:t>选</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修</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w:t>
            </w:r>
            <w:r w:rsidRPr="005C5F57">
              <w:rPr>
                <w:rFonts w:ascii="宋体" w:eastAsia="宋体" w:hAnsi="宋体" w:cs="宋体"/>
                <w:kern w:val="0"/>
                <w:sz w:val="18"/>
                <w:szCs w:val="18"/>
              </w:rPr>
              <w:t>6</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w:t>
            </w:r>
          </w:p>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hint="eastAsia"/>
                <w:kern w:val="0"/>
                <w:sz w:val="18"/>
                <w:szCs w:val="18"/>
              </w:rPr>
              <w:t xml:space="preserve"> 分</w:t>
            </w:r>
          </w:p>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rightChars="-69" w:right="-145"/>
              <w:jc w:val="left"/>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jc w:val="left"/>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ae22372019</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视频广告策划与制作</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40</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ae22372016</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电脑平面广告设计</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ae22962020</w:t>
            </w:r>
          </w:p>
        </w:tc>
        <w:tc>
          <w:tcPr>
            <w:tcW w:w="2126" w:type="dxa"/>
            <w:gridSpan w:val="2"/>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Python语言程序设计基础</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52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color w:val="000000"/>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color w:val="000000"/>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ae22372020</w:t>
            </w:r>
          </w:p>
        </w:tc>
        <w:tc>
          <w:tcPr>
            <w:tcW w:w="2126"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新媒体营销与案例分析</w:t>
            </w:r>
          </w:p>
        </w:tc>
        <w:tc>
          <w:tcPr>
            <w:tcW w:w="612"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4</w:t>
            </w:r>
          </w:p>
        </w:tc>
        <w:tc>
          <w:tcPr>
            <w:tcW w:w="1164" w:type="dxa"/>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ae22021003</w:t>
            </w:r>
          </w:p>
        </w:tc>
        <w:tc>
          <w:tcPr>
            <w:tcW w:w="2126" w:type="dxa"/>
            <w:gridSpan w:val="2"/>
            <w:vAlign w:val="center"/>
          </w:tcPr>
          <w:p w:rsidR="005C5F57" w:rsidRPr="005C5F57" w:rsidRDefault="005C5F57" w:rsidP="005C5F57">
            <w:pPr>
              <w:widowControl/>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文学导论</w:t>
            </w:r>
          </w:p>
        </w:tc>
        <w:tc>
          <w:tcPr>
            <w:tcW w:w="612"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0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48</w:t>
            </w:r>
          </w:p>
        </w:tc>
        <w:tc>
          <w:tcPr>
            <w:tcW w:w="636"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636"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1164"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考试</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ae22372015</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广告艺术鉴赏</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12</w:t>
            </w:r>
          </w:p>
        </w:tc>
        <w:tc>
          <w:tcPr>
            <w:tcW w:w="636"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4</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ae22372018</w:t>
            </w:r>
          </w:p>
        </w:tc>
        <w:tc>
          <w:tcPr>
            <w:tcW w:w="2126" w:type="dxa"/>
            <w:gridSpan w:val="2"/>
            <w:vAlign w:val="center"/>
          </w:tcPr>
          <w:p w:rsidR="005C5F57" w:rsidRPr="005C5F57" w:rsidRDefault="005C5F57" w:rsidP="005C5F57">
            <w:pPr>
              <w:widowControl/>
              <w:jc w:val="left"/>
              <w:rPr>
                <w:rFonts w:ascii="宋体" w:eastAsia="宋体" w:hAnsi="宋体" w:cs="宋体"/>
                <w:kern w:val="0"/>
                <w:sz w:val="18"/>
                <w:szCs w:val="18"/>
              </w:rPr>
            </w:pPr>
            <w:r w:rsidRPr="005C5F57">
              <w:rPr>
                <w:rFonts w:ascii="宋体" w:eastAsia="宋体" w:hAnsi="宋体" w:cs="宋体" w:hint="eastAsia"/>
                <w:kern w:val="0"/>
                <w:sz w:val="18"/>
                <w:szCs w:val="18"/>
              </w:rPr>
              <w:t>创意思维与传播设计</w:t>
            </w:r>
          </w:p>
        </w:tc>
        <w:tc>
          <w:tcPr>
            <w:tcW w:w="612"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ae22372017</w:t>
            </w:r>
          </w:p>
        </w:tc>
        <w:tc>
          <w:tcPr>
            <w:tcW w:w="2126" w:type="dxa"/>
            <w:gridSpan w:val="2"/>
            <w:vAlign w:val="center"/>
          </w:tcPr>
          <w:p w:rsidR="005C5F57" w:rsidRPr="005C5F57" w:rsidRDefault="005C5F57" w:rsidP="005C5F57">
            <w:pPr>
              <w:widowControl/>
              <w:adjustRightInd w:val="0"/>
              <w:snapToGrid w:val="0"/>
              <w:spacing w:line="200" w:lineRule="exact"/>
              <w:jc w:val="left"/>
              <w:rPr>
                <w:rFonts w:ascii="宋体" w:eastAsia="宋体" w:hAnsi="宋体" w:cs="宋体"/>
                <w:kern w:val="0"/>
                <w:sz w:val="18"/>
                <w:szCs w:val="18"/>
              </w:rPr>
            </w:pPr>
            <w:r w:rsidRPr="005C5F57">
              <w:rPr>
                <w:rFonts w:ascii="宋体" w:eastAsia="宋体" w:hAnsi="宋体" w:cs="宋体" w:hint="eastAsia"/>
                <w:kern w:val="0"/>
                <w:sz w:val="18"/>
                <w:szCs w:val="18"/>
              </w:rPr>
              <w:t>品牌文化传播</w:t>
            </w:r>
          </w:p>
        </w:tc>
        <w:tc>
          <w:tcPr>
            <w:tcW w:w="612"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0.5</w:t>
            </w: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kern w:val="0"/>
                <w:sz w:val="18"/>
                <w:szCs w:val="18"/>
              </w:rPr>
              <w:t>36</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12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kern w:val="0"/>
                <w:sz w:val="18"/>
                <w:szCs w:val="18"/>
              </w:rPr>
            </w:pPr>
            <w:r w:rsidRPr="005C5F57">
              <w:rPr>
                <w:rFonts w:ascii="宋体" w:eastAsia="宋体" w:hAnsi="宋体" w:cs="宋体" w:hint="eastAsia"/>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24"/>
                <w:szCs w:val="24"/>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ae22371026</w:t>
            </w:r>
          </w:p>
        </w:tc>
        <w:tc>
          <w:tcPr>
            <w:tcW w:w="2126" w:type="dxa"/>
            <w:gridSpan w:val="2"/>
            <w:vAlign w:val="center"/>
          </w:tcPr>
          <w:p w:rsidR="005C5F57" w:rsidRPr="005C5F57" w:rsidRDefault="005C5F57" w:rsidP="005C5F57">
            <w:pPr>
              <w:widowControl/>
              <w:snapToGrid w:val="0"/>
              <w:spacing w:line="240" w:lineRule="exact"/>
              <w:jc w:val="left"/>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数据分析与可视化基础</w:t>
            </w:r>
          </w:p>
        </w:tc>
        <w:tc>
          <w:tcPr>
            <w:tcW w:w="612"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firstLineChars="23" w:firstLine="41"/>
              <w:jc w:val="center"/>
              <w:rPr>
                <w:rFonts w:ascii="宋体" w:eastAsia="宋体" w:hAnsi="宋体" w:cs="宋体"/>
                <w:color w:val="000000"/>
                <w:kern w:val="0"/>
                <w:sz w:val="18"/>
                <w:szCs w:val="18"/>
              </w:rPr>
            </w:pP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32</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454"/>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kern w:val="0"/>
                <w:sz w:val="18"/>
                <w:szCs w:val="18"/>
              </w:rPr>
              <w:t>ae22371016</w:t>
            </w:r>
          </w:p>
        </w:tc>
        <w:tc>
          <w:tcPr>
            <w:tcW w:w="2126" w:type="dxa"/>
            <w:gridSpan w:val="2"/>
            <w:vAlign w:val="center"/>
          </w:tcPr>
          <w:p w:rsidR="005C5F57" w:rsidRPr="005C5F57" w:rsidRDefault="005C5F57" w:rsidP="005C5F57">
            <w:pPr>
              <w:widowControl/>
              <w:snapToGrid w:val="0"/>
              <w:spacing w:line="240" w:lineRule="exact"/>
              <w:jc w:val="left"/>
              <w:rPr>
                <w:rFonts w:ascii="宋体" w:eastAsia="宋体" w:hAnsi="宋体" w:cs="宋体"/>
                <w:color w:val="000000"/>
                <w:kern w:val="0"/>
                <w:sz w:val="18"/>
                <w:szCs w:val="18"/>
              </w:rPr>
            </w:pPr>
            <w:r w:rsidRPr="005C5F57">
              <w:rPr>
                <w:rFonts w:ascii="宋体" w:eastAsia="宋体" w:hAnsi="宋体" w:cs="宋体" w:hint="eastAsia"/>
                <w:kern w:val="0"/>
                <w:sz w:val="18"/>
                <w:szCs w:val="18"/>
              </w:rPr>
              <w:t>广告传播理论基础</w:t>
            </w:r>
          </w:p>
        </w:tc>
        <w:tc>
          <w:tcPr>
            <w:tcW w:w="612" w:type="dxa"/>
            <w:tcBorders>
              <w:bottom w:val="nil"/>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w:t>
            </w:r>
          </w:p>
        </w:tc>
        <w:tc>
          <w:tcPr>
            <w:tcW w:w="68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firstLineChars="23" w:firstLine="41"/>
              <w:jc w:val="center"/>
              <w:rPr>
                <w:rFonts w:ascii="宋体" w:eastAsia="宋体" w:hAnsi="宋体" w:cs="宋体"/>
                <w:color w:val="000000"/>
                <w:kern w:val="0"/>
                <w:sz w:val="18"/>
                <w:szCs w:val="18"/>
              </w:rPr>
            </w:pPr>
          </w:p>
        </w:tc>
        <w:tc>
          <w:tcPr>
            <w:tcW w:w="804"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16</w:t>
            </w: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p>
        </w:tc>
        <w:tc>
          <w:tcPr>
            <w:tcW w:w="636" w:type="dxa"/>
            <w:tcBorders>
              <w:bottom w:val="nil"/>
            </w:tcBorders>
            <w:vAlign w:val="center"/>
          </w:tcPr>
          <w:p w:rsidR="005C5F57" w:rsidRPr="005C5F57" w:rsidRDefault="005C5F57" w:rsidP="005C5F57">
            <w:pPr>
              <w:widowControl/>
              <w:adjustRightInd w:val="0"/>
              <w:snapToGrid w:val="0"/>
              <w:spacing w:line="20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561"/>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3408" w:type="dxa"/>
            <w:gridSpan w:val="3"/>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23</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416</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144</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510"/>
        </w:trPr>
        <w:tc>
          <w:tcPr>
            <w:tcW w:w="382" w:type="dxa"/>
            <w:vMerge w:val="restart"/>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r w:rsidRPr="005C5F57">
              <w:rPr>
                <w:rFonts w:ascii="宋体" w:eastAsia="宋体" w:hAnsi="宋体" w:cs="宋体"/>
                <w:kern w:val="0"/>
                <w:sz w:val="18"/>
                <w:szCs w:val="18"/>
              </w:rPr>
              <w:t>拓</w:t>
            </w:r>
          </w:p>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r w:rsidRPr="005C5F57">
              <w:rPr>
                <w:rFonts w:ascii="宋体" w:eastAsia="宋体" w:hAnsi="宋体" w:cs="宋体"/>
                <w:kern w:val="0"/>
                <w:sz w:val="18"/>
                <w:szCs w:val="18"/>
              </w:rPr>
              <w:t>展</w:t>
            </w:r>
          </w:p>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r w:rsidRPr="005C5F57">
              <w:rPr>
                <w:rFonts w:ascii="宋体" w:eastAsia="宋体" w:hAnsi="宋体" w:cs="宋体"/>
                <w:kern w:val="0"/>
                <w:sz w:val="18"/>
                <w:szCs w:val="18"/>
              </w:rPr>
              <w:t>课</w:t>
            </w:r>
          </w:p>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r w:rsidRPr="005C5F57">
              <w:rPr>
                <w:rFonts w:ascii="宋体" w:eastAsia="宋体" w:hAnsi="宋体" w:cs="宋体"/>
                <w:kern w:val="0"/>
                <w:sz w:val="18"/>
                <w:szCs w:val="18"/>
              </w:rPr>
              <w:t>程</w:t>
            </w:r>
          </w:p>
        </w:tc>
        <w:tc>
          <w:tcPr>
            <w:tcW w:w="312" w:type="dxa"/>
            <w:vMerge w:val="restart"/>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r w:rsidRPr="005C5F57">
              <w:rPr>
                <w:rFonts w:ascii="宋体" w:eastAsia="宋体" w:hAnsi="宋体" w:cs="宋体"/>
                <w:kern w:val="0"/>
                <w:sz w:val="18"/>
                <w:szCs w:val="18"/>
              </w:rPr>
              <w:t>选修课</w:t>
            </w: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ae22962021</w:t>
            </w:r>
          </w:p>
        </w:tc>
        <w:tc>
          <w:tcPr>
            <w:tcW w:w="2126"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Python语言程序设计</w:t>
            </w:r>
            <w:r w:rsidRPr="005C5F57">
              <w:rPr>
                <w:rFonts w:ascii="宋体" w:eastAsia="宋体" w:hAnsi="宋体" w:cs="宋体" w:hint="eastAsia"/>
                <w:kern w:val="0"/>
                <w:sz w:val="18"/>
                <w:szCs w:val="18"/>
              </w:rPr>
              <w:t>实践</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r w:rsidRPr="005C5F57">
              <w:rPr>
                <w:rFonts w:ascii="宋体" w:eastAsia="宋体" w:hAnsi="宋体" w:cs="宋体"/>
                <w:kern w:val="0"/>
                <w:sz w:val="18"/>
                <w:szCs w:val="18"/>
              </w:rPr>
              <w:t>.5</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w:t>
            </w:r>
            <w:r w:rsidRPr="005C5F57">
              <w:rPr>
                <w:rFonts w:ascii="宋体" w:eastAsia="宋体" w:hAnsi="宋体" w:cs="宋体"/>
                <w:color w:val="000000"/>
                <w:kern w:val="0"/>
                <w:sz w:val="18"/>
                <w:szCs w:val="18"/>
              </w:rPr>
              <w:t>8</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w:t>
            </w:r>
            <w:r w:rsidRPr="005C5F57">
              <w:rPr>
                <w:rFonts w:ascii="宋体" w:eastAsia="宋体" w:hAnsi="宋体" w:cs="宋体"/>
                <w:color w:val="000000"/>
                <w:kern w:val="0"/>
                <w:sz w:val="18"/>
                <w:szCs w:val="18"/>
              </w:rPr>
              <w:t>4</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考查</w:t>
            </w:r>
          </w:p>
        </w:tc>
        <w:tc>
          <w:tcPr>
            <w:tcW w:w="882" w:type="dxa"/>
            <w:vMerge w:val="restart"/>
            <w:vAlign w:val="center"/>
          </w:tcPr>
          <w:p w:rsidR="005C5F57" w:rsidRPr="005C5F57" w:rsidRDefault="005C5F57" w:rsidP="005C5F57">
            <w:pPr>
              <w:widowControl/>
              <w:spacing w:line="200" w:lineRule="exact"/>
              <w:jc w:val="left"/>
              <w:rPr>
                <w:rFonts w:ascii="宋体" w:eastAsia="宋体" w:hAnsi="宋体" w:cs="宋体"/>
                <w:kern w:val="0"/>
                <w:sz w:val="16"/>
                <w:szCs w:val="16"/>
              </w:rPr>
            </w:pPr>
            <w:r w:rsidRPr="005C5F57">
              <w:rPr>
                <w:rFonts w:ascii="宋体" w:eastAsia="宋体" w:hAnsi="宋体" w:cs="宋体" w:hint="eastAsia"/>
                <w:kern w:val="0"/>
                <w:sz w:val="16"/>
                <w:szCs w:val="16"/>
              </w:rPr>
              <w:t>要求学生在本专业课程之外的非通识教育课程中至少修读6学分（双学位、辅修专业、微专业、跨学科项目等可认定该模块学分）</w:t>
            </w:r>
          </w:p>
        </w:tc>
      </w:tr>
      <w:tr w:rsidR="005C5F57" w:rsidRPr="005C5F57" w:rsidTr="0002098B">
        <w:trPr>
          <w:cantSplit/>
          <w:trHeight w:val="510"/>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ae22021106</w:t>
            </w:r>
          </w:p>
        </w:tc>
        <w:tc>
          <w:tcPr>
            <w:tcW w:w="2126"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欧美文学简史</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48</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考查</w:t>
            </w:r>
          </w:p>
        </w:tc>
        <w:tc>
          <w:tcPr>
            <w:tcW w:w="882" w:type="dxa"/>
            <w:vMerge/>
            <w:vAlign w:val="center"/>
          </w:tcPr>
          <w:p w:rsidR="005C5F57" w:rsidRPr="005C5F57" w:rsidRDefault="005C5F57" w:rsidP="005C5F57">
            <w:pPr>
              <w:widowControl/>
              <w:spacing w:line="200" w:lineRule="exact"/>
              <w:jc w:val="left"/>
              <w:rPr>
                <w:rFonts w:ascii="宋体" w:eastAsia="宋体" w:hAnsi="宋体" w:cs="宋体"/>
                <w:kern w:val="0"/>
                <w:sz w:val="16"/>
                <w:szCs w:val="16"/>
              </w:rPr>
            </w:pPr>
          </w:p>
        </w:tc>
      </w:tr>
      <w:tr w:rsidR="005C5F57" w:rsidRPr="005C5F57" w:rsidTr="0002098B">
        <w:trPr>
          <w:cantSplit/>
          <w:trHeight w:val="510"/>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ae22021159</w:t>
            </w:r>
          </w:p>
        </w:tc>
        <w:tc>
          <w:tcPr>
            <w:tcW w:w="2126"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近代区域城市史专题</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r w:rsidRPr="005C5F57">
              <w:rPr>
                <w:rFonts w:ascii="宋体" w:eastAsia="宋体" w:hAnsi="宋体" w:cs="宋体"/>
                <w:kern w:val="0"/>
                <w:sz w:val="18"/>
                <w:szCs w:val="18"/>
              </w:rPr>
              <w:t>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w:t>
            </w: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考</w:t>
            </w:r>
            <w:r w:rsidRPr="005C5F57">
              <w:rPr>
                <w:rFonts w:ascii="宋体" w:eastAsia="宋体" w:hAnsi="宋体" w:cs="宋体" w:hint="eastAsia"/>
                <w:color w:val="000000"/>
                <w:kern w:val="0"/>
                <w:sz w:val="18"/>
                <w:szCs w:val="18"/>
              </w:rPr>
              <w:t>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510"/>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ae22021158</w:t>
            </w:r>
          </w:p>
        </w:tc>
        <w:tc>
          <w:tcPr>
            <w:tcW w:w="2126"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近代东北区域史</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w:t>
            </w:r>
            <w:r w:rsidRPr="005C5F57">
              <w:rPr>
                <w:rFonts w:ascii="宋体" w:eastAsia="宋体" w:hAnsi="宋体" w:cs="宋体"/>
                <w:kern w:val="0"/>
                <w:sz w:val="18"/>
                <w:szCs w:val="18"/>
              </w:rPr>
              <w:t>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考</w:t>
            </w:r>
            <w:r w:rsidRPr="005C5F57">
              <w:rPr>
                <w:rFonts w:ascii="宋体" w:eastAsia="宋体" w:hAnsi="宋体" w:cs="宋体" w:hint="eastAsia"/>
                <w:color w:val="000000"/>
                <w:kern w:val="0"/>
                <w:sz w:val="18"/>
                <w:szCs w:val="18"/>
              </w:rPr>
              <w:t>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510"/>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12" w:type="dxa"/>
            <w:vMerge/>
            <w:vAlign w:val="center"/>
          </w:tcPr>
          <w:p w:rsidR="005C5F57" w:rsidRPr="005C5F57" w:rsidRDefault="005C5F57" w:rsidP="005C5F57">
            <w:pPr>
              <w:widowControl/>
              <w:spacing w:line="200" w:lineRule="exact"/>
              <w:ind w:left="-67"/>
              <w:jc w:val="center"/>
              <w:rPr>
                <w:rFonts w:ascii="宋体" w:eastAsia="宋体" w:hAnsi="宋体" w:cs="宋体"/>
                <w:kern w:val="0"/>
                <w:sz w:val="18"/>
                <w:szCs w:val="18"/>
              </w:rPr>
            </w:pPr>
          </w:p>
        </w:tc>
        <w:tc>
          <w:tcPr>
            <w:tcW w:w="1282" w:type="dxa"/>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ae22011024</w:t>
            </w:r>
          </w:p>
        </w:tc>
        <w:tc>
          <w:tcPr>
            <w:tcW w:w="2126" w:type="dxa"/>
            <w:gridSpan w:val="2"/>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分析哲学</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2</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p>
        </w:tc>
        <w:tc>
          <w:tcPr>
            <w:tcW w:w="804"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32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考</w:t>
            </w:r>
            <w:r w:rsidRPr="005C5F57">
              <w:rPr>
                <w:rFonts w:ascii="宋体" w:eastAsia="宋体" w:hAnsi="宋体" w:cs="宋体" w:hint="eastAsia"/>
                <w:color w:val="000000"/>
                <w:kern w:val="0"/>
                <w:sz w:val="18"/>
                <w:szCs w:val="18"/>
              </w:rPr>
              <w:t>查</w:t>
            </w: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cantSplit/>
          <w:trHeight w:val="510"/>
        </w:trPr>
        <w:tc>
          <w:tcPr>
            <w:tcW w:w="382" w:type="dxa"/>
            <w:vMerge/>
            <w:vAlign w:val="center"/>
          </w:tcPr>
          <w:p w:rsidR="005C5F57" w:rsidRPr="005C5F57" w:rsidRDefault="005C5F57" w:rsidP="005C5F57">
            <w:pPr>
              <w:widowControl/>
              <w:spacing w:line="200" w:lineRule="exact"/>
              <w:ind w:left="-67" w:rightChars="-69" w:right="-145"/>
              <w:jc w:val="center"/>
              <w:rPr>
                <w:rFonts w:ascii="宋体" w:eastAsia="宋体" w:hAnsi="宋体" w:cs="宋体"/>
                <w:kern w:val="0"/>
                <w:sz w:val="18"/>
                <w:szCs w:val="18"/>
              </w:rPr>
            </w:pPr>
          </w:p>
        </w:tc>
        <w:tc>
          <w:tcPr>
            <w:tcW w:w="3720" w:type="dxa"/>
            <w:gridSpan w:val="4"/>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小计</w:t>
            </w:r>
          </w:p>
        </w:tc>
        <w:tc>
          <w:tcPr>
            <w:tcW w:w="612" w:type="dxa"/>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11.5</w:t>
            </w:r>
          </w:p>
        </w:tc>
        <w:tc>
          <w:tcPr>
            <w:tcW w:w="684" w:type="dxa"/>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w:eastAsia="宋体" w:hAnsi="宋体" w:cs="宋体"/>
                <w:color w:val="000000"/>
                <w:kern w:val="0"/>
                <w:sz w:val="18"/>
                <w:szCs w:val="18"/>
              </w:rPr>
            </w:pPr>
            <w:r w:rsidRPr="005C5F57">
              <w:rPr>
                <w:rFonts w:ascii="宋体" w:eastAsia="宋体" w:hAnsi="宋体" w:cs="宋体"/>
                <w:kern w:val="0"/>
                <w:sz w:val="18"/>
                <w:szCs w:val="18"/>
              </w:rPr>
              <w:t>1</w:t>
            </w:r>
          </w:p>
        </w:tc>
        <w:tc>
          <w:tcPr>
            <w:tcW w:w="804"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192</w:t>
            </w:r>
          </w:p>
        </w:tc>
        <w:tc>
          <w:tcPr>
            <w:tcW w:w="636" w:type="dxa"/>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kern w:val="0"/>
                <w:sz w:val="18"/>
                <w:szCs w:val="18"/>
              </w:rPr>
              <w:t>24</w:t>
            </w:r>
          </w:p>
        </w:tc>
        <w:tc>
          <w:tcPr>
            <w:tcW w:w="636" w:type="dxa"/>
            <w:vAlign w:val="center"/>
          </w:tcPr>
          <w:p w:rsidR="005C5F57" w:rsidRPr="005C5F57" w:rsidRDefault="005C5F57" w:rsidP="005C5F57">
            <w:pPr>
              <w:widowControl/>
              <w:jc w:val="left"/>
              <w:rPr>
                <w:rFonts w:ascii="宋体" w:eastAsia="宋体" w:hAnsi="宋体" w:cs="宋体"/>
                <w:color w:val="000000"/>
                <w:kern w:val="0"/>
                <w:sz w:val="18"/>
                <w:szCs w:val="18"/>
              </w:rPr>
            </w:pPr>
          </w:p>
        </w:tc>
        <w:tc>
          <w:tcPr>
            <w:tcW w:w="1164" w:type="dxa"/>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882" w:type="dxa"/>
            <w:vMerge/>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bl>
    <w:p w:rsidR="005C5F57" w:rsidRPr="005C5F57" w:rsidRDefault="005C5F57" w:rsidP="005C5F57">
      <w:pPr>
        <w:widowControl/>
        <w:jc w:val="center"/>
        <w:rPr>
          <w:rFonts w:ascii="华文中宋" w:eastAsia="华文中宋" w:hAnsi="华文中宋" w:cs="华文中宋"/>
          <w:kern w:val="0"/>
          <w:sz w:val="30"/>
          <w:szCs w:val="30"/>
        </w:rPr>
      </w:pPr>
    </w:p>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rPr>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307"/>
        <w:gridCol w:w="708"/>
        <w:gridCol w:w="840"/>
        <w:gridCol w:w="1368"/>
        <w:gridCol w:w="2457"/>
      </w:tblGrid>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课程编码</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环节名称</w:t>
            </w:r>
          </w:p>
        </w:tc>
        <w:tc>
          <w:tcPr>
            <w:tcW w:w="70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学分</w:t>
            </w:r>
          </w:p>
        </w:tc>
        <w:tc>
          <w:tcPr>
            <w:tcW w:w="84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周数</w:t>
            </w:r>
          </w:p>
        </w:tc>
        <w:tc>
          <w:tcPr>
            <w:tcW w:w="136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建议修读学期</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备注</w:t>
            </w: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ae22373998</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入学教育</w:t>
            </w:r>
          </w:p>
        </w:tc>
        <w:tc>
          <w:tcPr>
            <w:tcW w:w="70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0</w:t>
            </w:r>
          </w:p>
        </w:tc>
        <w:tc>
          <w:tcPr>
            <w:tcW w:w="840"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1</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正文)" w:eastAsia="宋体" w:hAnsi="宋体 (正文)" w:cs="宋体 (正文)" w:hint="eastAsia"/>
                <w:kern w:val="0"/>
                <w:sz w:val="18"/>
                <w:szCs w:val="18"/>
              </w:rPr>
              <w:t>1</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ae22373999</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毕业教育</w:t>
            </w: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0</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w:t>
            </w:r>
          </w:p>
        </w:tc>
        <w:tc>
          <w:tcPr>
            <w:tcW w:w="136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10</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w:eastAsia="宋体" w:hAnsi="宋体" w:cs="宋体" w:hint="eastAsia"/>
                <w:kern w:val="0"/>
                <w:sz w:val="18"/>
                <w:szCs w:val="18"/>
              </w:rPr>
              <w:t>ae22J13002</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w:eastAsia="宋体" w:hAnsi="宋体" w:cs="宋体" w:hint="eastAsia"/>
                <w:kern w:val="0"/>
                <w:sz w:val="18"/>
                <w:szCs w:val="18"/>
              </w:rPr>
              <w:t>军事训练</w:t>
            </w:r>
          </w:p>
        </w:tc>
        <w:tc>
          <w:tcPr>
            <w:tcW w:w="70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2</w:t>
            </w:r>
          </w:p>
        </w:tc>
        <w:tc>
          <w:tcPr>
            <w:tcW w:w="840"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3周</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r w:rsidRPr="005C5F57">
              <w:rPr>
                <w:rFonts w:ascii="宋体" w:eastAsia="宋体" w:hAnsi="宋体" w:cs="宋体" w:hint="eastAsia"/>
                <w:kern w:val="0"/>
                <w:sz w:val="18"/>
                <w:szCs w:val="18"/>
              </w:rPr>
              <w:t>1</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ae22393004</w:t>
            </w:r>
          </w:p>
        </w:tc>
        <w:tc>
          <w:tcPr>
            <w:tcW w:w="230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思想政治理论课实践教学</w:t>
            </w: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3周</w:t>
            </w:r>
          </w:p>
        </w:tc>
        <w:tc>
          <w:tcPr>
            <w:tcW w:w="136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1-4</w:t>
            </w:r>
          </w:p>
        </w:tc>
        <w:tc>
          <w:tcPr>
            <w:tcW w:w="2457"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分散进行</w:t>
            </w:r>
          </w:p>
        </w:tc>
      </w:tr>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合计</w:t>
            </w:r>
          </w:p>
        </w:tc>
        <w:tc>
          <w:tcPr>
            <w:tcW w:w="230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c>
          <w:tcPr>
            <w:tcW w:w="708"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p>
        </w:tc>
        <w:tc>
          <w:tcPr>
            <w:tcW w:w="840" w:type="dxa"/>
            <w:shd w:val="clear" w:color="auto" w:fill="auto"/>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8</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bl>
    <w:p w:rsidR="005C5F57" w:rsidRPr="005C5F57" w:rsidRDefault="005C5F57" w:rsidP="005C5F57">
      <w:pPr>
        <w:widowControl/>
        <w:jc w:val="left"/>
        <w:rPr>
          <w:rFonts w:ascii="华文中宋" w:eastAsia="华文中宋" w:hAnsi="华文中宋" w:cs="华文中宋"/>
          <w:kern w:val="0"/>
          <w:sz w:val="30"/>
          <w:szCs w:val="30"/>
          <w:u w:val="single"/>
        </w:rPr>
      </w:pPr>
    </w:p>
    <w:p w:rsidR="005C5F57" w:rsidRPr="005C5F57" w:rsidRDefault="005C5F57" w:rsidP="005C5F57">
      <w:pPr>
        <w:widowControl/>
        <w:jc w:val="left"/>
        <w:rPr>
          <w:rFonts w:ascii="华文中宋" w:eastAsia="华文中宋" w:hAnsi="华文中宋" w:cs="华文中宋"/>
          <w:kern w:val="0"/>
          <w:sz w:val="30"/>
          <w:szCs w:val="30"/>
          <w:u w:val="single"/>
        </w:rPr>
      </w:pPr>
    </w:p>
    <w:p w:rsidR="005C5F57" w:rsidRPr="005C5F57" w:rsidRDefault="005C5F57" w:rsidP="005C5F57">
      <w:pPr>
        <w:widowControl/>
        <w:jc w:val="left"/>
        <w:rPr>
          <w:rFonts w:ascii="华文中宋" w:eastAsia="华文中宋" w:hAnsi="华文中宋" w:cs="华文中宋"/>
          <w:kern w:val="0"/>
          <w:sz w:val="30"/>
          <w:szCs w:val="30"/>
          <w:u w:val="single"/>
        </w:rPr>
      </w:pPr>
    </w:p>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u w:val="single"/>
        </w:rPr>
        <w:lastRenderedPageBreak/>
        <w:t xml:space="preserve"> 广告学 </w:t>
      </w:r>
      <w:r w:rsidRPr="005C5F57">
        <w:rPr>
          <w:rFonts w:ascii="华文中宋" w:eastAsia="华文中宋" w:hAnsi="华文中宋" w:cs="华文中宋" w:hint="eastAsia"/>
          <w:kern w:val="0"/>
          <w:sz w:val="30"/>
          <w:szCs w:val="30"/>
        </w:rPr>
        <w:t>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5C5F57" w:rsidRPr="005C5F57" w:rsidTr="0002098B">
        <w:trPr>
          <w:trHeight w:val="397"/>
        </w:trPr>
        <w:tc>
          <w:tcPr>
            <w:tcW w:w="1260"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课程编码</w:t>
            </w:r>
          </w:p>
        </w:tc>
        <w:tc>
          <w:tcPr>
            <w:tcW w:w="218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环节名称</w:t>
            </w:r>
          </w:p>
        </w:tc>
        <w:tc>
          <w:tcPr>
            <w:tcW w:w="765"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学分</w:t>
            </w:r>
          </w:p>
        </w:tc>
        <w:tc>
          <w:tcPr>
            <w:tcW w:w="903"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周数</w:t>
            </w:r>
          </w:p>
        </w:tc>
        <w:tc>
          <w:tcPr>
            <w:tcW w:w="1368"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建议修读学期</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备注</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ae22373001</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教学实习</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6</w:t>
            </w:r>
          </w:p>
        </w:tc>
        <w:tc>
          <w:tcPr>
            <w:tcW w:w="1368" w:type="dxa"/>
            <w:shd w:val="clear" w:color="auto" w:fill="auto"/>
            <w:vAlign w:val="center"/>
          </w:tcPr>
          <w:p w:rsidR="005C5F57" w:rsidRPr="005C5F57" w:rsidRDefault="005C5F57" w:rsidP="005C5F57">
            <w:pPr>
              <w:widowControl/>
              <w:adjustRightInd w:val="0"/>
              <w:snapToGrid w:val="0"/>
              <w:spacing w:line="240" w:lineRule="exact"/>
              <w:ind w:leftChars="-50" w:left="-105" w:rightChars="-50" w:right="-105"/>
              <w:jc w:val="center"/>
              <w:rPr>
                <w:rFonts w:ascii="宋体 (正文)" w:eastAsia="宋体" w:hAnsi="宋体 (正文)" w:cs="宋体 (正文)" w:hint="eastAsia"/>
                <w:color w:val="0D0D0D"/>
                <w:kern w:val="0"/>
                <w:sz w:val="18"/>
                <w:szCs w:val="18"/>
              </w:rPr>
            </w:pPr>
            <w:r w:rsidRPr="005C5F57">
              <w:rPr>
                <w:rFonts w:ascii="宋体" w:eastAsia="宋体" w:hAnsi="宋体" w:cs="宋体" w:hint="eastAsia"/>
                <w:color w:val="0D0D0D"/>
                <w:kern w:val="0"/>
                <w:sz w:val="18"/>
                <w:szCs w:val="18"/>
              </w:rPr>
              <w:t>4—5暑假</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highlight w:val="yellow"/>
              </w:rPr>
            </w:pPr>
            <w:r w:rsidRPr="005C5F57">
              <w:rPr>
                <w:rFonts w:ascii="宋体 (正文)" w:eastAsia="宋体 (正文)" w:hAnsi="宋体 (正文)" w:cs="宋体 (正文)" w:hint="eastAsia"/>
                <w:color w:val="0D0D0D"/>
                <w:kern w:val="0"/>
                <w:sz w:val="18"/>
                <w:szCs w:val="18"/>
              </w:rPr>
              <w:t>校外分散进行</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ae22373002</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highlight w:val="yellow"/>
              </w:rPr>
            </w:pPr>
            <w:r w:rsidRPr="005C5F57">
              <w:rPr>
                <w:rFonts w:ascii="宋体" w:eastAsia="宋体" w:hAnsi="宋体" w:cs="宋体" w:hint="eastAsia"/>
                <w:color w:val="0D0D0D"/>
                <w:kern w:val="0"/>
                <w:sz w:val="18"/>
                <w:szCs w:val="18"/>
              </w:rPr>
              <w:t>学年论文</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2</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w:eastAsia="宋体" w:hAnsi="宋体" w:cs="宋体" w:hint="eastAsia"/>
                <w:color w:val="0D0D0D"/>
                <w:kern w:val="0"/>
                <w:sz w:val="18"/>
                <w:szCs w:val="18"/>
              </w:rPr>
              <w:t>5、6</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highlight w:val="yellow"/>
              </w:rPr>
            </w:pPr>
            <w:r w:rsidRPr="005C5F57">
              <w:rPr>
                <w:rFonts w:ascii="宋体 (正文)" w:eastAsia="宋体 (正文)" w:hAnsi="宋体 (正文)" w:cs="宋体 (正文)" w:hint="eastAsia"/>
                <w:color w:val="0D0D0D"/>
                <w:kern w:val="0"/>
                <w:sz w:val="18"/>
                <w:szCs w:val="18"/>
              </w:rPr>
              <w:t>提交3000 字论文</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ae22373003</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毕业实习</w:t>
            </w:r>
          </w:p>
        </w:tc>
        <w:tc>
          <w:tcPr>
            <w:tcW w:w="765"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4</w:t>
            </w:r>
          </w:p>
        </w:tc>
        <w:tc>
          <w:tcPr>
            <w:tcW w:w="903"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6</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color w:val="0D0D0D"/>
                <w:kern w:val="0"/>
                <w:sz w:val="18"/>
                <w:szCs w:val="18"/>
              </w:rPr>
            </w:pPr>
            <w:r w:rsidRPr="005C5F57">
              <w:rPr>
                <w:rFonts w:ascii="宋体 (正文)" w:eastAsia="宋体" w:hAnsi="宋体 (正文)" w:cs="宋体 (正文)" w:hint="eastAsia"/>
                <w:color w:val="0D0D0D"/>
                <w:kern w:val="0"/>
                <w:sz w:val="18"/>
                <w:szCs w:val="18"/>
              </w:rPr>
              <w:t>7</w:t>
            </w:r>
            <w:r w:rsidRPr="005C5F57">
              <w:rPr>
                <w:rFonts w:ascii="宋体 (正文)" w:eastAsia="宋体" w:hAnsi="宋体 (正文)" w:cs="宋体 (正文)" w:hint="eastAsia"/>
                <w:color w:val="0D0D0D"/>
                <w:kern w:val="0"/>
                <w:sz w:val="18"/>
                <w:szCs w:val="18"/>
              </w:rPr>
              <w:t>、</w:t>
            </w:r>
            <w:r w:rsidRPr="005C5F57">
              <w:rPr>
                <w:rFonts w:ascii="宋体 (正文)" w:eastAsia="宋体" w:hAnsi="宋体 (正文)" w:cs="宋体 (正文)" w:hint="eastAsia"/>
                <w:color w:val="0D0D0D"/>
                <w:kern w:val="0"/>
                <w:sz w:val="18"/>
                <w:szCs w:val="18"/>
              </w:rPr>
              <w:t>8</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rPr>
            </w:pPr>
            <w:r w:rsidRPr="005C5F57">
              <w:rPr>
                <w:rFonts w:ascii="宋体 (正文)" w:eastAsia="宋体 (正文)" w:hAnsi="宋体 (正文)" w:cs="宋体 (正文)" w:hint="eastAsia"/>
                <w:color w:val="0D0D0D"/>
                <w:kern w:val="0"/>
                <w:sz w:val="18"/>
                <w:szCs w:val="18"/>
              </w:rPr>
              <w:t>校外分散进行</w:t>
            </w:r>
          </w:p>
        </w:tc>
      </w:tr>
      <w:tr w:rsidR="005C5F57" w:rsidRPr="005C5F57" w:rsidTr="0002098B">
        <w:trPr>
          <w:trHeight w:val="397"/>
        </w:trPr>
        <w:tc>
          <w:tcPr>
            <w:tcW w:w="1260" w:type="dxa"/>
            <w:shd w:val="clear" w:color="auto" w:fill="auto"/>
            <w:vAlign w:val="bottom"/>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ae22373004</w:t>
            </w:r>
          </w:p>
        </w:tc>
        <w:tc>
          <w:tcPr>
            <w:tcW w:w="2187"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毕业论文</w:t>
            </w:r>
          </w:p>
        </w:tc>
        <w:tc>
          <w:tcPr>
            <w:tcW w:w="765"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6</w:t>
            </w:r>
          </w:p>
        </w:tc>
        <w:tc>
          <w:tcPr>
            <w:tcW w:w="903"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8-12</w:t>
            </w:r>
          </w:p>
        </w:tc>
        <w:tc>
          <w:tcPr>
            <w:tcW w:w="1368"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8</w:t>
            </w: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color w:val="0D0D0D"/>
                <w:kern w:val="0"/>
                <w:sz w:val="18"/>
                <w:szCs w:val="18"/>
              </w:rPr>
            </w:pPr>
            <w:r w:rsidRPr="005C5F57">
              <w:rPr>
                <w:rFonts w:ascii="宋体 (正文)" w:eastAsia="宋体 (正文)" w:hAnsi="宋体 (正文)" w:cs="宋体 (正文)" w:hint="eastAsia"/>
                <w:color w:val="0D0D0D"/>
                <w:kern w:val="0"/>
                <w:sz w:val="18"/>
                <w:szCs w:val="18"/>
              </w:rPr>
              <w:t>在教师指导下进行</w:t>
            </w:r>
          </w:p>
        </w:tc>
      </w:tr>
      <w:tr w:rsidR="005C5F57" w:rsidRPr="005C5F57" w:rsidTr="0002098B">
        <w:trPr>
          <w:trHeight w:val="397"/>
        </w:trPr>
        <w:tc>
          <w:tcPr>
            <w:tcW w:w="3447" w:type="dxa"/>
            <w:gridSpan w:val="2"/>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r w:rsidRPr="005C5F57">
              <w:rPr>
                <w:rFonts w:ascii="宋体 (正文)" w:eastAsia="宋体 (正文)" w:hAnsi="宋体 (正文)" w:cs="宋体 (正文)" w:hint="eastAsia"/>
                <w:kern w:val="0"/>
                <w:sz w:val="18"/>
                <w:szCs w:val="18"/>
              </w:rPr>
              <w:t>合计</w:t>
            </w:r>
          </w:p>
        </w:tc>
        <w:tc>
          <w:tcPr>
            <w:tcW w:w="765"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16</w:t>
            </w:r>
          </w:p>
        </w:tc>
        <w:tc>
          <w:tcPr>
            <w:tcW w:w="903" w:type="dxa"/>
            <w:shd w:val="clear" w:color="auto" w:fill="auto"/>
            <w:vAlign w:val="center"/>
          </w:tcPr>
          <w:p w:rsidR="005C5F57" w:rsidRPr="005C5F57" w:rsidRDefault="005C5F57" w:rsidP="005C5F57">
            <w:pPr>
              <w:widowControl/>
              <w:jc w:val="center"/>
              <w:rPr>
                <w:rFonts w:ascii="宋体" w:eastAsia="宋体" w:hAnsi="宋体" w:cs="宋体"/>
                <w:color w:val="0D0D0D"/>
                <w:kern w:val="0"/>
                <w:sz w:val="18"/>
                <w:szCs w:val="18"/>
              </w:rPr>
            </w:pPr>
            <w:r w:rsidRPr="005C5F57">
              <w:rPr>
                <w:rFonts w:ascii="宋体" w:eastAsia="宋体" w:hAnsi="宋体" w:cs="宋体" w:hint="eastAsia"/>
                <w:color w:val="0D0D0D"/>
                <w:kern w:val="0"/>
                <w:sz w:val="18"/>
                <w:szCs w:val="18"/>
              </w:rPr>
              <w:t>26</w:t>
            </w:r>
          </w:p>
        </w:tc>
        <w:tc>
          <w:tcPr>
            <w:tcW w:w="1368" w:type="dxa"/>
            <w:shd w:val="clear" w:color="auto" w:fill="auto"/>
            <w:vAlign w:val="center"/>
          </w:tcPr>
          <w:p w:rsidR="005C5F57" w:rsidRPr="005C5F57" w:rsidRDefault="005C5F57" w:rsidP="005C5F57">
            <w:pPr>
              <w:widowControl/>
              <w:jc w:val="center"/>
              <w:rPr>
                <w:rFonts w:ascii="宋体 (正文)" w:eastAsia="宋体" w:hAnsi="宋体 (正文)" w:cs="宋体 (正文)" w:hint="eastAsia"/>
                <w:kern w:val="0"/>
                <w:sz w:val="18"/>
                <w:szCs w:val="18"/>
              </w:rPr>
            </w:pPr>
          </w:p>
        </w:tc>
        <w:tc>
          <w:tcPr>
            <w:tcW w:w="2457" w:type="dxa"/>
            <w:shd w:val="clear" w:color="auto" w:fill="auto"/>
            <w:vAlign w:val="center"/>
          </w:tcPr>
          <w:p w:rsidR="005C5F57" w:rsidRPr="005C5F57" w:rsidRDefault="005C5F57" w:rsidP="005C5F57">
            <w:pPr>
              <w:widowControl/>
              <w:jc w:val="center"/>
              <w:rPr>
                <w:rFonts w:ascii="宋体 (正文)" w:eastAsia="宋体 (正文)" w:hAnsi="宋体 (正文)" w:cs="宋体 (正文)"/>
                <w:kern w:val="0"/>
                <w:sz w:val="18"/>
                <w:szCs w:val="18"/>
              </w:rPr>
            </w:pPr>
          </w:p>
        </w:tc>
      </w:tr>
    </w:tbl>
    <w:p w:rsidR="005C5F57" w:rsidRPr="005C5F57" w:rsidRDefault="005C5F57" w:rsidP="005C5F57">
      <w:pPr>
        <w:widowControl/>
        <w:jc w:val="center"/>
        <w:rPr>
          <w:rFonts w:ascii="华文中宋" w:eastAsia="华文中宋" w:hAnsi="华文中宋" w:cs="华文中宋"/>
          <w:kern w:val="0"/>
          <w:sz w:val="30"/>
          <w:szCs w:val="30"/>
        </w:rPr>
      </w:pPr>
    </w:p>
    <w:p w:rsidR="005C5F57" w:rsidRPr="005C5F57" w:rsidRDefault="005C5F57" w:rsidP="005C5F57">
      <w:pPr>
        <w:widowControl/>
        <w:jc w:val="center"/>
        <w:rPr>
          <w:rFonts w:ascii="华文中宋" w:eastAsia="华文中宋" w:hAnsi="华文中宋" w:cs="华文中宋"/>
          <w:kern w:val="0"/>
          <w:sz w:val="30"/>
          <w:szCs w:val="30"/>
        </w:rPr>
      </w:pPr>
      <w:r w:rsidRPr="005C5F57">
        <w:rPr>
          <w:rFonts w:ascii="华文中宋" w:eastAsia="华文中宋" w:hAnsi="华文中宋" w:cs="华文中宋" w:hint="eastAsia"/>
          <w:kern w:val="0"/>
          <w:sz w:val="30"/>
          <w:szCs w:val="30"/>
          <w:u w:val="single"/>
        </w:rPr>
        <w:t xml:space="preserve"> 广告学 </w:t>
      </w:r>
      <w:r w:rsidRPr="005C5F57">
        <w:rPr>
          <w:rFonts w:ascii="华文中宋" w:eastAsia="华文中宋" w:hAnsi="华文中宋" w:cs="华文中宋" w:hint="eastAsia"/>
          <w:kern w:val="0"/>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5C5F57" w:rsidRPr="005C5F57" w:rsidTr="0002098B">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学分</w:t>
            </w:r>
          </w:p>
        </w:tc>
        <w:tc>
          <w:tcPr>
            <w:tcW w:w="860" w:type="dxa"/>
            <w:tcBorders>
              <w:top w:val="single" w:sz="4" w:space="0" w:color="auto"/>
              <w:left w:val="nil"/>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百分比</w:t>
            </w:r>
          </w:p>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w:t>
            </w:r>
            <w:r w:rsidRPr="005C5F57">
              <w:rPr>
                <w:rFonts w:ascii="宋体" w:eastAsia="宋体" w:hAnsi="宋体" w:cs="宋体"/>
                <w:kern w:val="0"/>
                <w:sz w:val="18"/>
                <w:szCs w:val="18"/>
              </w:rPr>
              <w:t>%</w:t>
            </w:r>
            <w:r w:rsidRPr="005C5F57">
              <w:rPr>
                <w:rFonts w:ascii="宋体" w:eastAsia="宋体" w:hAnsi="宋体" w:cs="宋体" w:hint="eastAsia"/>
                <w:kern w:val="0"/>
                <w:sz w:val="18"/>
                <w:szCs w:val="18"/>
              </w:rPr>
              <w:t>）</w:t>
            </w:r>
          </w:p>
        </w:tc>
      </w:tr>
      <w:tr w:rsidR="005C5F57" w:rsidRPr="005C5F57" w:rsidTr="0002098B">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904</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37.1%</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50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38.4</w:t>
            </w:r>
            <w:r w:rsidRPr="005C5F57">
              <w:rPr>
                <w:rFonts w:ascii="宋体" w:eastAsia="宋体" w:hAnsi="宋体" w:cs="宋体" w:hint="eastAsia"/>
                <w:color w:val="000000"/>
                <w:kern w:val="0"/>
                <w:sz w:val="18"/>
                <w:szCs w:val="18"/>
              </w:rPr>
              <w:t>%</w:t>
            </w:r>
          </w:p>
        </w:tc>
        <w:tc>
          <w:tcPr>
            <w:tcW w:w="1061" w:type="dxa"/>
            <w:vMerge w:val="restart"/>
            <w:tcBorders>
              <w:top w:val="single" w:sz="4" w:space="0" w:color="auto"/>
              <w:left w:val="nil"/>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必修课</w:t>
            </w:r>
          </w:p>
        </w:tc>
        <w:tc>
          <w:tcPr>
            <w:tcW w:w="840" w:type="dxa"/>
            <w:vMerge w:val="restart"/>
            <w:tcBorders>
              <w:top w:val="single" w:sz="4" w:space="0" w:color="auto"/>
              <w:left w:val="nil"/>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1572</w:t>
            </w:r>
          </w:p>
        </w:tc>
        <w:tc>
          <w:tcPr>
            <w:tcW w:w="915"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64,6%</w:t>
            </w:r>
          </w:p>
        </w:tc>
        <w:tc>
          <w:tcPr>
            <w:tcW w:w="780" w:type="dxa"/>
            <w:vMerge w:val="restart"/>
            <w:tcBorders>
              <w:top w:val="single" w:sz="4" w:space="0" w:color="auto"/>
              <w:left w:val="nil"/>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86</w:t>
            </w:r>
          </w:p>
        </w:tc>
        <w:tc>
          <w:tcPr>
            <w:tcW w:w="900" w:type="dxa"/>
            <w:vMerge w:val="restart"/>
            <w:tcBorders>
              <w:top w:val="nil"/>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65.</w:t>
            </w:r>
            <w:r w:rsidRPr="005C5F57">
              <w:rPr>
                <w:rFonts w:ascii="宋体" w:eastAsia="宋体" w:hAnsi="宋体" w:cs="宋体"/>
                <w:kern w:val="0"/>
                <w:sz w:val="18"/>
                <w:szCs w:val="18"/>
              </w:rPr>
              <w:t>4</w:t>
            </w:r>
            <w:r w:rsidRPr="005C5F57">
              <w:rPr>
                <w:rFonts w:ascii="宋体" w:eastAsia="宋体" w:hAnsi="宋体" w:cs="宋体" w:hint="eastAsia"/>
                <w:kern w:val="0"/>
                <w:sz w:val="18"/>
                <w:szCs w:val="18"/>
              </w:rPr>
              <w:t>%</w:t>
            </w:r>
          </w:p>
        </w:tc>
      </w:tr>
      <w:tr w:rsidR="005C5F57" w:rsidRPr="005C5F57" w:rsidTr="0002098B">
        <w:trPr>
          <w:trHeight w:val="436"/>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492</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20.3%</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w:t>
            </w:r>
            <w:r w:rsidRPr="005C5F57">
              <w:rPr>
                <w:rFonts w:ascii="宋体" w:eastAsia="宋体" w:hAnsi="宋体" w:cs="宋体"/>
                <w:color w:val="000000"/>
                <w:kern w:val="0"/>
                <w:sz w:val="18"/>
                <w:szCs w:val="18"/>
              </w:rPr>
              <w:t>9</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21.6</w:t>
            </w:r>
            <w:r w:rsidRPr="005C5F57">
              <w:rPr>
                <w:rFonts w:ascii="宋体" w:eastAsia="宋体" w:hAnsi="宋体" w:cs="宋体" w:hint="eastAsia"/>
                <w:color w:val="000000"/>
                <w:kern w:val="0"/>
                <w:sz w:val="18"/>
                <w:szCs w:val="18"/>
              </w:rPr>
              <w:t>%</w:t>
            </w:r>
          </w:p>
        </w:tc>
        <w:tc>
          <w:tcPr>
            <w:tcW w:w="1061" w:type="dxa"/>
            <w:vMerge/>
            <w:tcBorders>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40" w:type="dxa"/>
            <w:vMerge/>
            <w:tcBorders>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15"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780" w:type="dxa"/>
            <w:vMerge/>
            <w:tcBorders>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0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936</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38.5%</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w:t>
            </w:r>
            <w:r w:rsidRPr="005C5F57">
              <w:rPr>
                <w:rFonts w:ascii="宋体" w:eastAsia="宋体" w:hAnsi="宋体" w:cs="宋体"/>
                <w:color w:val="000000"/>
                <w:kern w:val="0"/>
                <w:sz w:val="18"/>
                <w:szCs w:val="18"/>
              </w:rPr>
              <w:t>5</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35.4</w:t>
            </w:r>
            <w:r w:rsidRPr="005C5F57">
              <w:rPr>
                <w:rFonts w:ascii="宋体" w:eastAsia="宋体" w:hAnsi="宋体" w:cs="宋体" w:hint="eastAsia"/>
                <w:color w:val="000000"/>
                <w:kern w:val="0"/>
                <w:sz w:val="18"/>
                <w:szCs w:val="18"/>
              </w:rPr>
              <w:t>%</w:t>
            </w:r>
          </w:p>
        </w:tc>
        <w:tc>
          <w:tcPr>
            <w:tcW w:w="1061"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C00000"/>
                <w:kern w:val="0"/>
                <w:sz w:val="18"/>
                <w:szCs w:val="18"/>
              </w:rPr>
            </w:pPr>
            <w:r w:rsidRPr="005C5F57">
              <w:rPr>
                <w:rFonts w:ascii="宋体" w:eastAsia="宋体" w:hAnsi="宋体" w:cs="宋体" w:hint="eastAsia"/>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860</w:t>
            </w:r>
          </w:p>
        </w:tc>
        <w:tc>
          <w:tcPr>
            <w:tcW w:w="915"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35.4%</w:t>
            </w:r>
          </w:p>
        </w:tc>
        <w:tc>
          <w:tcPr>
            <w:tcW w:w="78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4</w:t>
            </w:r>
            <w:r w:rsidRPr="005C5F57">
              <w:rPr>
                <w:rFonts w:ascii="宋体" w:eastAsia="宋体" w:hAnsi="宋体" w:cs="宋体"/>
                <w:kern w:val="0"/>
                <w:sz w:val="18"/>
                <w:szCs w:val="18"/>
              </w:rPr>
              <w:t>4</w:t>
            </w:r>
          </w:p>
        </w:tc>
        <w:tc>
          <w:tcPr>
            <w:tcW w:w="900" w:type="dxa"/>
            <w:vMerge w:val="restart"/>
            <w:tcBorders>
              <w:top w:val="single" w:sz="4" w:space="0" w:color="auto"/>
              <w:left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34.6%</w:t>
            </w: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100</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4.1%</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6</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4.6%</w:t>
            </w:r>
          </w:p>
        </w:tc>
        <w:tc>
          <w:tcPr>
            <w:tcW w:w="1061"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c>
          <w:tcPr>
            <w:tcW w:w="84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15"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78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p>
        </w:tc>
        <w:tc>
          <w:tcPr>
            <w:tcW w:w="900" w:type="dxa"/>
            <w:vMerge/>
            <w:tcBorders>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p>
        </w:tc>
      </w:tr>
      <w:tr w:rsidR="005C5F57" w:rsidRPr="005C5F57" w:rsidTr="0002098B">
        <w:trPr>
          <w:trHeight w:val="507"/>
          <w:jc w:val="center"/>
        </w:trPr>
        <w:tc>
          <w:tcPr>
            <w:tcW w:w="1858" w:type="dxa"/>
            <w:tcBorders>
              <w:top w:val="nil"/>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小计</w:t>
            </w:r>
          </w:p>
        </w:tc>
        <w:tc>
          <w:tcPr>
            <w:tcW w:w="860"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2432</w:t>
            </w:r>
          </w:p>
        </w:tc>
        <w:tc>
          <w:tcPr>
            <w:tcW w:w="862"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100%</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130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color w:val="000000"/>
                <w:kern w:val="0"/>
                <w:sz w:val="18"/>
                <w:szCs w:val="18"/>
              </w:rPr>
              <w:t>100</w:t>
            </w:r>
            <w:r w:rsidRPr="005C5F57">
              <w:rPr>
                <w:rFonts w:ascii="宋体" w:eastAsia="宋体" w:hAnsi="宋体" w:cs="宋体" w:hint="eastAsia"/>
                <w:color w:val="000000"/>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2432</w:t>
            </w:r>
          </w:p>
        </w:tc>
        <w:tc>
          <w:tcPr>
            <w:tcW w:w="915"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kern w:val="0"/>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kern w:val="0"/>
                <w:sz w:val="18"/>
                <w:szCs w:val="18"/>
              </w:rPr>
            </w:pPr>
            <w:r w:rsidRPr="005C5F57">
              <w:rPr>
                <w:rFonts w:ascii="宋体" w:eastAsia="宋体" w:hAnsi="宋体" w:cs="宋体" w:hint="eastAsia"/>
                <w:kern w:val="0"/>
                <w:sz w:val="18"/>
                <w:szCs w:val="18"/>
              </w:rPr>
              <w:t>130</w:t>
            </w:r>
          </w:p>
        </w:tc>
        <w:tc>
          <w:tcPr>
            <w:tcW w:w="900"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100%</w:t>
            </w:r>
          </w:p>
        </w:tc>
      </w:tr>
      <w:tr w:rsidR="005C5F57" w:rsidRPr="005C5F57" w:rsidTr="0002098B">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kern w:val="0"/>
                <w:sz w:val="18"/>
                <w:szCs w:val="18"/>
              </w:rPr>
              <w:t>实践类课程</w:t>
            </w:r>
          </w:p>
        </w:tc>
        <w:tc>
          <w:tcPr>
            <w:tcW w:w="867" w:type="dxa"/>
            <w:tcBorders>
              <w:top w:val="nil"/>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r w:rsidRPr="005C5F57">
              <w:rPr>
                <w:rFonts w:ascii="宋体" w:eastAsia="宋体" w:hAnsi="宋体" w:cs="宋体" w:hint="eastAsia"/>
                <w:color w:val="000000"/>
                <w:kern w:val="0"/>
                <w:sz w:val="18"/>
                <w:szCs w:val="18"/>
              </w:rPr>
              <w:t>20</w:t>
            </w:r>
          </w:p>
        </w:tc>
        <w:tc>
          <w:tcPr>
            <w:tcW w:w="860" w:type="dxa"/>
            <w:tcBorders>
              <w:top w:val="single" w:sz="4" w:space="0" w:color="auto"/>
              <w:left w:val="nil"/>
              <w:bottom w:val="single" w:sz="4" w:space="0" w:color="auto"/>
              <w:right w:val="single" w:sz="4" w:space="0" w:color="auto"/>
            </w:tcBorders>
            <w:vAlign w:val="center"/>
          </w:tcPr>
          <w:p w:rsidR="005C5F57" w:rsidRPr="005C5F57" w:rsidRDefault="005C5F57" w:rsidP="005C5F57">
            <w:pPr>
              <w:widowControl/>
              <w:jc w:val="center"/>
              <w:rPr>
                <w:rFonts w:ascii="宋体" w:eastAsia="宋体" w:hAnsi="宋体" w:cs="宋体"/>
                <w:color w:val="000000"/>
                <w:kern w:val="0"/>
                <w:sz w:val="18"/>
                <w:szCs w:val="18"/>
              </w:rPr>
            </w:pPr>
          </w:p>
        </w:tc>
        <w:tc>
          <w:tcPr>
            <w:tcW w:w="1061" w:type="dxa"/>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5C5F57" w:rsidRPr="005C5F57" w:rsidRDefault="005C5F57" w:rsidP="005C5F57">
            <w:pPr>
              <w:widowControl/>
              <w:spacing w:line="200" w:lineRule="exact"/>
              <w:jc w:val="center"/>
              <w:rPr>
                <w:rFonts w:ascii="宋体" w:eastAsia="宋体" w:hAnsi="宋体" w:cs="宋体"/>
                <w:kern w:val="0"/>
                <w:sz w:val="18"/>
                <w:szCs w:val="18"/>
              </w:rPr>
            </w:pPr>
            <w:r w:rsidRPr="005C5F57">
              <w:rPr>
                <w:rFonts w:ascii="宋体" w:eastAsia="宋体" w:hAnsi="宋体" w:cs="宋体" w:hint="eastAsia"/>
                <w:kern w:val="0"/>
                <w:sz w:val="18"/>
                <w:szCs w:val="18"/>
              </w:rPr>
              <w:t>150学分</w:t>
            </w:r>
          </w:p>
        </w:tc>
      </w:tr>
    </w:tbl>
    <w:p w:rsidR="005C5F57" w:rsidRPr="005C5F57" w:rsidRDefault="005C5F57" w:rsidP="005C5F57">
      <w:pPr>
        <w:widowControl/>
        <w:jc w:val="center"/>
        <w:rPr>
          <w:rFonts w:ascii="华文中宋" w:eastAsia="华文中宋" w:hAnsi="华文中宋" w:cs="华文中宋"/>
          <w:kern w:val="0"/>
          <w:sz w:val="30"/>
          <w:szCs w:val="30"/>
        </w:rPr>
      </w:pPr>
    </w:p>
    <w:p w:rsidR="005C5F57" w:rsidRPr="005C5F57" w:rsidRDefault="005C5F57" w:rsidP="005C5F57">
      <w:pPr>
        <w:widowControl/>
        <w:jc w:val="center"/>
        <w:rPr>
          <w:rFonts w:ascii="宋体" w:eastAsia="宋体" w:hAnsi="宋体" w:cs="宋体"/>
          <w:b/>
          <w:bCs/>
          <w:kern w:val="0"/>
          <w:sz w:val="32"/>
          <w:szCs w:val="32"/>
        </w:rPr>
      </w:pPr>
    </w:p>
    <w:p w:rsidR="005C5F57" w:rsidRPr="005C5F57" w:rsidRDefault="005C5F57" w:rsidP="005C5F57">
      <w:pPr>
        <w:widowControl/>
        <w:jc w:val="left"/>
        <w:rPr>
          <w:rFonts w:ascii="宋体" w:eastAsia="宋体" w:hAnsi="宋体" w:cs="宋体"/>
          <w:b/>
          <w:bCs/>
          <w:kern w:val="0"/>
          <w:sz w:val="32"/>
          <w:szCs w:val="32"/>
        </w:rPr>
      </w:pPr>
    </w:p>
    <w:p w:rsidR="003C27B0" w:rsidRPr="005C5F57" w:rsidRDefault="003C27B0" w:rsidP="005C5F57">
      <w:bookmarkStart w:id="5" w:name="_GoBack"/>
      <w:bookmarkEnd w:id="5"/>
    </w:p>
    <w:sectPr w:rsidR="003C27B0" w:rsidRPr="005C5F5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w:panose1 w:val="02010600030101010101"/>
    <w:charset w:val="86"/>
    <w:family w:val="auto"/>
    <w:pitch w:val="variable"/>
    <w:sig w:usb0="A00002BF" w:usb1="38CF7CFA" w:usb2="00000016" w:usb3="00000000" w:csb0="0004000F" w:csb1="00000000"/>
  </w:font>
  <w:font w:name="宋体 (正文)">
    <w:altName w:val="宋体"/>
    <w:charset w:val="00"/>
    <w:family w:val="auto"/>
    <w:pitch w:val="default"/>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500"/>
    <w:multiLevelType w:val="hybridMultilevel"/>
    <w:tmpl w:val="5336B172"/>
    <w:lvl w:ilvl="0" w:tplc="0409000F">
      <w:start w:val="1"/>
      <w:numFmt w:val="decimal"/>
      <w:lvlText w:val="%1."/>
      <w:lvlJc w:val="left"/>
      <w:pPr>
        <w:ind w:left="108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26F788C"/>
    <w:multiLevelType w:val="hybridMultilevel"/>
    <w:tmpl w:val="C0F8831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3866B1C"/>
    <w:multiLevelType w:val="hybridMultilevel"/>
    <w:tmpl w:val="88B864D8"/>
    <w:lvl w:ilvl="0" w:tplc="0748B348">
      <w:start w:val="1"/>
      <w:numFmt w:val="decimal"/>
      <w:lvlText w:val="%1、"/>
      <w:lvlJc w:val="left"/>
      <w:pPr>
        <w:ind w:left="1780" w:hanging="11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4A97B58"/>
    <w:multiLevelType w:val="hybridMultilevel"/>
    <w:tmpl w:val="73ECC3B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A2316D3"/>
    <w:multiLevelType w:val="hybridMultilevel"/>
    <w:tmpl w:val="A6F46A30"/>
    <w:lvl w:ilvl="0" w:tplc="FA3207F2">
      <w:start w:val="1"/>
      <w:numFmt w:val="decimal"/>
      <w:lvlText w:val="%1."/>
      <w:lvlJc w:val="left"/>
      <w:pPr>
        <w:ind w:left="108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FFDF0EE"/>
    <w:multiLevelType w:val="singleLevel"/>
    <w:tmpl w:val="0FFDF0EE"/>
    <w:lvl w:ilvl="0">
      <w:start w:val="2"/>
      <w:numFmt w:val="chineseCounting"/>
      <w:suff w:val="nothing"/>
      <w:lvlText w:val="%1、"/>
      <w:lvlJc w:val="left"/>
      <w:rPr>
        <w:rFonts w:hint="eastAsia"/>
      </w:rPr>
    </w:lvl>
  </w:abstractNum>
  <w:abstractNum w:abstractNumId="6">
    <w:nsid w:val="13B0784F"/>
    <w:multiLevelType w:val="multilevel"/>
    <w:tmpl w:val="13B0784F"/>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nsid w:val="1E19557A"/>
    <w:multiLevelType w:val="hybridMultilevel"/>
    <w:tmpl w:val="D73A6C54"/>
    <w:lvl w:ilvl="0" w:tplc="175A55A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3AC402E"/>
    <w:multiLevelType w:val="multilevel"/>
    <w:tmpl w:val="0512E550"/>
    <w:lvl w:ilvl="0">
      <w:start w:val="1"/>
      <w:numFmt w:val="decimal"/>
      <w:lvlText w:val="%1."/>
      <w:lvlJc w:val="left"/>
      <w:pPr>
        <w:ind w:left="846" w:hanging="420"/>
      </w:pPr>
      <w:rPr>
        <w:rFonts w:ascii="宋体" w:eastAsia="宋体" w:hAnsi="宋体"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nsid w:val="29D87CBD"/>
    <w:multiLevelType w:val="hybridMultilevel"/>
    <w:tmpl w:val="79043278"/>
    <w:lvl w:ilvl="0" w:tplc="BBDC869C">
      <w:start w:val="2"/>
      <w:numFmt w:val="japaneseCounting"/>
      <w:lvlText w:val="（%1）"/>
      <w:lvlJc w:val="left"/>
      <w:pPr>
        <w:ind w:left="11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BC97008"/>
    <w:multiLevelType w:val="hybridMultilevel"/>
    <w:tmpl w:val="46824852"/>
    <w:lvl w:ilvl="0" w:tplc="175A55A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C8D5F3A"/>
    <w:multiLevelType w:val="hybridMultilevel"/>
    <w:tmpl w:val="1EEA6DC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40D272F"/>
    <w:multiLevelType w:val="hybridMultilevel"/>
    <w:tmpl w:val="CCA44F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54D1233"/>
    <w:multiLevelType w:val="hybridMultilevel"/>
    <w:tmpl w:val="D076DAD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356E70BD"/>
    <w:multiLevelType w:val="hybridMultilevel"/>
    <w:tmpl w:val="0C0EE78A"/>
    <w:lvl w:ilvl="0" w:tplc="6C66FBF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68F5823"/>
    <w:multiLevelType w:val="hybridMultilevel"/>
    <w:tmpl w:val="1A58098E"/>
    <w:lvl w:ilvl="0" w:tplc="175A55A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7922593"/>
    <w:multiLevelType w:val="hybridMultilevel"/>
    <w:tmpl w:val="77380C0E"/>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218552F"/>
    <w:multiLevelType w:val="multilevel"/>
    <w:tmpl w:val="B1802A8C"/>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8">
    <w:nsid w:val="43E56140"/>
    <w:multiLevelType w:val="hybridMultilevel"/>
    <w:tmpl w:val="E0D4E3C4"/>
    <w:lvl w:ilvl="0" w:tplc="FA3207F2">
      <w:start w:val="1"/>
      <w:numFmt w:val="decimal"/>
      <w:lvlText w:val="%1."/>
      <w:lvlJc w:val="left"/>
      <w:pPr>
        <w:ind w:left="108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46FF6150"/>
    <w:multiLevelType w:val="hybridMultilevel"/>
    <w:tmpl w:val="27DA5288"/>
    <w:lvl w:ilvl="0" w:tplc="5116166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7D923BF"/>
    <w:multiLevelType w:val="hybridMultilevel"/>
    <w:tmpl w:val="341EACBC"/>
    <w:lvl w:ilvl="0" w:tplc="FA3207F2">
      <w:start w:val="1"/>
      <w:numFmt w:val="decimal"/>
      <w:lvlText w:val="%1."/>
      <w:lvlJc w:val="left"/>
      <w:pPr>
        <w:ind w:left="108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nsid w:val="4A264553"/>
    <w:multiLevelType w:val="hybridMultilevel"/>
    <w:tmpl w:val="912A9BAE"/>
    <w:lvl w:ilvl="0" w:tplc="175A55A8">
      <w:start w:val="1"/>
      <w:numFmt w:val="decimal"/>
      <w:lvlText w:val="%1."/>
      <w:lvlJc w:val="left"/>
      <w:pPr>
        <w:ind w:left="1080" w:hanging="66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nsid w:val="4A4A4AD0"/>
    <w:multiLevelType w:val="hybridMultilevel"/>
    <w:tmpl w:val="977E5E3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3">
    <w:nsid w:val="4BE839CF"/>
    <w:multiLevelType w:val="hybridMultilevel"/>
    <w:tmpl w:val="80AE1AE6"/>
    <w:lvl w:ilvl="0" w:tplc="BBDC869C">
      <w:start w:val="2"/>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nsid w:val="4C1D3F76"/>
    <w:multiLevelType w:val="hybridMultilevel"/>
    <w:tmpl w:val="DC2E5B00"/>
    <w:lvl w:ilvl="0" w:tplc="BF48AABE">
      <w:start w:val="1"/>
      <w:numFmt w:val="decimal"/>
      <w:lvlText w:val="%1、"/>
      <w:lvlJc w:val="left"/>
      <w:pPr>
        <w:ind w:left="1780" w:hanging="11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5">
    <w:nsid w:val="556078A6"/>
    <w:multiLevelType w:val="hybridMultilevel"/>
    <w:tmpl w:val="95FC7536"/>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8DE79BE"/>
    <w:multiLevelType w:val="hybridMultilevel"/>
    <w:tmpl w:val="535A3CBA"/>
    <w:lvl w:ilvl="0" w:tplc="97B464F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4BD7584"/>
    <w:multiLevelType w:val="hybridMultilevel"/>
    <w:tmpl w:val="4D30BDE6"/>
    <w:lvl w:ilvl="0" w:tplc="0409000F">
      <w:start w:val="1"/>
      <w:numFmt w:val="decimal"/>
      <w:lvlText w:val="%1."/>
      <w:lvlJc w:val="left"/>
      <w:pPr>
        <w:ind w:left="11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7601370"/>
    <w:multiLevelType w:val="hybridMultilevel"/>
    <w:tmpl w:val="EA045446"/>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7B847C7"/>
    <w:multiLevelType w:val="hybridMultilevel"/>
    <w:tmpl w:val="A9C20B62"/>
    <w:lvl w:ilvl="0" w:tplc="FF88A9E8">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6BDC2F7A"/>
    <w:multiLevelType w:val="hybridMultilevel"/>
    <w:tmpl w:val="64DA9E60"/>
    <w:lvl w:ilvl="0" w:tplc="92DA42FE">
      <w:start w:val="1"/>
      <w:numFmt w:val="decimal"/>
      <w:lvlText w:val="%1、"/>
      <w:lvlJc w:val="left"/>
      <w:pPr>
        <w:ind w:left="2200" w:hanging="1140"/>
      </w:pPr>
      <w:rPr>
        <w:rFonts w:hint="default"/>
      </w:rPr>
    </w:lvl>
    <w:lvl w:ilvl="1" w:tplc="04090019" w:tentative="1">
      <w:start w:val="1"/>
      <w:numFmt w:val="lowerLetter"/>
      <w:lvlText w:val="%2)"/>
      <w:lvlJc w:val="left"/>
      <w:pPr>
        <w:ind w:left="1900" w:hanging="420"/>
      </w:pPr>
    </w:lvl>
    <w:lvl w:ilvl="2" w:tplc="0409001B" w:tentative="1">
      <w:start w:val="1"/>
      <w:numFmt w:val="lowerRoman"/>
      <w:lvlText w:val="%3."/>
      <w:lvlJc w:val="right"/>
      <w:pPr>
        <w:ind w:left="2320" w:hanging="420"/>
      </w:pPr>
    </w:lvl>
    <w:lvl w:ilvl="3" w:tplc="0409000F" w:tentative="1">
      <w:start w:val="1"/>
      <w:numFmt w:val="decimal"/>
      <w:lvlText w:val="%4."/>
      <w:lvlJc w:val="left"/>
      <w:pPr>
        <w:ind w:left="2740" w:hanging="420"/>
      </w:pPr>
    </w:lvl>
    <w:lvl w:ilvl="4" w:tplc="04090019" w:tentative="1">
      <w:start w:val="1"/>
      <w:numFmt w:val="lowerLetter"/>
      <w:lvlText w:val="%5)"/>
      <w:lvlJc w:val="left"/>
      <w:pPr>
        <w:ind w:left="3160" w:hanging="420"/>
      </w:pPr>
    </w:lvl>
    <w:lvl w:ilvl="5" w:tplc="0409001B" w:tentative="1">
      <w:start w:val="1"/>
      <w:numFmt w:val="lowerRoman"/>
      <w:lvlText w:val="%6."/>
      <w:lvlJc w:val="right"/>
      <w:pPr>
        <w:ind w:left="3580" w:hanging="420"/>
      </w:pPr>
    </w:lvl>
    <w:lvl w:ilvl="6" w:tplc="0409000F" w:tentative="1">
      <w:start w:val="1"/>
      <w:numFmt w:val="decimal"/>
      <w:lvlText w:val="%7."/>
      <w:lvlJc w:val="left"/>
      <w:pPr>
        <w:ind w:left="4000" w:hanging="420"/>
      </w:pPr>
    </w:lvl>
    <w:lvl w:ilvl="7" w:tplc="04090019" w:tentative="1">
      <w:start w:val="1"/>
      <w:numFmt w:val="lowerLetter"/>
      <w:lvlText w:val="%8)"/>
      <w:lvlJc w:val="left"/>
      <w:pPr>
        <w:ind w:left="4420" w:hanging="420"/>
      </w:pPr>
    </w:lvl>
    <w:lvl w:ilvl="8" w:tplc="0409001B" w:tentative="1">
      <w:start w:val="1"/>
      <w:numFmt w:val="lowerRoman"/>
      <w:lvlText w:val="%9."/>
      <w:lvlJc w:val="right"/>
      <w:pPr>
        <w:ind w:left="4840" w:hanging="420"/>
      </w:pPr>
    </w:lvl>
  </w:abstractNum>
  <w:abstractNum w:abstractNumId="31">
    <w:nsid w:val="6C166192"/>
    <w:multiLevelType w:val="hybridMultilevel"/>
    <w:tmpl w:val="C41846F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E753F13"/>
    <w:multiLevelType w:val="hybridMultilevel"/>
    <w:tmpl w:val="06F40BBC"/>
    <w:lvl w:ilvl="0" w:tplc="175A55A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FCC283C"/>
    <w:multiLevelType w:val="hybridMultilevel"/>
    <w:tmpl w:val="8BE692E2"/>
    <w:lvl w:ilvl="0" w:tplc="175A55A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12C712E"/>
    <w:multiLevelType w:val="hybridMultilevel"/>
    <w:tmpl w:val="8D86BDD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5">
    <w:nsid w:val="766A1966"/>
    <w:multiLevelType w:val="hybridMultilevel"/>
    <w:tmpl w:val="32F09E4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6">
    <w:nsid w:val="77DB58DE"/>
    <w:multiLevelType w:val="hybridMultilevel"/>
    <w:tmpl w:val="1F10198E"/>
    <w:lvl w:ilvl="0" w:tplc="B1385B62">
      <w:start w:val="1"/>
      <w:numFmt w:val="decimal"/>
      <w:lvlText w:val="%1、"/>
      <w:lvlJc w:val="left"/>
      <w:pPr>
        <w:ind w:left="1780" w:hanging="1140"/>
      </w:pPr>
      <w:rPr>
        <w:rFonts w:hint="default"/>
        <w:color w:val="0070C0"/>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7">
    <w:nsid w:val="7D1847A4"/>
    <w:multiLevelType w:val="hybridMultilevel"/>
    <w:tmpl w:val="4D924C32"/>
    <w:lvl w:ilvl="0" w:tplc="FA3207F2">
      <w:start w:val="1"/>
      <w:numFmt w:val="decimal"/>
      <w:lvlText w:val="%1."/>
      <w:lvlJc w:val="left"/>
      <w:pPr>
        <w:ind w:left="150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nsid w:val="7D4B0142"/>
    <w:multiLevelType w:val="hybridMultilevel"/>
    <w:tmpl w:val="5CEC39DA"/>
    <w:lvl w:ilvl="0" w:tplc="EB06FC02">
      <w:start w:val="1"/>
      <w:numFmt w:val="decimal"/>
      <w:lvlText w:val="%1."/>
      <w:lvlJc w:val="left"/>
      <w:pPr>
        <w:ind w:left="720" w:hanging="48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num w:numId="1">
    <w:abstractNumId w:val="19"/>
  </w:num>
  <w:num w:numId="2">
    <w:abstractNumId w:val="30"/>
  </w:num>
  <w:num w:numId="3">
    <w:abstractNumId w:val="24"/>
  </w:num>
  <w:num w:numId="4">
    <w:abstractNumId w:val="14"/>
  </w:num>
  <w:num w:numId="5">
    <w:abstractNumId w:val="2"/>
  </w:num>
  <w:num w:numId="6">
    <w:abstractNumId w:val="36"/>
  </w:num>
  <w:num w:numId="7">
    <w:abstractNumId w:val="5"/>
  </w:num>
  <w:num w:numId="8">
    <w:abstractNumId w:val="6"/>
  </w:num>
  <w:num w:numId="9">
    <w:abstractNumId w:val="8"/>
  </w:num>
  <w:num w:numId="10">
    <w:abstractNumId w:val="17"/>
  </w:num>
  <w:num w:numId="11">
    <w:abstractNumId w:val="23"/>
  </w:num>
  <w:num w:numId="12">
    <w:abstractNumId w:val="26"/>
  </w:num>
  <w:num w:numId="13">
    <w:abstractNumId w:val="29"/>
  </w:num>
  <w:num w:numId="14">
    <w:abstractNumId w:val="22"/>
  </w:num>
  <w:num w:numId="15">
    <w:abstractNumId w:val="38"/>
  </w:num>
  <w:num w:numId="16">
    <w:abstractNumId w:val="35"/>
  </w:num>
  <w:num w:numId="17">
    <w:abstractNumId w:val="20"/>
  </w:num>
  <w:num w:numId="18">
    <w:abstractNumId w:val="37"/>
  </w:num>
  <w:num w:numId="19">
    <w:abstractNumId w:val="4"/>
  </w:num>
  <w:num w:numId="20">
    <w:abstractNumId w:val="13"/>
  </w:num>
  <w:num w:numId="21">
    <w:abstractNumId w:val="18"/>
  </w:num>
  <w:num w:numId="22">
    <w:abstractNumId w:val="0"/>
  </w:num>
  <w:num w:numId="23">
    <w:abstractNumId w:val="31"/>
  </w:num>
  <w:num w:numId="24">
    <w:abstractNumId w:val="3"/>
  </w:num>
  <w:num w:numId="25">
    <w:abstractNumId w:val="11"/>
  </w:num>
  <w:num w:numId="26">
    <w:abstractNumId w:val="34"/>
  </w:num>
  <w:num w:numId="27">
    <w:abstractNumId w:val="21"/>
  </w:num>
  <w:num w:numId="28">
    <w:abstractNumId w:val="1"/>
  </w:num>
  <w:num w:numId="29">
    <w:abstractNumId w:val="12"/>
  </w:num>
  <w:num w:numId="30">
    <w:abstractNumId w:val="10"/>
  </w:num>
  <w:num w:numId="31">
    <w:abstractNumId w:val="15"/>
  </w:num>
  <w:num w:numId="32">
    <w:abstractNumId w:val="7"/>
  </w:num>
  <w:num w:numId="33">
    <w:abstractNumId w:val="33"/>
  </w:num>
  <w:num w:numId="34">
    <w:abstractNumId w:val="32"/>
  </w:num>
  <w:num w:numId="35">
    <w:abstractNumId w:val="9"/>
  </w:num>
  <w:num w:numId="36">
    <w:abstractNumId w:val="27"/>
  </w:num>
  <w:num w:numId="37">
    <w:abstractNumId w:val="16"/>
  </w:num>
  <w:num w:numId="38">
    <w:abstractNumId w:val="28"/>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6A8"/>
    <w:rsid w:val="003C27B0"/>
    <w:rsid w:val="005C5F57"/>
    <w:rsid w:val="00E2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uiPriority="0" w:qFormat="1"/>
    <w:lsdException w:name="caption" w:uiPriority="35" w:qFormat="1"/>
    <w:lsdException w:name="annotation reference" w:qFormat="1"/>
    <w:lsdException w:name="page number" w:uiPriority="0"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Date" w:uiPriority="0" w:qFormat="1"/>
    <w:lsdException w:name="Body Text 2" w:uiPriority="0" w:qFormat="1"/>
    <w:lsdException w:name="Body Text Indent 2" w:uiPriority="0" w:qFormat="1"/>
    <w:lsdException w:name="Strong" w:semiHidden="0" w:uiPriority="0" w:unhideWhenUsed="0" w:qFormat="1"/>
    <w:lsdException w:name="Emphasis" w:semiHidden="0" w:uiPriority="20" w:unhideWhenUsed="0" w:qFormat="1"/>
    <w:lsdException w:name="Normal (Web)" w:uiPriority="0" w:qFormat="1"/>
    <w:lsdException w:name="annotation subject"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E276A8"/>
  </w:style>
  <w:style w:type="paragraph" w:styleId="a3">
    <w:name w:val="header"/>
    <w:basedOn w:val="a"/>
    <w:link w:val="Char"/>
    <w:unhideWhenUsed/>
    <w:qFormat/>
    <w:rsid w:val="00E276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E276A8"/>
    <w:rPr>
      <w:sz w:val="18"/>
      <w:szCs w:val="18"/>
    </w:rPr>
  </w:style>
  <w:style w:type="paragraph" w:styleId="a4">
    <w:name w:val="footer"/>
    <w:basedOn w:val="a"/>
    <w:link w:val="Char0"/>
    <w:unhideWhenUsed/>
    <w:qFormat/>
    <w:rsid w:val="00E276A8"/>
    <w:pPr>
      <w:tabs>
        <w:tab w:val="center" w:pos="4153"/>
        <w:tab w:val="right" w:pos="8306"/>
      </w:tabs>
      <w:snapToGrid w:val="0"/>
      <w:jc w:val="left"/>
    </w:pPr>
    <w:rPr>
      <w:sz w:val="18"/>
      <w:szCs w:val="18"/>
    </w:rPr>
  </w:style>
  <w:style w:type="character" w:customStyle="1" w:styleId="Char0">
    <w:name w:val="页脚 Char"/>
    <w:basedOn w:val="a0"/>
    <w:link w:val="a4"/>
    <w:qFormat/>
    <w:rsid w:val="00E276A8"/>
    <w:rPr>
      <w:sz w:val="18"/>
      <w:szCs w:val="18"/>
    </w:rPr>
  </w:style>
  <w:style w:type="numbering" w:customStyle="1" w:styleId="11">
    <w:name w:val="无列表11"/>
    <w:next w:val="a2"/>
    <w:uiPriority w:val="99"/>
    <w:semiHidden/>
    <w:unhideWhenUsed/>
    <w:rsid w:val="00E276A8"/>
  </w:style>
  <w:style w:type="table" w:customStyle="1" w:styleId="TableNormal">
    <w:name w:val="Table Normal"/>
    <w:semiHidden/>
    <w:unhideWhenUsed/>
    <w:qFormat/>
    <w:rsid w:val="00E276A8"/>
    <w:rPr>
      <w:rFonts w:ascii="Arial" w:hAnsi="Arial" w:cs="Arial"/>
      <w:kern w:val="0"/>
      <w:sz w:val="20"/>
      <w:szCs w:val="20"/>
    </w:rPr>
    <w:tblPr>
      <w:tblCellMar>
        <w:top w:w="0" w:type="dxa"/>
        <w:left w:w="0" w:type="dxa"/>
        <w:bottom w:w="0" w:type="dxa"/>
        <w:right w:w="0" w:type="dxa"/>
      </w:tblCellMar>
    </w:tblPr>
  </w:style>
  <w:style w:type="paragraph" w:styleId="a5">
    <w:name w:val="List Paragraph"/>
    <w:basedOn w:val="a"/>
    <w:uiPriority w:val="99"/>
    <w:qFormat/>
    <w:rsid w:val="00E276A8"/>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rPr>
  </w:style>
  <w:style w:type="paragraph" w:styleId="a6">
    <w:name w:val="Body Text Indent"/>
    <w:basedOn w:val="a"/>
    <w:link w:val="Char1"/>
    <w:qFormat/>
    <w:rsid w:val="00E276A8"/>
    <w:pPr>
      <w:ind w:firstLineChars="200" w:firstLine="480"/>
    </w:pPr>
    <w:rPr>
      <w:rFonts w:ascii="Times New Roman" w:eastAsia="宋体" w:hAnsi="Times New Roman" w:cs="Times New Roman"/>
      <w:kern w:val="0"/>
      <w:sz w:val="24"/>
      <w:szCs w:val="24"/>
    </w:rPr>
  </w:style>
  <w:style w:type="character" w:customStyle="1" w:styleId="Char1">
    <w:name w:val="正文文本缩进 Char"/>
    <w:basedOn w:val="a0"/>
    <w:link w:val="a6"/>
    <w:qFormat/>
    <w:rsid w:val="00E276A8"/>
    <w:rPr>
      <w:rFonts w:ascii="Times New Roman" w:eastAsia="宋体" w:hAnsi="Times New Roman" w:cs="Times New Roman"/>
      <w:kern w:val="0"/>
      <w:sz w:val="24"/>
      <w:szCs w:val="24"/>
    </w:rPr>
  </w:style>
  <w:style w:type="paragraph" w:styleId="a7">
    <w:name w:val="Date"/>
    <w:basedOn w:val="a"/>
    <w:next w:val="a"/>
    <w:link w:val="Char2"/>
    <w:qFormat/>
    <w:rsid w:val="00E276A8"/>
    <w:pPr>
      <w:ind w:leftChars="2500" w:left="100"/>
    </w:pPr>
    <w:rPr>
      <w:rFonts w:ascii="Times New Roman" w:eastAsia="宋体" w:hAnsi="Times New Roman" w:cs="Times New Roman"/>
      <w:szCs w:val="24"/>
    </w:rPr>
  </w:style>
  <w:style w:type="character" w:customStyle="1" w:styleId="Char2">
    <w:name w:val="日期 Char"/>
    <w:basedOn w:val="a0"/>
    <w:link w:val="a7"/>
    <w:qFormat/>
    <w:rsid w:val="00E276A8"/>
    <w:rPr>
      <w:rFonts w:ascii="Times New Roman" w:eastAsia="宋体" w:hAnsi="Times New Roman" w:cs="Times New Roman"/>
      <w:szCs w:val="24"/>
    </w:rPr>
  </w:style>
  <w:style w:type="paragraph" w:styleId="2">
    <w:name w:val="Body Text Indent 2"/>
    <w:basedOn w:val="a"/>
    <w:link w:val="2Char"/>
    <w:qFormat/>
    <w:rsid w:val="00E276A8"/>
    <w:pPr>
      <w:ind w:leftChars="-86" w:left="-181" w:firstLineChars="200" w:firstLine="560"/>
    </w:pPr>
    <w:rPr>
      <w:rFonts w:ascii="仿宋_GB2312" w:eastAsia="Times New Roman" w:hAnsi="Times New Roman" w:cs="仿宋_GB2312"/>
      <w:kern w:val="0"/>
      <w:sz w:val="24"/>
      <w:szCs w:val="24"/>
    </w:rPr>
  </w:style>
  <w:style w:type="character" w:customStyle="1" w:styleId="2Char">
    <w:name w:val="正文文本缩进 2 Char"/>
    <w:basedOn w:val="a0"/>
    <w:link w:val="2"/>
    <w:qFormat/>
    <w:rsid w:val="00E276A8"/>
    <w:rPr>
      <w:rFonts w:ascii="仿宋_GB2312" w:eastAsia="Times New Roman" w:hAnsi="Times New Roman" w:cs="仿宋_GB2312"/>
      <w:kern w:val="0"/>
      <w:sz w:val="24"/>
      <w:szCs w:val="24"/>
    </w:rPr>
  </w:style>
  <w:style w:type="paragraph" w:styleId="a8">
    <w:name w:val="Balloon Text"/>
    <w:basedOn w:val="a"/>
    <w:link w:val="Char3"/>
    <w:qFormat/>
    <w:rsid w:val="00E276A8"/>
    <w:rPr>
      <w:rFonts w:ascii="Times New Roman" w:eastAsia="宋体" w:hAnsi="Times New Roman" w:cs="Times New Roman"/>
      <w:kern w:val="0"/>
      <w:sz w:val="18"/>
      <w:szCs w:val="18"/>
    </w:rPr>
  </w:style>
  <w:style w:type="character" w:customStyle="1" w:styleId="Char3">
    <w:name w:val="批注框文本 Char"/>
    <w:basedOn w:val="a0"/>
    <w:link w:val="a8"/>
    <w:qFormat/>
    <w:rsid w:val="00E276A8"/>
    <w:rPr>
      <w:rFonts w:ascii="Times New Roman" w:eastAsia="宋体" w:hAnsi="Times New Roman" w:cs="Times New Roman"/>
      <w:kern w:val="0"/>
      <w:sz w:val="18"/>
      <w:szCs w:val="18"/>
    </w:rPr>
  </w:style>
  <w:style w:type="paragraph" w:styleId="20">
    <w:name w:val="Body Text 2"/>
    <w:basedOn w:val="a"/>
    <w:link w:val="2Char0"/>
    <w:qFormat/>
    <w:rsid w:val="00E276A8"/>
    <w:pPr>
      <w:spacing w:after="120" w:line="480" w:lineRule="auto"/>
    </w:pPr>
    <w:rPr>
      <w:rFonts w:ascii="Times New Roman" w:eastAsia="宋体" w:hAnsi="Times New Roman" w:cs="Times New Roman"/>
      <w:szCs w:val="24"/>
    </w:rPr>
  </w:style>
  <w:style w:type="character" w:customStyle="1" w:styleId="2Char0">
    <w:name w:val="正文文本 2 Char"/>
    <w:basedOn w:val="a0"/>
    <w:link w:val="20"/>
    <w:qFormat/>
    <w:rsid w:val="00E276A8"/>
    <w:rPr>
      <w:rFonts w:ascii="Times New Roman" w:eastAsia="宋体" w:hAnsi="Times New Roman" w:cs="Times New Roman"/>
      <w:szCs w:val="24"/>
    </w:rPr>
  </w:style>
  <w:style w:type="paragraph" w:styleId="a9">
    <w:name w:val="Normal (Web)"/>
    <w:basedOn w:val="a"/>
    <w:qFormat/>
    <w:rsid w:val="00E276A8"/>
    <w:pPr>
      <w:spacing w:beforeAutospacing="1" w:afterAutospacing="1"/>
      <w:jc w:val="left"/>
    </w:pPr>
    <w:rPr>
      <w:rFonts w:ascii="Calibri" w:eastAsia="宋体" w:hAnsi="Calibri" w:cs="Times New Roman"/>
      <w:kern w:val="0"/>
      <w:sz w:val="24"/>
      <w:szCs w:val="24"/>
    </w:rPr>
  </w:style>
  <w:style w:type="table" w:styleId="aa">
    <w:name w:val="Table Grid"/>
    <w:basedOn w:val="a1"/>
    <w:qFormat/>
    <w:rsid w:val="00E276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sid w:val="00E276A8"/>
    <w:rPr>
      <w:rFonts w:cs="Times New Roman"/>
      <w:b/>
    </w:rPr>
  </w:style>
  <w:style w:type="character" w:styleId="ac">
    <w:name w:val="page number"/>
    <w:qFormat/>
    <w:rsid w:val="00E276A8"/>
    <w:rPr>
      <w:rFonts w:cs="Times New Roman"/>
    </w:rPr>
  </w:style>
  <w:style w:type="paragraph" w:customStyle="1" w:styleId="10">
    <w:name w:val="列出段落1"/>
    <w:basedOn w:val="a"/>
    <w:qFormat/>
    <w:rsid w:val="00E276A8"/>
    <w:pPr>
      <w:ind w:firstLineChars="200" w:firstLine="420"/>
    </w:pPr>
    <w:rPr>
      <w:rFonts w:ascii="Times New Roman" w:eastAsia="宋体" w:hAnsi="Times New Roman" w:cs="Times New Roman"/>
      <w:szCs w:val="21"/>
    </w:rPr>
  </w:style>
  <w:style w:type="character" w:customStyle="1" w:styleId="text1">
    <w:name w:val="text1"/>
    <w:qFormat/>
    <w:rsid w:val="00E276A8"/>
    <w:rPr>
      <w:sz w:val="18"/>
    </w:rPr>
  </w:style>
  <w:style w:type="character" w:customStyle="1" w:styleId="font11">
    <w:name w:val="font11"/>
    <w:qFormat/>
    <w:rsid w:val="00E276A8"/>
    <w:rPr>
      <w:rFonts w:ascii="Times New Roman" w:hAnsi="Times New Roman"/>
      <w:color w:val="000000"/>
      <w:sz w:val="18"/>
      <w:u w:val="none"/>
    </w:rPr>
  </w:style>
  <w:style w:type="character" w:customStyle="1" w:styleId="font21">
    <w:name w:val="font21"/>
    <w:qFormat/>
    <w:rsid w:val="00E276A8"/>
    <w:rPr>
      <w:rFonts w:ascii="宋体" w:eastAsia="宋体" w:hAnsi="宋体"/>
      <w:color w:val="000000"/>
      <w:sz w:val="18"/>
      <w:u w:val="none"/>
    </w:rPr>
  </w:style>
  <w:style w:type="paragraph" w:customStyle="1" w:styleId="21">
    <w:name w:val="列出段落2"/>
    <w:basedOn w:val="a"/>
    <w:uiPriority w:val="99"/>
    <w:qFormat/>
    <w:rsid w:val="00E276A8"/>
    <w:pPr>
      <w:ind w:firstLineChars="200" w:firstLine="420"/>
    </w:pPr>
    <w:rPr>
      <w:rFonts w:ascii="Times New Roman" w:eastAsia="宋体" w:hAnsi="Times New Roman" w:cs="Times New Roman"/>
      <w:szCs w:val="24"/>
    </w:rPr>
  </w:style>
  <w:style w:type="paragraph" w:customStyle="1" w:styleId="3">
    <w:name w:val="列出段落3"/>
    <w:basedOn w:val="a"/>
    <w:qFormat/>
    <w:rsid w:val="00E276A8"/>
    <w:pPr>
      <w:ind w:firstLineChars="200" w:firstLine="420"/>
    </w:pPr>
    <w:rPr>
      <w:rFonts w:ascii="Times New Roman" w:eastAsia="宋体" w:hAnsi="Times New Roman" w:cs="Times New Roman"/>
      <w:szCs w:val="24"/>
    </w:rPr>
  </w:style>
  <w:style w:type="paragraph" w:customStyle="1" w:styleId="xl27">
    <w:name w:val="xl27"/>
    <w:basedOn w:val="a"/>
    <w:qFormat/>
    <w:rsid w:val="00E276A8"/>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qFormat/>
    <w:rsid w:val="00E276A8"/>
    <w:pPr>
      <w:widowControl/>
      <w:spacing w:before="100" w:after="100"/>
      <w:jc w:val="left"/>
    </w:pPr>
    <w:rPr>
      <w:rFonts w:ascii="宋体" w:eastAsia="宋体" w:hAnsi="宋体" w:cs="Times New Roman"/>
      <w:kern w:val="0"/>
      <w:sz w:val="24"/>
      <w:szCs w:val="20"/>
    </w:rPr>
  </w:style>
  <w:style w:type="paragraph" w:customStyle="1" w:styleId="TableParagraph">
    <w:name w:val="Table Paragraph"/>
    <w:basedOn w:val="a"/>
    <w:uiPriority w:val="1"/>
    <w:qFormat/>
    <w:rsid w:val="00E276A8"/>
    <w:pPr>
      <w:spacing w:before="97"/>
      <w:jc w:val="center"/>
    </w:pPr>
    <w:rPr>
      <w:rFonts w:ascii="宋体" w:eastAsia="宋体" w:hAnsi="宋体" w:cs="宋体"/>
      <w:lang w:eastAsia="en-US" w:bidi="en-US"/>
    </w:rPr>
  </w:style>
  <w:style w:type="character" w:customStyle="1" w:styleId="bh-l-inline">
    <w:name w:val="bh-l-inline"/>
    <w:basedOn w:val="a0"/>
    <w:rsid w:val="00E276A8"/>
  </w:style>
  <w:style w:type="numbering" w:customStyle="1" w:styleId="22">
    <w:name w:val="无列表2"/>
    <w:next w:val="a2"/>
    <w:uiPriority w:val="99"/>
    <w:semiHidden/>
    <w:unhideWhenUsed/>
    <w:rsid w:val="00E276A8"/>
  </w:style>
  <w:style w:type="numbering" w:customStyle="1" w:styleId="30">
    <w:name w:val="无列表3"/>
    <w:next w:val="a2"/>
    <w:uiPriority w:val="99"/>
    <w:semiHidden/>
    <w:unhideWhenUsed/>
    <w:rsid w:val="00E276A8"/>
  </w:style>
  <w:style w:type="paragraph" w:styleId="ad">
    <w:name w:val="annotation text"/>
    <w:basedOn w:val="a"/>
    <w:link w:val="Char4"/>
    <w:uiPriority w:val="99"/>
    <w:unhideWhenUsed/>
    <w:qFormat/>
    <w:rsid w:val="00E276A8"/>
    <w:pPr>
      <w:jc w:val="left"/>
    </w:pPr>
    <w:rPr>
      <w:rFonts w:ascii="Calibri" w:eastAsia="宋体" w:hAnsi="Calibri" w:cs="Times New Roman"/>
    </w:rPr>
  </w:style>
  <w:style w:type="character" w:customStyle="1" w:styleId="Char4">
    <w:name w:val="批注文字 Char"/>
    <w:basedOn w:val="a0"/>
    <w:link w:val="ad"/>
    <w:uiPriority w:val="99"/>
    <w:qFormat/>
    <w:rsid w:val="00E276A8"/>
    <w:rPr>
      <w:rFonts w:ascii="Calibri" w:eastAsia="宋体" w:hAnsi="Calibri" w:cs="Times New Roman"/>
    </w:rPr>
  </w:style>
  <w:style w:type="paragraph" w:styleId="ae">
    <w:name w:val="annotation subject"/>
    <w:basedOn w:val="ad"/>
    <w:next w:val="ad"/>
    <w:link w:val="Char5"/>
    <w:uiPriority w:val="99"/>
    <w:unhideWhenUsed/>
    <w:qFormat/>
    <w:rsid w:val="00E276A8"/>
    <w:rPr>
      <w:b/>
      <w:bCs/>
    </w:rPr>
  </w:style>
  <w:style w:type="character" w:customStyle="1" w:styleId="Char5">
    <w:name w:val="批注主题 Char"/>
    <w:basedOn w:val="Char4"/>
    <w:link w:val="ae"/>
    <w:uiPriority w:val="99"/>
    <w:qFormat/>
    <w:rsid w:val="00E276A8"/>
    <w:rPr>
      <w:rFonts w:ascii="Calibri" w:eastAsia="宋体" w:hAnsi="Calibri" w:cs="Times New Roman"/>
      <w:b/>
      <w:bCs/>
    </w:rPr>
  </w:style>
  <w:style w:type="character" w:styleId="af">
    <w:name w:val="annotation reference"/>
    <w:uiPriority w:val="99"/>
    <w:unhideWhenUsed/>
    <w:qFormat/>
    <w:rsid w:val="00E276A8"/>
    <w:rPr>
      <w:sz w:val="21"/>
      <w:szCs w:val="21"/>
    </w:rPr>
  </w:style>
  <w:style w:type="paragraph" w:customStyle="1" w:styleId="12">
    <w:name w:val="修订1"/>
    <w:uiPriority w:val="99"/>
    <w:semiHidden/>
    <w:qFormat/>
    <w:rsid w:val="00E276A8"/>
    <w:rPr>
      <w:rFonts w:ascii="Calibri" w:eastAsia="宋体" w:hAnsi="Calibri" w:cs="Times New Roman"/>
    </w:rPr>
  </w:style>
  <w:style w:type="character" w:customStyle="1" w:styleId="apple-converted-space">
    <w:name w:val="apple-converted-space"/>
    <w:uiPriority w:val="99"/>
    <w:qFormat/>
    <w:rsid w:val="00E276A8"/>
    <w:rPr>
      <w:rFonts w:cs="Times New Roman"/>
    </w:rPr>
  </w:style>
  <w:style w:type="numbering" w:customStyle="1" w:styleId="4">
    <w:name w:val="无列表4"/>
    <w:next w:val="a2"/>
    <w:uiPriority w:val="99"/>
    <w:semiHidden/>
    <w:unhideWhenUsed/>
    <w:rsid w:val="00E276A8"/>
  </w:style>
  <w:style w:type="numbering" w:customStyle="1" w:styleId="5">
    <w:name w:val="无列表5"/>
    <w:next w:val="a2"/>
    <w:uiPriority w:val="99"/>
    <w:semiHidden/>
    <w:unhideWhenUsed/>
    <w:rsid w:val="00E276A8"/>
  </w:style>
  <w:style w:type="numbering" w:customStyle="1" w:styleId="6">
    <w:name w:val="无列表6"/>
    <w:next w:val="a2"/>
    <w:uiPriority w:val="99"/>
    <w:semiHidden/>
    <w:unhideWhenUsed/>
    <w:rsid w:val="005C5F57"/>
  </w:style>
  <w:style w:type="numbering" w:customStyle="1" w:styleId="120">
    <w:name w:val="无列表12"/>
    <w:next w:val="a2"/>
    <w:uiPriority w:val="99"/>
    <w:semiHidden/>
    <w:unhideWhenUsed/>
    <w:rsid w:val="005C5F57"/>
  </w:style>
  <w:style w:type="table" w:customStyle="1" w:styleId="TableNormal1">
    <w:name w:val="Table Normal1"/>
    <w:semiHidden/>
    <w:unhideWhenUsed/>
    <w:qFormat/>
    <w:rsid w:val="005C5F57"/>
    <w:rPr>
      <w:rFonts w:ascii="Arial" w:hAnsi="Arial" w:cs="Arial"/>
      <w:kern w:val="0"/>
      <w:sz w:val="20"/>
      <w:szCs w:val="20"/>
    </w:rPr>
    <w:tblPr>
      <w:tblCellMar>
        <w:top w:w="0" w:type="dxa"/>
        <w:left w:w="0" w:type="dxa"/>
        <w:bottom w:w="0" w:type="dxa"/>
        <w:right w:w="0" w:type="dxa"/>
      </w:tblCellMar>
    </w:tblPr>
  </w:style>
  <w:style w:type="table" w:customStyle="1" w:styleId="13">
    <w:name w:val="网格型1"/>
    <w:basedOn w:val="a1"/>
    <w:next w:val="aa"/>
    <w:qFormat/>
    <w:rsid w:val="005C5F5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无列表21"/>
    <w:next w:val="a2"/>
    <w:uiPriority w:val="99"/>
    <w:semiHidden/>
    <w:unhideWhenUsed/>
    <w:rsid w:val="005C5F57"/>
  </w:style>
  <w:style w:type="numbering" w:customStyle="1" w:styleId="31">
    <w:name w:val="无列表31"/>
    <w:next w:val="a2"/>
    <w:uiPriority w:val="99"/>
    <w:semiHidden/>
    <w:unhideWhenUsed/>
    <w:rsid w:val="005C5F57"/>
  </w:style>
  <w:style w:type="numbering" w:customStyle="1" w:styleId="41">
    <w:name w:val="无列表41"/>
    <w:next w:val="a2"/>
    <w:uiPriority w:val="99"/>
    <w:semiHidden/>
    <w:unhideWhenUsed/>
    <w:rsid w:val="005C5F57"/>
  </w:style>
  <w:style w:type="numbering" w:customStyle="1" w:styleId="51">
    <w:name w:val="无列表51"/>
    <w:next w:val="a2"/>
    <w:uiPriority w:val="99"/>
    <w:semiHidden/>
    <w:unhideWhenUsed/>
    <w:rsid w:val="005C5F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uiPriority="0" w:qFormat="1"/>
    <w:lsdException w:name="caption" w:uiPriority="35" w:qFormat="1"/>
    <w:lsdException w:name="annotation reference" w:qFormat="1"/>
    <w:lsdException w:name="page number" w:uiPriority="0"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Date" w:uiPriority="0" w:qFormat="1"/>
    <w:lsdException w:name="Body Text 2" w:uiPriority="0" w:qFormat="1"/>
    <w:lsdException w:name="Body Text Indent 2" w:uiPriority="0" w:qFormat="1"/>
    <w:lsdException w:name="Strong" w:semiHidden="0" w:uiPriority="0" w:unhideWhenUsed="0" w:qFormat="1"/>
    <w:lsdException w:name="Emphasis" w:semiHidden="0" w:uiPriority="20" w:unhideWhenUsed="0" w:qFormat="1"/>
    <w:lsdException w:name="Normal (Web)" w:uiPriority="0" w:qFormat="1"/>
    <w:lsdException w:name="annotation subject"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E276A8"/>
  </w:style>
  <w:style w:type="paragraph" w:styleId="a3">
    <w:name w:val="header"/>
    <w:basedOn w:val="a"/>
    <w:link w:val="Char"/>
    <w:unhideWhenUsed/>
    <w:qFormat/>
    <w:rsid w:val="00E276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E276A8"/>
    <w:rPr>
      <w:sz w:val="18"/>
      <w:szCs w:val="18"/>
    </w:rPr>
  </w:style>
  <w:style w:type="paragraph" w:styleId="a4">
    <w:name w:val="footer"/>
    <w:basedOn w:val="a"/>
    <w:link w:val="Char0"/>
    <w:unhideWhenUsed/>
    <w:qFormat/>
    <w:rsid w:val="00E276A8"/>
    <w:pPr>
      <w:tabs>
        <w:tab w:val="center" w:pos="4153"/>
        <w:tab w:val="right" w:pos="8306"/>
      </w:tabs>
      <w:snapToGrid w:val="0"/>
      <w:jc w:val="left"/>
    </w:pPr>
    <w:rPr>
      <w:sz w:val="18"/>
      <w:szCs w:val="18"/>
    </w:rPr>
  </w:style>
  <w:style w:type="character" w:customStyle="1" w:styleId="Char0">
    <w:name w:val="页脚 Char"/>
    <w:basedOn w:val="a0"/>
    <w:link w:val="a4"/>
    <w:qFormat/>
    <w:rsid w:val="00E276A8"/>
    <w:rPr>
      <w:sz w:val="18"/>
      <w:szCs w:val="18"/>
    </w:rPr>
  </w:style>
  <w:style w:type="numbering" w:customStyle="1" w:styleId="11">
    <w:name w:val="无列表11"/>
    <w:next w:val="a2"/>
    <w:uiPriority w:val="99"/>
    <w:semiHidden/>
    <w:unhideWhenUsed/>
    <w:rsid w:val="00E276A8"/>
  </w:style>
  <w:style w:type="table" w:customStyle="1" w:styleId="TableNormal">
    <w:name w:val="Table Normal"/>
    <w:semiHidden/>
    <w:unhideWhenUsed/>
    <w:qFormat/>
    <w:rsid w:val="00E276A8"/>
    <w:rPr>
      <w:rFonts w:ascii="Arial" w:hAnsi="Arial" w:cs="Arial"/>
      <w:kern w:val="0"/>
      <w:sz w:val="20"/>
      <w:szCs w:val="20"/>
    </w:rPr>
    <w:tblPr>
      <w:tblCellMar>
        <w:top w:w="0" w:type="dxa"/>
        <w:left w:w="0" w:type="dxa"/>
        <w:bottom w:w="0" w:type="dxa"/>
        <w:right w:w="0" w:type="dxa"/>
      </w:tblCellMar>
    </w:tblPr>
  </w:style>
  <w:style w:type="paragraph" w:styleId="a5">
    <w:name w:val="List Paragraph"/>
    <w:basedOn w:val="a"/>
    <w:uiPriority w:val="99"/>
    <w:qFormat/>
    <w:rsid w:val="00E276A8"/>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rPr>
  </w:style>
  <w:style w:type="paragraph" w:styleId="a6">
    <w:name w:val="Body Text Indent"/>
    <w:basedOn w:val="a"/>
    <w:link w:val="Char1"/>
    <w:qFormat/>
    <w:rsid w:val="00E276A8"/>
    <w:pPr>
      <w:ind w:firstLineChars="200" w:firstLine="480"/>
    </w:pPr>
    <w:rPr>
      <w:rFonts w:ascii="Times New Roman" w:eastAsia="宋体" w:hAnsi="Times New Roman" w:cs="Times New Roman"/>
      <w:kern w:val="0"/>
      <w:sz w:val="24"/>
      <w:szCs w:val="24"/>
    </w:rPr>
  </w:style>
  <w:style w:type="character" w:customStyle="1" w:styleId="Char1">
    <w:name w:val="正文文本缩进 Char"/>
    <w:basedOn w:val="a0"/>
    <w:link w:val="a6"/>
    <w:qFormat/>
    <w:rsid w:val="00E276A8"/>
    <w:rPr>
      <w:rFonts w:ascii="Times New Roman" w:eastAsia="宋体" w:hAnsi="Times New Roman" w:cs="Times New Roman"/>
      <w:kern w:val="0"/>
      <w:sz w:val="24"/>
      <w:szCs w:val="24"/>
    </w:rPr>
  </w:style>
  <w:style w:type="paragraph" w:styleId="a7">
    <w:name w:val="Date"/>
    <w:basedOn w:val="a"/>
    <w:next w:val="a"/>
    <w:link w:val="Char2"/>
    <w:qFormat/>
    <w:rsid w:val="00E276A8"/>
    <w:pPr>
      <w:ind w:leftChars="2500" w:left="100"/>
    </w:pPr>
    <w:rPr>
      <w:rFonts w:ascii="Times New Roman" w:eastAsia="宋体" w:hAnsi="Times New Roman" w:cs="Times New Roman"/>
      <w:szCs w:val="24"/>
    </w:rPr>
  </w:style>
  <w:style w:type="character" w:customStyle="1" w:styleId="Char2">
    <w:name w:val="日期 Char"/>
    <w:basedOn w:val="a0"/>
    <w:link w:val="a7"/>
    <w:qFormat/>
    <w:rsid w:val="00E276A8"/>
    <w:rPr>
      <w:rFonts w:ascii="Times New Roman" w:eastAsia="宋体" w:hAnsi="Times New Roman" w:cs="Times New Roman"/>
      <w:szCs w:val="24"/>
    </w:rPr>
  </w:style>
  <w:style w:type="paragraph" w:styleId="2">
    <w:name w:val="Body Text Indent 2"/>
    <w:basedOn w:val="a"/>
    <w:link w:val="2Char"/>
    <w:qFormat/>
    <w:rsid w:val="00E276A8"/>
    <w:pPr>
      <w:ind w:leftChars="-86" w:left="-181" w:firstLineChars="200" w:firstLine="560"/>
    </w:pPr>
    <w:rPr>
      <w:rFonts w:ascii="仿宋_GB2312" w:eastAsia="Times New Roman" w:hAnsi="Times New Roman" w:cs="仿宋_GB2312"/>
      <w:kern w:val="0"/>
      <w:sz w:val="24"/>
      <w:szCs w:val="24"/>
    </w:rPr>
  </w:style>
  <w:style w:type="character" w:customStyle="1" w:styleId="2Char">
    <w:name w:val="正文文本缩进 2 Char"/>
    <w:basedOn w:val="a0"/>
    <w:link w:val="2"/>
    <w:qFormat/>
    <w:rsid w:val="00E276A8"/>
    <w:rPr>
      <w:rFonts w:ascii="仿宋_GB2312" w:eastAsia="Times New Roman" w:hAnsi="Times New Roman" w:cs="仿宋_GB2312"/>
      <w:kern w:val="0"/>
      <w:sz w:val="24"/>
      <w:szCs w:val="24"/>
    </w:rPr>
  </w:style>
  <w:style w:type="paragraph" w:styleId="a8">
    <w:name w:val="Balloon Text"/>
    <w:basedOn w:val="a"/>
    <w:link w:val="Char3"/>
    <w:qFormat/>
    <w:rsid w:val="00E276A8"/>
    <w:rPr>
      <w:rFonts w:ascii="Times New Roman" w:eastAsia="宋体" w:hAnsi="Times New Roman" w:cs="Times New Roman"/>
      <w:kern w:val="0"/>
      <w:sz w:val="18"/>
      <w:szCs w:val="18"/>
    </w:rPr>
  </w:style>
  <w:style w:type="character" w:customStyle="1" w:styleId="Char3">
    <w:name w:val="批注框文本 Char"/>
    <w:basedOn w:val="a0"/>
    <w:link w:val="a8"/>
    <w:qFormat/>
    <w:rsid w:val="00E276A8"/>
    <w:rPr>
      <w:rFonts w:ascii="Times New Roman" w:eastAsia="宋体" w:hAnsi="Times New Roman" w:cs="Times New Roman"/>
      <w:kern w:val="0"/>
      <w:sz w:val="18"/>
      <w:szCs w:val="18"/>
    </w:rPr>
  </w:style>
  <w:style w:type="paragraph" w:styleId="20">
    <w:name w:val="Body Text 2"/>
    <w:basedOn w:val="a"/>
    <w:link w:val="2Char0"/>
    <w:qFormat/>
    <w:rsid w:val="00E276A8"/>
    <w:pPr>
      <w:spacing w:after="120" w:line="480" w:lineRule="auto"/>
    </w:pPr>
    <w:rPr>
      <w:rFonts w:ascii="Times New Roman" w:eastAsia="宋体" w:hAnsi="Times New Roman" w:cs="Times New Roman"/>
      <w:szCs w:val="24"/>
    </w:rPr>
  </w:style>
  <w:style w:type="character" w:customStyle="1" w:styleId="2Char0">
    <w:name w:val="正文文本 2 Char"/>
    <w:basedOn w:val="a0"/>
    <w:link w:val="20"/>
    <w:qFormat/>
    <w:rsid w:val="00E276A8"/>
    <w:rPr>
      <w:rFonts w:ascii="Times New Roman" w:eastAsia="宋体" w:hAnsi="Times New Roman" w:cs="Times New Roman"/>
      <w:szCs w:val="24"/>
    </w:rPr>
  </w:style>
  <w:style w:type="paragraph" w:styleId="a9">
    <w:name w:val="Normal (Web)"/>
    <w:basedOn w:val="a"/>
    <w:qFormat/>
    <w:rsid w:val="00E276A8"/>
    <w:pPr>
      <w:spacing w:beforeAutospacing="1" w:afterAutospacing="1"/>
      <w:jc w:val="left"/>
    </w:pPr>
    <w:rPr>
      <w:rFonts w:ascii="Calibri" w:eastAsia="宋体" w:hAnsi="Calibri" w:cs="Times New Roman"/>
      <w:kern w:val="0"/>
      <w:sz w:val="24"/>
      <w:szCs w:val="24"/>
    </w:rPr>
  </w:style>
  <w:style w:type="table" w:styleId="aa">
    <w:name w:val="Table Grid"/>
    <w:basedOn w:val="a1"/>
    <w:qFormat/>
    <w:rsid w:val="00E276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sid w:val="00E276A8"/>
    <w:rPr>
      <w:rFonts w:cs="Times New Roman"/>
      <w:b/>
    </w:rPr>
  </w:style>
  <w:style w:type="character" w:styleId="ac">
    <w:name w:val="page number"/>
    <w:qFormat/>
    <w:rsid w:val="00E276A8"/>
    <w:rPr>
      <w:rFonts w:cs="Times New Roman"/>
    </w:rPr>
  </w:style>
  <w:style w:type="paragraph" w:customStyle="1" w:styleId="10">
    <w:name w:val="列出段落1"/>
    <w:basedOn w:val="a"/>
    <w:qFormat/>
    <w:rsid w:val="00E276A8"/>
    <w:pPr>
      <w:ind w:firstLineChars="200" w:firstLine="420"/>
    </w:pPr>
    <w:rPr>
      <w:rFonts w:ascii="Times New Roman" w:eastAsia="宋体" w:hAnsi="Times New Roman" w:cs="Times New Roman"/>
      <w:szCs w:val="21"/>
    </w:rPr>
  </w:style>
  <w:style w:type="character" w:customStyle="1" w:styleId="text1">
    <w:name w:val="text1"/>
    <w:qFormat/>
    <w:rsid w:val="00E276A8"/>
    <w:rPr>
      <w:sz w:val="18"/>
    </w:rPr>
  </w:style>
  <w:style w:type="character" w:customStyle="1" w:styleId="font11">
    <w:name w:val="font11"/>
    <w:qFormat/>
    <w:rsid w:val="00E276A8"/>
    <w:rPr>
      <w:rFonts w:ascii="Times New Roman" w:hAnsi="Times New Roman"/>
      <w:color w:val="000000"/>
      <w:sz w:val="18"/>
      <w:u w:val="none"/>
    </w:rPr>
  </w:style>
  <w:style w:type="character" w:customStyle="1" w:styleId="font21">
    <w:name w:val="font21"/>
    <w:qFormat/>
    <w:rsid w:val="00E276A8"/>
    <w:rPr>
      <w:rFonts w:ascii="宋体" w:eastAsia="宋体" w:hAnsi="宋体"/>
      <w:color w:val="000000"/>
      <w:sz w:val="18"/>
      <w:u w:val="none"/>
    </w:rPr>
  </w:style>
  <w:style w:type="paragraph" w:customStyle="1" w:styleId="21">
    <w:name w:val="列出段落2"/>
    <w:basedOn w:val="a"/>
    <w:uiPriority w:val="99"/>
    <w:qFormat/>
    <w:rsid w:val="00E276A8"/>
    <w:pPr>
      <w:ind w:firstLineChars="200" w:firstLine="420"/>
    </w:pPr>
    <w:rPr>
      <w:rFonts w:ascii="Times New Roman" w:eastAsia="宋体" w:hAnsi="Times New Roman" w:cs="Times New Roman"/>
      <w:szCs w:val="24"/>
    </w:rPr>
  </w:style>
  <w:style w:type="paragraph" w:customStyle="1" w:styleId="3">
    <w:name w:val="列出段落3"/>
    <w:basedOn w:val="a"/>
    <w:qFormat/>
    <w:rsid w:val="00E276A8"/>
    <w:pPr>
      <w:ind w:firstLineChars="200" w:firstLine="420"/>
    </w:pPr>
    <w:rPr>
      <w:rFonts w:ascii="Times New Roman" w:eastAsia="宋体" w:hAnsi="Times New Roman" w:cs="Times New Roman"/>
      <w:szCs w:val="24"/>
    </w:rPr>
  </w:style>
  <w:style w:type="paragraph" w:customStyle="1" w:styleId="xl27">
    <w:name w:val="xl27"/>
    <w:basedOn w:val="a"/>
    <w:qFormat/>
    <w:rsid w:val="00E276A8"/>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qFormat/>
    <w:rsid w:val="00E276A8"/>
    <w:pPr>
      <w:widowControl/>
      <w:spacing w:before="100" w:after="100"/>
      <w:jc w:val="left"/>
    </w:pPr>
    <w:rPr>
      <w:rFonts w:ascii="宋体" w:eastAsia="宋体" w:hAnsi="宋体" w:cs="Times New Roman"/>
      <w:kern w:val="0"/>
      <w:sz w:val="24"/>
      <w:szCs w:val="20"/>
    </w:rPr>
  </w:style>
  <w:style w:type="paragraph" w:customStyle="1" w:styleId="TableParagraph">
    <w:name w:val="Table Paragraph"/>
    <w:basedOn w:val="a"/>
    <w:uiPriority w:val="1"/>
    <w:qFormat/>
    <w:rsid w:val="00E276A8"/>
    <w:pPr>
      <w:spacing w:before="97"/>
      <w:jc w:val="center"/>
    </w:pPr>
    <w:rPr>
      <w:rFonts w:ascii="宋体" w:eastAsia="宋体" w:hAnsi="宋体" w:cs="宋体"/>
      <w:lang w:eastAsia="en-US" w:bidi="en-US"/>
    </w:rPr>
  </w:style>
  <w:style w:type="character" w:customStyle="1" w:styleId="bh-l-inline">
    <w:name w:val="bh-l-inline"/>
    <w:basedOn w:val="a0"/>
    <w:rsid w:val="00E276A8"/>
  </w:style>
  <w:style w:type="numbering" w:customStyle="1" w:styleId="22">
    <w:name w:val="无列表2"/>
    <w:next w:val="a2"/>
    <w:uiPriority w:val="99"/>
    <w:semiHidden/>
    <w:unhideWhenUsed/>
    <w:rsid w:val="00E276A8"/>
  </w:style>
  <w:style w:type="numbering" w:customStyle="1" w:styleId="30">
    <w:name w:val="无列表3"/>
    <w:next w:val="a2"/>
    <w:uiPriority w:val="99"/>
    <w:semiHidden/>
    <w:unhideWhenUsed/>
    <w:rsid w:val="00E276A8"/>
  </w:style>
  <w:style w:type="paragraph" w:styleId="ad">
    <w:name w:val="annotation text"/>
    <w:basedOn w:val="a"/>
    <w:link w:val="Char4"/>
    <w:uiPriority w:val="99"/>
    <w:unhideWhenUsed/>
    <w:qFormat/>
    <w:rsid w:val="00E276A8"/>
    <w:pPr>
      <w:jc w:val="left"/>
    </w:pPr>
    <w:rPr>
      <w:rFonts w:ascii="Calibri" w:eastAsia="宋体" w:hAnsi="Calibri" w:cs="Times New Roman"/>
    </w:rPr>
  </w:style>
  <w:style w:type="character" w:customStyle="1" w:styleId="Char4">
    <w:name w:val="批注文字 Char"/>
    <w:basedOn w:val="a0"/>
    <w:link w:val="ad"/>
    <w:uiPriority w:val="99"/>
    <w:qFormat/>
    <w:rsid w:val="00E276A8"/>
    <w:rPr>
      <w:rFonts w:ascii="Calibri" w:eastAsia="宋体" w:hAnsi="Calibri" w:cs="Times New Roman"/>
    </w:rPr>
  </w:style>
  <w:style w:type="paragraph" w:styleId="ae">
    <w:name w:val="annotation subject"/>
    <w:basedOn w:val="ad"/>
    <w:next w:val="ad"/>
    <w:link w:val="Char5"/>
    <w:uiPriority w:val="99"/>
    <w:unhideWhenUsed/>
    <w:qFormat/>
    <w:rsid w:val="00E276A8"/>
    <w:rPr>
      <w:b/>
      <w:bCs/>
    </w:rPr>
  </w:style>
  <w:style w:type="character" w:customStyle="1" w:styleId="Char5">
    <w:name w:val="批注主题 Char"/>
    <w:basedOn w:val="Char4"/>
    <w:link w:val="ae"/>
    <w:uiPriority w:val="99"/>
    <w:qFormat/>
    <w:rsid w:val="00E276A8"/>
    <w:rPr>
      <w:rFonts w:ascii="Calibri" w:eastAsia="宋体" w:hAnsi="Calibri" w:cs="Times New Roman"/>
      <w:b/>
      <w:bCs/>
    </w:rPr>
  </w:style>
  <w:style w:type="character" w:styleId="af">
    <w:name w:val="annotation reference"/>
    <w:uiPriority w:val="99"/>
    <w:unhideWhenUsed/>
    <w:qFormat/>
    <w:rsid w:val="00E276A8"/>
    <w:rPr>
      <w:sz w:val="21"/>
      <w:szCs w:val="21"/>
    </w:rPr>
  </w:style>
  <w:style w:type="paragraph" w:customStyle="1" w:styleId="12">
    <w:name w:val="修订1"/>
    <w:uiPriority w:val="99"/>
    <w:semiHidden/>
    <w:qFormat/>
    <w:rsid w:val="00E276A8"/>
    <w:rPr>
      <w:rFonts w:ascii="Calibri" w:eastAsia="宋体" w:hAnsi="Calibri" w:cs="Times New Roman"/>
    </w:rPr>
  </w:style>
  <w:style w:type="character" w:customStyle="1" w:styleId="apple-converted-space">
    <w:name w:val="apple-converted-space"/>
    <w:uiPriority w:val="99"/>
    <w:qFormat/>
    <w:rsid w:val="00E276A8"/>
    <w:rPr>
      <w:rFonts w:cs="Times New Roman"/>
    </w:rPr>
  </w:style>
  <w:style w:type="numbering" w:customStyle="1" w:styleId="4">
    <w:name w:val="无列表4"/>
    <w:next w:val="a2"/>
    <w:uiPriority w:val="99"/>
    <w:semiHidden/>
    <w:unhideWhenUsed/>
    <w:rsid w:val="00E276A8"/>
  </w:style>
  <w:style w:type="numbering" w:customStyle="1" w:styleId="5">
    <w:name w:val="无列表5"/>
    <w:next w:val="a2"/>
    <w:uiPriority w:val="99"/>
    <w:semiHidden/>
    <w:unhideWhenUsed/>
    <w:rsid w:val="00E276A8"/>
  </w:style>
  <w:style w:type="numbering" w:customStyle="1" w:styleId="6">
    <w:name w:val="无列表6"/>
    <w:next w:val="a2"/>
    <w:uiPriority w:val="99"/>
    <w:semiHidden/>
    <w:unhideWhenUsed/>
    <w:rsid w:val="005C5F57"/>
  </w:style>
  <w:style w:type="numbering" w:customStyle="1" w:styleId="120">
    <w:name w:val="无列表12"/>
    <w:next w:val="a2"/>
    <w:uiPriority w:val="99"/>
    <w:semiHidden/>
    <w:unhideWhenUsed/>
    <w:rsid w:val="005C5F57"/>
  </w:style>
  <w:style w:type="table" w:customStyle="1" w:styleId="TableNormal1">
    <w:name w:val="Table Normal1"/>
    <w:semiHidden/>
    <w:unhideWhenUsed/>
    <w:qFormat/>
    <w:rsid w:val="005C5F57"/>
    <w:rPr>
      <w:rFonts w:ascii="Arial" w:hAnsi="Arial" w:cs="Arial"/>
      <w:kern w:val="0"/>
      <w:sz w:val="20"/>
      <w:szCs w:val="20"/>
    </w:rPr>
    <w:tblPr>
      <w:tblCellMar>
        <w:top w:w="0" w:type="dxa"/>
        <w:left w:w="0" w:type="dxa"/>
        <w:bottom w:w="0" w:type="dxa"/>
        <w:right w:w="0" w:type="dxa"/>
      </w:tblCellMar>
    </w:tblPr>
  </w:style>
  <w:style w:type="table" w:customStyle="1" w:styleId="13">
    <w:name w:val="网格型1"/>
    <w:basedOn w:val="a1"/>
    <w:next w:val="aa"/>
    <w:qFormat/>
    <w:rsid w:val="005C5F5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无列表21"/>
    <w:next w:val="a2"/>
    <w:uiPriority w:val="99"/>
    <w:semiHidden/>
    <w:unhideWhenUsed/>
    <w:rsid w:val="005C5F57"/>
  </w:style>
  <w:style w:type="numbering" w:customStyle="1" w:styleId="31">
    <w:name w:val="无列表31"/>
    <w:next w:val="a2"/>
    <w:uiPriority w:val="99"/>
    <w:semiHidden/>
    <w:unhideWhenUsed/>
    <w:rsid w:val="005C5F57"/>
  </w:style>
  <w:style w:type="numbering" w:customStyle="1" w:styleId="41">
    <w:name w:val="无列表41"/>
    <w:next w:val="a2"/>
    <w:uiPriority w:val="99"/>
    <w:semiHidden/>
    <w:unhideWhenUsed/>
    <w:rsid w:val="005C5F57"/>
  </w:style>
  <w:style w:type="numbering" w:customStyle="1" w:styleId="51">
    <w:name w:val="无列表51"/>
    <w:next w:val="a2"/>
    <w:uiPriority w:val="99"/>
    <w:semiHidden/>
    <w:unhideWhenUsed/>
    <w:rsid w:val="005C5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1715</Words>
  <Characters>9782</Characters>
  <Application>Microsoft Office Word</Application>
  <DocSecurity>0</DocSecurity>
  <Lines>81</Lines>
  <Paragraphs>22</Paragraphs>
  <ScaleCrop>false</ScaleCrop>
  <Company/>
  <LinksUpToDate>false</LinksUpToDate>
  <CharactersWithSpaces>11475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2024-10-10T02:21:00Z</dcterms:created>
  <dcterms:modified xsi:type="dcterms:W3CDTF">2024-10-10T02:22:00Z</dcterms:modified>
</cp:coreProperties>
</file>