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80" w:lineRule="exact"/>
        <w:jc w:val="center"/>
        <w:rPr>
          <w:rFonts w:ascii="Times New Roman" w:hAnsi="Times New Roman" w:eastAsia="黑体" w:cs="Times New Roman"/>
          <w:sz w:val="32"/>
          <w:szCs w:val="32"/>
        </w:rPr>
      </w:pPr>
      <w:r>
        <w:rPr>
          <w:rFonts w:ascii="Times New Roman" w:hAnsi="Times New Roman" w:eastAsia="黑体" w:cs="Times New Roman"/>
          <w:sz w:val="32"/>
          <w:szCs w:val="32"/>
        </w:rPr>
        <w:t>地球科学学院</w:t>
      </w:r>
    </w:p>
    <w:p>
      <w:pPr>
        <w:snapToGrid w:val="0"/>
        <w:spacing w:line="360" w:lineRule="auto"/>
        <w:jc w:val="center"/>
        <w:rPr>
          <w:rFonts w:ascii="Times New Roman" w:hAnsi="Times New Roman" w:cs="Times New Roman"/>
          <w:sz w:val="30"/>
          <w:szCs w:val="30"/>
        </w:rPr>
      </w:pPr>
      <w:r>
        <w:rPr>
          <w:rFonts w:ascii="Times New Roman" w:hAnsi="Times New Roman" w:eastAsia="Times New Roman" w:cs="Times New Roman"/>
          <w:sz w:val="30"/>
          <w:szCs w:val="30"/>
        </w:rPr>
        <w:t>College of Earth Sciences</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吉林大学地球科学学院的前身是1952年成立的东北地质学院地质矿产勘查系。1957年东北地质学院更名为长春地质勘探学院，1958年更名为长春地质学院。同时，地质矿产勘查系更名为地质系，1992年更名为地球科学系。1996年长春地质学院更名为长春科技大学。1997年5月，地球科学系与能源地质系合并成立了地球科学学院。2000年6月，长春科技大学并入新吉林大学，保留地球科学学院建制，同时原长春科技大学文管学院管理工程系的土地资源管理专业并入地球科学学院。</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著名地质学家李四光、喻德渊、俞建章、业治铮、郭鸿俊、马振图、张兆谨、张寿常、胡祎同、门凤岐、吴磊伯、穆克敏、胡伦积、董申保、李志超、张宝政、张秋生、张贻侠、</w:t>
      </w:r>
      <w:r>
        <w:rPr>
          <w:rFonts w:hint="eastAsia" w:ascii="Times New Roman" w:hAnsi="Times New Roman" w:eastAsia="宋体" w:cs="Times New Roman"/>
          <w:sz w:val="20"/>
          <w:szCs w:val="20"/>
        </w:rPr>
        <w:t>王东坡、</w:t>
      </w:r>
      <w:r>
        <w:rPr>
          <w:rFonts w:ascii="Times New Roman" w:hAnsi="Times New Roman" w:eastAsia="宋体" w:cs="Times New Roman"/>
          <w:sz w:val="20"/>
          <w:szCs w:val="20"/>
        </w:rPr>
        <w:t>陈曼云、刘嘉麒、吴福元、赵国春等都曾在学院从事过教学、科研以及领导工作，对学院的创立、建设和发展做出了重要贡献。</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学院下设地质学系、资源工程系、能源科学系、国土资源系。开设了地质学、资源勘查工程、土地资源管理3个本科专业，其中地质学专业</w:t>
      </w:r>
      <w:r>
        <w:rPr>
          <w:rFonts w:hint="eastAsia" w:ascii="Times New Roman" w:hAnsi="Times New Roman" w:eastAsia="宋体" w:cs="Times New Roman"/>
          <w:sz w:val="20"/>
          <w:szCs w:val="20"/>
        </w:rPr>
        <w:t>、</w:t>
      </w:r>
      <w:r>
        <w:rPr>
          <w:rFonts w:ascii="Times New Roman" w:hAnsi="Times New Roman" w:eastAsia="宋体" w:cs="Times New Roman"/>
          <w:sz w:val="20"/>
          <w:szCs w:val="20"/>
        </w:rPr>
        <w:t>资源勘查工程专业为国家一流本科专业，资源勘查工程专业连续通过了国家工程教育专业认证。拥有地质学一级学科博士、硕士学位授权点，矿产普查与勘探、土地资源管理两个二级学科博士、硕士学位授权点，建有地质学、地质资源与地质工程、公共管理3个博士后流动站。地质学学科自2011年进入ESI排名1%；矿产普查与勘探所属的地质资源与地质工程一级学科为国家一流学科。</w:t>
      </w:r>
    </w:p>
    <w:p>
      <w:pPr>
        <w:snapToGrid w:val="0"/>
        <w:spacing w:line="480" w:lineRule="atLeast"/>
        <w:ind w:firstLine="400" w:firstLineChars="200"/>
        <w:jc w:val="left"/>
        <w:rPr>
          <w:rFonts w:ascii="Times New Roman" w:hAnsi="Times New Roman" w:eastAsia="宋体" w:cs="Times New Roman"/>
          <w:sz w:val="20"/>
          <w:szCs w:val="20"/>
        </w:rPr>
      </w:pPr>
      <w:r>
        <w:rPr>
          <w:rFonts w:hint="eastAsia" w:ascii="Times New Roman" w:hAnsi="Times New Roman" w:eastAsia="宋体" w:cs="Times New Roman"/>
          <w:sz w:val="20"/>
          <w:szCs w:val="20"/>
        </w:rPr>
        <w:t>学院现有专任教师113人，其中：教授52人，副教授50人，讲师11人。拥有吉林大学外聘杰出教授4人、国务院政府特殊津贴获得者3人、国家重大人才工程青年学者1人、国家优秀青年科学基金（含海外优青）获得者3人、教育部新世纪优秀人才支持计划获得者1人、中国地质学会青年地质科技奖金、银锤奖6人，黄汲清青年地质科学技术奖获得者1人、自然资源部高层次创新型科技人才</w:t>
      </w:r>
      <w:r>
        <w:rPr>
          <w:rFonts w:ascii="Times New Roman" w:hAnsi="Times New Roman" w:eastAsia="宋体" w:cs="Times New Roman"/>
          <w:sz w:val="20"/>
          <w:szCs w:val="20"/>
        </w:rPr>
        <w:t>6</w:t>
      </w:r>
      <w:r>
        <w:rPr>
          <w:rFonts w:hint="eastAsia" w:ascii="Times New Roman" w:hAnsi="Times New Roman" w:eastAsia="宋体" w:cs="Times New Roman"/>
          <w:sz w:val="20"/>
          <w:szCs w:val="20"/>
        </w:rPr>
        <w:t>人、吉林省“长白山学者”特聘教授1人、吉林省拔尖创新人才8人、吉林省高校“学科领军教授”1人、吉林省有突出贡献的中青年专业技术人才4人、吉林省教学名师2人、吉林大学“十大名师”1人、吉林大学示范教师3人和吉林大学“唐敖庆/匡亚明学者”人才岗位22人。</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学院形成了鲜明的办学特色，注重专业基础教学，突出实践能力培养，强化科学思维训练，构建了“1个基础、2个目标、3个融合、4个层次、5个手段”的教育教学体系。打造出国家级精品课程1门，国家一流本科课程2门，国家精品资源共享课程1门，省级精品课程7门，省级优秀教学团队5个，省级实验教学示范中心2个。拥有国家级理科野外实践教学基地1个，建立了多个专业实习基地，开辟了俄罗斯和蒙古海外实践培养基地。</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学院拥有自然资源部东北亚矿产资源评价重点实验室、自然资源部地学大数据分析与应用技术创新中心、吉林省油页岩与共生能源矿产重点实验室、吉林省油页岩原位裂解及相关资源开发技术工程实验室4个省部级科研平台。拥有古生物学与地层学研究中心、恐龙演化研究中心、数字地学研究中心、长白山火山研究中心、青藏高原地质研究中心、海洋地质研究中心、盆地与油气研究所、能源地质研究所8个校属科研机构。拥有东北亚国际地学研究与教学中心，编辑出版《世界地质》和《Global Geology》英文期刊。</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学院形成了东北亚大地构造体制的叠加与转换、青藏高原特提斯构造演化、地质环境与灾害、金属矿产聚集过程与预测、化石能源形成与资源评价、非常规能源地质，以及东北黑土地利用评价与规划管理等研究方向和研究团队。在推动理论创新和科技成果转化、振兴东北老工业基地和服务西部大开发战略等方面发挥了不可替代的重要作用。自合校以来，学院承担国家“973”项目、国家重大专项、国家重点研发项、国家自然科学基金项目等200余项，研究成果以牵头单位或参加单位荣获国家科技进步奖特等奖、一等奖，国家自然科学奖二等奖，省部级科技奖一等奖、二等奖、三等奖等30余项奖励。在国际顶尖学术期刊发表高水平学术论文20余篇。</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学院与英国曼彻斯特大学、澳大利亚昆士兰大学、美国华盛顿大学、加拿大多伦多大学、瑞士苏黎世联邦理工学院、日本东京大学等二十多个国家和地区的高校及科研机构建立了长期稳定的合作与交流关系。打造国际化课程，聘请多位国外知名学者为名誉教授、兼职教授来学院讲学和授课。积极主办或承办国际学术会议并选派师生参加国内外学术会议和学术文化交流。</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先进的教学理念，优秀的师资队伍，丰富的教学资源，为不同时期高素质的地学人才培养提供了有力的支撑。本科毕业学生中有6人当选中国科学院院士，1人当选中国工程院院士，24人获得“国家杰出青年基金”，7人获得“国家优秀青年基金”，8人获得全国“李四光优秀学生奖”。</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十年树木，百年树人。吉林大学地球科学学院将以建设一流研究型学院为契机，大力实施“教学立院、人才强院、科研兴院、文化荣院”战略，刻苦求实，团结创新，刚毅坚韧，发奋图强，用勇气和足迹实现教书和育人理想，用智慧和汗水服务国家和人民。</w:t>
      </w:r>
    </w:p>
    <w:p>
      <w:pPr>
        <w:snapToGrid w:val="0"/>
        <w:spacing w:line="480" w:lineRule="atLeast"/>
        <w:ind w:firstLine="400" w:firstLineChars="200"/>
        <w:jc w:val="left"/>
        <w:rPr>
          <w:rFonts w:ascii="Times New Roman" w:hAnsi="Times New Roman" w:eastAsia="宋体" w:cs="Times New Roman"/>
          <w:sz w:val="20"/>
          <w:szCs w:val="20"/>
        </w:rPr>
      </w:pPr>
    </w:p>
    <w:p>
      <w:pPr>
        <w:snapToGrid w:val="0"/>
        <w:spacing w:line="480" w:lineRule="atLeast"/>
        <w:ind w:firstLine="400" w:firstLineChars="200"/>
        <w:jc w:val="left"/>
        <w:rPr>
          <w:rFonts w:ascii="Times New Roman" w:hAnsi="Times New Roman" w:eastAsia="宋体" w:cs="Times New Roman"/>
          <w:sz w:val="20"/>
          <w:szCs w:val="20"/>
        </w:rPr>
      </w:pPr>
    </w:p>
    <w:p>
      <w:pPr>
        <w:snapToGrid w:val="0"/>
        <w:spacing w:line="480" w:lineRule="atLeast"/>
        <w:ind w:firstLine="400" w:firstLineChars="200"/>
        <w:jc w:val="left"/>
        <w:rPr>
          <w:rFonts w:ascii="Times New Roman" w:hAnsi="Times New Roman" w:eastAsia="宋体" w:cs="Times New Roman"/>
          <w:sz w:val="20"/>
          <w:szCs w:val="20"/>
        </w:rPr>
      </w:pPr>
    </w:p>
    <w:p>
      <w:pPr>
        <w:snapToGrid w:val="0"/>
        <w:spacing w:line="480" w:lineRule="atLeast"/>
        <w:ind w:firstLine="400" w:firstLineChars="200"/>
        <w:jc w:val="left"/>
        <w:rPr>
          <w:rFonts w:ascii="Times New Roman" w:hAnsi="Times New Roman" w:eastAsia="宋体" w:cs="Times New Roman"/>
          <w:sz w:val="20"/>
          <w:szCs w:val="20"/>
        </w:rPr>
      </w:pPr>
    </w:p>
    <w:p>
      <w:pPr>
        <w:snapToGrid w:val="0"/>
        <w:spacing w:line="480" w:lineRule="atLeast"/>
        <w:ind w:firstLine="400" w:firstLineChars="200"/>
        <w:jc w:val="left"/>
        <w:rPr>
          <w:rFonts w:ascii="Times New Roman" w:hAnsi="Times New Roman" w:eastAsia="宋体" w:cs="Times New Roman"/>
          <w:sz w:val="20"/>
          <w:szCs w:val="20"/>
        </w:rPr>
      </w:pPr>
    </w:p>
    <w:p>
      <w:pPr>
        <w:snapToGrid w:val="0"/>
        <w:spacing w:line="480" w:lineRule="atLeast"/>
        <w:ind w:firstLine="400" w:firstLineChars="200"/>
        <w:jc w:val="left"/>
        <w:rPr>
          <w:rFonts w:ascii="Times New Roman" w:hAnsi="Times New Roman" w:eastAsia="宋体" w:cs="Times New Roman"/>
          <w:sz w:val="20"/>
          <w:szCs w:val="20"/>
        </w:rPr>
      </w:pPr>
    </w:p>
    <w:p>
      <w:pPr>
        <w:snapToGrid w:val="0"/>
        <w:spacing w:line="480" w:lineRule="atLeast"/>
        <w:jc w:val="left"/>
        <w:rPr>
          <w:rFonts w:ascii="Times New Roman" w:hAnsi="Times New Roman" w:eastAsia="宋体" w:cs="Times New Roman"/>
          <w:sz w:val="20"/>
          <w:szCs w:val="20"/>
        </w:rPr>
      </w:pPr>
    </w:p>
    <w:p>
      <w:pPr>
        <w:snapToGrid w:val="0"/>
        <w:spacing w:line="480" w:lineRule="atLeast"/>
        <w:jc w:val="left"/>
        <w:rPr>
          <w:rFonts w:ascii="Times New Roman" w:hAnsi="Times New Roman" w:eastAsia="宋体" w:cs="Times New Roman"/>
          <w:sz w:val="20"/>
          <w:szCs w:val="20"/>
        </w:rPr>
      </w:pPr>
    </w:p>
    <w:p>
      <w:pPr>
        <w:snapToGrid w:val="0"/>
        <w:spacing w:line="480" w:lineRule="atLeast"/>
        <w:jc w:val="left"/>
        <w:rPr>
          <w:rFonts w:ascii="Times New Roman" w:hAnsi="Times New Roman" w:eastAsia="宋体" w:cs="Times New Roman"/>
          <w:sz w:val="20"/>
          <w:szCs w:val="20"/>
        </w:rPr>
      </w:pPr>
    </w:p>
    <w:p>
      <w:pPr>
        <w:pStyle w:val="2"/>
        <w:jc w:val="center"/>
      </w:pPr>
      <w:r>
        <w:rPr>
          <w:sz w:val="32"/>
        </w:rPr>
        <w:t>地质类本科培养方案</w:t>
      </w:r>
    </w:p>
    <w:p>
      <w:pPr>
        <w:snapToGrid w:val="0"/>
        <w:spacing w:line="360" w:lineRule="auto"/>
        <w:ind w:firstLine="420"/>
        <w:rPr>
          <w:rFonts w:ascii="Times New Roman" w:hAnsi="Times New Roman" w:eastAsia="宋体" w:cs="Times New Roman"/>
          <w:sz w:val="20"/>
          <w:szCs w:val="20"/>
        </w:rPr>
      </w:pPr>
      <w:r>
        <w:rPr>
          <w:rFonts w:ascii="Times New Roman" w:hAnsi="Times New Roman" w:eastAsia="宋体" w:cs="Times New Roman"/>
          <w:sz w:val="20"/>
          <w:szCs w:val="20"/>
        </w:rPr>
        <w:t>地质类本科培养方案包括专业类培养目标、专业类通识教育课程、专业类学科基础必修课程等部分内容。各专业</w:t>
      </w:r>
      <w:r>
        <w:rPr>
          <w:rFonts w:hint="eastAsia" w:ascii="Times New Roman" w:hAnsi="Times New Roman" w:eastAsia="宋体" w:cs="Times New Roman"/>
          <w:sz w:val="20"/>
          <w:szCs w:val="20"/>
        </w:rPr>
        <w:t>课程</w:t>
      </w:r>
      <w:r>
        <w:rPr>
          <w:rFonts w:ascii="Times New Roman" w:hAnsi="Times New Roman" w:eastAsia="宋体" w:cs="Times New Roman"/>
          <w:sz w:val="20"/>
          <w:szCs w:val="20"/>
        </w:rPr>
        <w:t>的学科基础必修课程、学科基础选修课程、专业必修课程和专业选修课程详见分专业培养方案。分专业培养方案包括培养目标、业务培养要求、主干学科和核心课程、专业特色以及指导性教学计划及其进程表等。</w:t>
      </w:r>
    </w:p>
    <w:p>
      <w:pPr>
        <w:snapToGrid w:val="0"/>
        <w:spacing w:before="187" w:after="187" w:line="360" w:lineRule="auto"/>
        <w:ind w:firstLine="402" w:firstLineChars="200"/>
        <w:rPr>
          <w:rFonts w:ascii="Times New Roman" w:hAnsi="Times New Roman" w:eastAsia="宋体" w:cs="Times New Roman"/>
          <w:b/>
          <w:bCs/>
          <w:sz w:val="20"/>
          <w:szCs w:val="20"/>
        </w:rPr>
      </w:pPr>
      <w:r>
        <w:rPr>
          <w:rFonts w:ascii="Times New Roman" w:hAnsi="Times New Roman" w:eastAsia="宋体" w:cs="Times New Roman"/>
          <w:b/>
          <w:bCs/>
          <w:sz w:val="20"/>
          <w:szCs w:val="20"/>
        </w:rPr>
        <w:t>一、专业类培养特色</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地质类专业突出理工相结合的特色，以优良的教学传统、科学的实践教学体系和丰富的实践教学资源，培养具有创新精神、实践能力和国际视野，并富有社会良知和责任感，掌握地质专业基础知识、基本理论、基本技能，具备从事地质行业基础研究、生产实践、科技创新、行业管理等基本能力，并能够与相邻专业合作的高素质地质类专业人才。</w:t>
      </w:r>
    </w:p>
    <w:p>
      <w:pPr>
        <w:snapToGrid w:val="0"/>
        <w:spacing w:before="187" w:after="187" w:line="360" w:lineRule="auto"/>
        <w:ind w:firstLine="402" w:firstLineChars="200"/>
        <w:rPr>
          <w:rFonts w:ascii="Times New Roman" w:hAnsi="Times New Roman" w:eastAsia="宋体" w:cs="Times New Roman"/>
          <w:b/>
          <w:bCs/>
          <w:sz w:val="20"/>
          <w:szCs w:val="20"/>
        </w:rPr>
      </w:pPr>
      <w:r>
        <w:rPr>
          <w:rFonts w:ascii="Times New Roman" w:hAnsi="Times New Roman" w:eastAsia="宋体" w:cs="Times New Roman"/>
          <w:b/>
          <w:bCs/>
          <w:sz w:val="20"/>
          <w:szCs w:val="20"/>
        </w:rPr>
        <w:t>二、专业类培养</w:t>
      </w:r>
      <w:r>
        <w:rPr>
          <w:rFonts w:hint="eastAsia" w:ascii="Times New Roman" w:hAnsi="Times New Roman" w:eastAsia="宋体" w:cs="Times New Roman"/>
          <w:b/>
          <w:bCs/>
          <w:sz w:val="20"/>
          <w:szCs w:val="20"/>
        </w:rPr>
        <w:t>方向</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学生入学后实行地质</w:t>
      </w:r>
      <w:r>
        <w:rPr>
          <w:rFonts w:hint="eastAsia" w:ascii="Times New Roman" w:hAnsi="Times New Roman" w:eastAsia="宋体" w:cs="Times New Roman"/>
          <w:sz w:val="20"/>
          <w:szCs w:val="20"/>
        </w:rPr>
        <w:t>类专业</w:t>
      </w:r>
      <w:r>
        <w:rPr>
          <w:rFonts w:ascii="Times New Roman" w:hAnsi="Times New Roman" w:eastAsia="宋体" w:cs="Times New Roman"/>
          <w:sz w:val="20"/>
          <w:szCs w:val="20"/>
        </w:rPr>
        <w:t>厚基础、宽口径培养，从第三学期开始进入分专业培养阶段。本专业类主要面向的专业包括：地质学、资源勘查工程、土地资源管理。</w:t>
      </w:r>
    </w:p>
    <w:p>
      <w:pPr>
        <w:snapToGrid w:val="0"/>
        <w:spacing w:before="187" w:after="187" w:line="360" w:lineRule="auto"/>
        <w:ind w:firstLine="402" w:firstLineChars="200"/>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三、通识教育课程7</w:t>
      </w:r>
      <w:r>
        <w:rPr>
          <w:rFonts w:ascii="Times New Roman" w:hAnsi="Times New Roman" w:eastAsia="宋体" w:cs="Times New Roman"/>
          <w:b/>
          <w:bCs/>
          <w:sz w:val="20"/>
          <w:szCs w:val="20"/>
        </w:rPr>
        <w:t>8</w:t>
      </w:r>
      <w:r>
        <w:rPr>
          <w:rFonts w:hint="eastAsia" w:ascii="Times New Roman" w:hAnsi="Times New Roman" w:eastAsia="宋体" w:cs="Times New Roman"/>
          <w:b/>
          <w:bCs/>
          <w:sz w:val="20"/>
          <w:szCs w:val="20"/>
        </w:rPr>
        <w:t>学分</w:t>
      </w:r>
    </w:p>
    <w:tbl>
      <w:tblPr>
        <w:tblStyle w:val="10"/>
        <w:tblW w:w="94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05"/>
        <w:gridCol w:w="315"/>
        <w:gridCol w:w="971"/>
        <w:gridCol w:w="2348"/>
        <w:gridCol w:w="487"/>
        <w:gridCol w:w="567"/>
        <w:gridCol w:w="426"/>
        <w:gridCol w:w="426"/>
        <w:gridCol w:w="423"/>
        <w:gridCol w:w="426"/>
        <w:gridCol w:w="2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blHeader/>
        </w:trPr>
        <w:tc>
          <w:tcPr>
            <w:tcW w:w="405"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43" w:leftChars="11" w:hanging="20" w:hangingChars="11"/>
              <w:rPr>
                <w:rFonts w:ascii="Times New Roman" w:hAnsi="Times New Roman" w:cs="Times New Roman"/>
                <w:b/>
                <w:sz w:val="18"/>
                <w:szCs w:val="18"/>
              </w:rPr>
            </w:pPr>
            <w:r>
              <w:rPr>
                <w:rFonts w:ascii="Times New Roman" w:hAnsi="Times New Roman" w:cs="Times New Roman"/>
                <w:b/>
                <w:sz w:val="18"/>
                <w:szCs w:val="18"/>
              </w:rPr>
              <w:t>课程类别</w:t>
            </w:r>
          </w:p>
        </w:tc>
        <w:tc>
          <w:tcPr>
            <w:tcW w:w="315"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r>
              <w:rPr>
                <w:rFonts w:ascii="Times New Roman" w:hAnsi="Times New Roman" w:cs="Times New Roman"/>
                <w:b/>
                <w:sz w:val="18"/>
                <w:szCs w:val="18"/>
              </w:rPr>
              <w:t>课程性质</w:t>
            </w: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课程</w:t>
            </w:r>
          </w:p>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代码</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课程名称</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总学分</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实践学分</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总学时</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实践</w:t>
            </w:r>
          </w:p>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学时</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修读</w:t>
            </w:r>
          </w:p>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学期</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考核</w:t>
            </w:r>
          </w:p>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性质</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restart"/>
            <w:tcBorders>
              <w:top w:val="single" w:color="000000" w:sz="8" w:space="0"/>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r>
              <w:rPr>
                <w:rFonts w:hint="eastAsia" w:ascii="Times New Roman" w:hAnsi="Times New Roman" w:cs="Times New Roman"/>
                <w:sz w:val="18"/>
                <w:szCs w:val="18"/>
              </w:rPr>
              <w:t>通识教育课</w:t>
            </w:r>
          </w:p>
        </w:tc>
        <w:tc>
          <w:tcPr>
            <w:tcW w:w="315" w:type="dxa"/>
            <w:vMerge w:val="restart"/>
            <w:tcBorders>
              <w:top w:val="single" w:color="000000" w:sz="8" w:space="0"/>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hint="eastAsia" w:ascii="Times New Roman" w:hAnsi="Times New Roman" w:cs="Times New Roman"/>
                <w:sz w:val="18"/>
                <w:szCs w:val="18"/>
              </w:rPr>
              <w:t>必修课</w:t>
            </w: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sz w:val="18"/>
                <w:szCs w:val="18"/>
              </w:rPr>
              <w:t>391001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sz w:val="18"/>
                <w:szCs w:val="18"/>
              </w:rPr>
              <w:t>思想道德与法治</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sz w:val="18"/>
                <w:szCs w:val="18"/>
              </w:rPr>
              <w:t>2.5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sz w:val="18"/>
                <w:szCs w:val="18"/>
              </w:rPr>
              <w:t>40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r>
              <w:rPr>
                <w:rFonts w:ascii="Times New Roman" w:hAnsi="Times New Roman" w:cs="Times New Roman"/>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391002</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中国近现代史纲要</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391003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马克思主义基本原理</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391004</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毛泽东思想和中国特色社会主义理论体系概论</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91013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习近平新时代中国特色社会主义思想概论</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4</w:t>
            </w:r>
            <w:r>
              <w:rPr>
                <w:rFonts w:ascii="Times New Roman" w:hAnsi="Times New Roman" w:cs="Times New Roman"/>
                <w:sz w:val="18"/>
                <w:szCs w:val="18"/>
              </w:rPr>
              <w:t>8</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391005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形势与政策Ⅰ</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391006</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形势与政策Ⅱ</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391007</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形势与政策Ⅲ</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921001</w:t>
            </w:r>
          </w:p>
        </w:tc>
        <w:tc>
          <w:tcPr>
            <w:tcW w:w="2348"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体育Ⅰ</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921002</w:t>
            </w:r>
          </w:p>
        </w:tc>
        <w:tc>
          <w:tcPr>
            <w:tcW w:w="2348"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体育Ⅱ</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921003</w:t>
            </w:r>
          </w:p>
        </w:tc>
        <w:tc>
          <w:tcPr>
            <w:tcW w:w="2348"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体育Ⅲ</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921004</w:t>
            </w:r>
          </w:p>
        </w:tc>
        <w:tc>
          <w:tcPr>
            <w:tcW w:w="2348"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体育Ⅳ</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J11001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军事理论</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LD2001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劳动教育</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14</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911103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大学英语BIII</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rPr>
                <w:rFonts w:ascii="Times New Roman" w:hAnsi="Times New Roman" w:cs="Times New Roman"/>
                <w:sz w:val="18"/>
                <w:szCs w:val="18"/>
              </w:rPr>
            </w:pPr>
            <w:r>
              <w:rPr>
                <w:rFonts w:ascii="Times New Roman" w:hAnsi="Times New Roman" w:cs="Times New Roman"/>
                <w:sz w:val="18"/>
                <w:szCs w:val="18"/>
              </w:rPr>
              <w:t>英语C级班学生第二学期修读；</w:t>
            </w:r>
          </w:p>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英语B级班学生第一学期修读。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911104</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大学英语BIV</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rPr>
                <w:rFonts w:ascii="Times New Roman" w:hAnsi="Times New Roman" w:cs="Times New Roman"/>
                <w:sz w:val="18"/>
                <w:szCs w:val="18"/>
              </w:rPr>
            </w:pPr>
            <w:r>
              <w:rPr>
                <w:rFonts w:ascii="Times New Roman" w:hAnsi="Times New Roman" w:cs="Times New Roman"/>
                <w:sz w:val="18"/>
                <w:szCs w:val="18"/>
              </w:rPr>
              <w:t>英语C级班学生第三学期修读；</w:t>
            </w:r>
          </w:p>
          <w:p>
            <w:pPr>
              <w:snapToGrid w:val="0"/>
              <w:rPr>
                <w:rFonts w:ascii="Times New Roman" w:hAnsi="Times New Roman" w:cs="Times New Roman"/>
                <w:sz w:val="18"/>
                <w:szCs w:val="18"/>
              </w:rPr>
            </w:pPr>
            <w:r>
              <w:rPr>
                <w:rFonts w:ascii="Times New Roman" w:hAnsi="Times New Roman" w:cs="Times New Roman"/>
                <w:sz w:val="18"/>
                <w:szCs w:val="18"/>
              </w:rPr>
              <w:t>英语B级班学生第二学期修读；</w:t>
            </w:r>
          </w:p>
          <w:p>
            <w:pPr>
              <w:snapToGrid w:val="0"/>
              <w:rPr>
                <w:rFonts w:ascii="Times New Roman" w:hAnsi="Times New Roman" w:cs="Times New Roman"/>
                <w:sz w:val="18"/>
                <w:szCs w:val="18"/>
              </w:rPr>
            </w:pPr>
            <w:r>
              <w:rPr>
                <w:rFonts w:ascii="Times New Roman" w:hAnsi="Times New Roman" w:cs="Times New Roman"/>
                <w:sz w:val="18"/>
                <w:szCs w:val="18"/>
              </w:rPr>
              <w:t>英语A级班学生第一学期修读。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911201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通用学术英语I</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1/2</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restart"/>
            <w:tcBorders>
              <w:top w:val="single" w:color="000000" w:sz="8" w:space="0"/>
              <w:left w:val="single" w:color="000000" w:sz="8" w:space="0"/>
              <w:right w:val="single" w:color="000000" w:sz="8" w:space="0"/>
            </w:tcBorders>
            <w:vAlign w:val="center"/>
          </w:tcPr>
          <w:p>
            <w:pPr>
              <w:snapToGrid w:val="0"/>
              <w:spacing w:line="240" w:lineRule="atLeast"/>
              <w:rPr>
                <w:rFonts w:ascii="Times New Roman" w:hAnsi="Times New Roman" w:cs="Times New Roman"/>
                <w:sz w:val="18"/>
                <w:szCs w:val="18"/>
              </w:rPr>
            </w:pPr>
            <w:r>
              <w:rPr>
                <w:rFonts w:hint="eastAsia" w:ascii="Times New Roman" w:hAnsi="Times New Roman" w:cs="Times New Roman"/>
                <w:sz w:val="18"/>
                <w:szCs w:val="18"/>
              </w:rPr>
              <w:t>通用学术英语I/II、高级英语视听说I/II、大学英语写作I/II、英汉翻译基础I/II、英美概况I/II、英美文学赏析I/II、中国文化的英文表达I/II为必选课程，学生需选其中一门（含I、II）修读，具体说明如下：</w:t>
            </w:r>
          </w:p>
          <w:p>
            <w:pPr>
              <w:snapToGrid w:val="0"/>
              <w:spacing w:line="240" w:lineRule="atLeast"/>
              <w:rPr>
                <w:rFonts w:ascii="Times New Roman" w:hAnsi="Times New Roman" w:cs="Times New Roman"/>
                <w:sz w:val="18"/>
                <w:szCs w:val="18"/>
              </w:rPr>
            </w:pPr>
            <w:r>
              <w:rPr>
                <w:rFonts w:hint="eastAsia" w:ascii="Times New Roman" w:hAnsi="Times New Roman" w:cs="Times New Roman"/>
                <w:sz w:val="18"/>
                <w:szCs w:val="18"/>
              </w:rPr>
              <w:t>1.A级班及免修级学生限选通用学术英语I、II课程。</w:t>
            </w:r>
          </w:p>
          <w:p>
            <w:pPr>
              <w:snapToGrid w:val="0"/>
              <w:spacing w:line="280" w:lineRule="exact"/>
              <w:rPr>
                <w:rFonts w:ascii="Times New Roman" w:hAnsi="Times New Roman" w:cs="Times New Roman"/>
                <w:b/>
                <w:sz w:val="18"/>
                <w:szCs w:val="18"/>
              </w:rPr>
            </w:pPr>
            <w:r>
              <w:rPr>
                <w:rFonts w:hint="eastAsia" w:ascii="Times New Roman" w:hAnsi="Times New Roman" w:cs="Times New Roman"/>
                <w:sz w:val="18"/>
                <w:szCs w:val="18"/>
              </w:rPr>
              <w:t>2.B级班、C级班学生需在上述7门必选课中择一修读，需修读同一门课程的I、II课程；B级班在第二、三学期依次修读；C级班在第三、四学期依次修读。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911202</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高级英语视听说I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2/3</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911203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大学英语写作I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2/3</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911204</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英汉翻译基础I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2/3</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911205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英美概况I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2/3</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911206</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英美文学赏析I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2/3</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911207</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中国文化的英文表达I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2/3</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911208</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通用学术英语II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2/3</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911209</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高级英语视听说II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3/4</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911210</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大学英语写作II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3/4</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911211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英汉翻译基础II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3/4</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911212</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英美概况II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3/4</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911213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英美文学赏析II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3/4</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911214</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中国文化的英文表达II</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3"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3/4</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vMerge w:val="continue"/>
            <w:tcBorders>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962001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大学计算机</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线上线下融合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962007</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Python程序设计基础</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线上线下融合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931104</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微积分BⅠ</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4.5</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88</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931105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微积分BⅡ</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4.5</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96</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931202</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线性代数B</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56</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931302</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概率论与数理统计B</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933401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数学实验Ⅰ</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933402</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数学实验Ⅱ</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w:t>
            </w:r>
            <w:r>
              <w:rPr>
                <w:rFonts w:ascii="Times New Roman" w:hAnsi="Times New Roman" w:cs="Times New Roman"/>
                <w:sz w:val="18"/>
                <w:szCs w:val="18"/>
              </w:rPr>
              <w:t>42005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大学物理BⅠ</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0.25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w:t>
            </w:r>
            <w:r>
              <w:rPr>
                <w:rFonts w:ascii="Times New Roman" w:hAnsi="Times New Roman" w:cs="Times New Roman"/>
                <w:sz w:val="18"/>
                <w:szCs w:val="18"/>
              </w:rPr>
              <w:t>42006</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大学物理BⅡ</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0.25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w:t>
            </w:r>
            <w:r>
              <w:rPr>
                <w:rFonts w:ascii="Times New Roman" w:hAnsi="Times New Roman" w:cs="Times New Roman"/>
                <w:sz w:val="18"/>
                <w:szCs w:val="18"/>
              </w:rPr>
              <w:t>43007</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大学物理实验BⅠ</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36</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9</w:t>
            </w:r>
            <w:r>
              <w:rPr>
                <w:rFonts w:ascii="Times New Roman" w:hAnsi="Times New Roman" w:cs="Times New Roman"/>
                <w:sz w:val="18"/>
                <w:szCs w:val="18"/>
              </w:rPr>
              <w:t>43008</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大学物理实验BⅡ</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kern w:val="0"/>
                <w:sz w:val="18"/>
                <w:szCs w:val="18"/>
              </w:rPr>
              <w:t>952001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普通化学及实验</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r>
              <w:rPr>
                <w:rFonts w:ascii="Times New Roman" w:hAnsi="Times New Roman" w:cs="Times New Roman"/>
                <w:kern w:val="0"/>
                <w:sz w:val="18"/>
                <w:szCs w:val="18"/>
              </w:rPr>
              <w:t>+在线教学</w:t>
            </w:r>
            <w:r>
              <w:rPr>
                <w:rFonts w:ascii="Times New Roman" w:hAnsi="Times New Roman" w:cs="Times New Roman"/>
                <w:sz w:val="18"/>
                <w:szCs w:val="18"/>
              </w:rPr>
              <w:t>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315" w:type="dxa"/>
            <w:vMerge w:val="continue"/>
            <w:tcBorders>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c>
          <w:tcPr>
            <w:tcW w:w="3319"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66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6.0</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1622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r>
              <w:rPr>
                <w:rFonts w:ascii="Times New Roman" w:hAnsi="Times New Roman" w:cs="Times New Roman"/>
                <w:sz w:val="18"/>
                <w:szCs w:val="18"/>
              </w:rPr>
              <w:t>42</w:t>
            </w:r>
          </w:p>
        </w:tc>
        <w:tc>
          <w:tcPr>
            <w:tcW w:w="423"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694"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rPr>
        <w:tc>
          <w:tcPr>
            <w:tcW w:w="405" w:type="dxa"/>
            <w:vMerge w:val="continue"/>
            <w:tcBorders>
              <w:left w:val="single" w:color="000000" w:sz="8" w:space="0"/>
              <w:bottom w:val="single" w:color="000000" w:sz="8" w:space="0"/>
              <w:right w:val="single" w:color="000000" w:sz="8" w:space="0"/>
            </w:tcBorders>
            <w:vAlign w:val="center"/>
          </w:tcPr>
          <w:p>
            <w:pPr>
              <w:snapToGrid w:val="0"/>
              <w:spacing w:line="280" w:lineRule="exact"/>
              <w:ind w:left="42" w:leftChars="11" w:hanging="19" w:hangingChars="11"/>
              <w:rPr>
                <w:rFonts w:ascii="Times New Roman" w:hAnsi="Times New Roman" w:cs="Times New Roman"/>
                <w:sz w:val="18"/>
                <w:szCs w:val="18"/>
              </w:rPr>
            </w:pPr>
          </w:p>
        </w:tc>
        <w:tc>
          <w:tcPr>
            <w:tcW w:w="128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hint="eastAsia" w:ascii="Times New Roman" w:hAnsi="Times New Roman" w:cs="Times New Roman"/>
                <w:sz w:val="18"/>
                <w:szCs w:val="18"/>
              </w:rPr>
              <w:t>选修课</w:t>
            </w:r>
          </w:p>
        </w:tc>
        <w:tc>
          <w:tcPr>
            <w:tcW w:w="7797" w:type="dxa"/>
            <w:gridSpan w:val="8"/>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r>
              <w:rPr>
                <w:rFonts w:hint="eastAsia" w:ascii="Times New Roman" w:hAnsi="Times New Roman"/>
                <w:sz w:val="18"/>
                <w:szCs w:val="18"/>
              </w:rPr>
              <w:t>要求在普通教育公选课中至少选修12学分，限选大学生职业发展与就业创业指导、大学生心理健康、“四史”课程1门、艺术鉴赏与审美体验（Ⅴ）类课程2学分，同时修读最低修读4学分的卓越工程通识教育课程。</w:t>
            </w:r>
          </w:p>
        </w:tc>
      </w:tr>
    </w:tbl>
    <w:p>
      <w:pPr>
        <w:snapToGrid w:val="0"/>
        <w:jc w:val="center"/>
        <w:rPr>
          <w:rFonts w:ascii="Times New Roman" w:hAnsi="Times New Roman" w:eastAsia="文鼎小标宋简" w:cs="Times New Roman"/>
          <w:sz w:val="18"/>
          <w:szCs w:val="18"/>
        </w:rPr>
      </w:pPr>
    </w:p>
    <w:p>
      <w:pPr>
        <w:snapToGrid w:val="0"/>
        <w:jc w:val="center"/>
        <w:rPr>
          <w:rFonts w:ascii="Times New Roman" w:hAnsi="Times New Roman" w:eastAsia="文鼎小标宋简" w:cs="Times New Roman"/>
          <w:sz w:val="18"/>
          <w:szCs w:val="18"/>
        </w:rPr>
      </w:pPr>
    </w:p>
    <w:p>
      <w:pPr>
        <w:snapToGrid w:val="0"/>
        <w:spacing w:before="187" w:after="187" w:line="360" w:lineRule="auto"/>
        <w:ind w:firstLine="402" w:firstLineChars="200"/>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四、学科基础必修课程</w:t>
      </w:r>
      <w:r>
        <w:rPr>
          <w:rFonts w:ascii="Times New Roman" w:hAnsi="Times New Roman" w:eastAsia="宋体" w:cs="Times New Roman"/>
          <w:b/>
          <w:bCs/>
          <w:sz w:val="20"/>
          <w:szCs w:val="20"/>
        </w:rPr>
        <w:t xml:space="preserve">5.5 </w:t>
      </w:r>
      <w:r>
        <w:rPr>
          <w:rFonts w:hint="eastAsia" w:ascii="Times New Roman" w:hAnsi="Times New Roman" w:eastAsia="宋体" w:cs="Times New Roman"/>
          <w:b/>
          <w:bCs/>
          <w:sz w:val="20"/>
          <w:szCs w:val="20"/>
        </w:rPr>
        <w:t>学分</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0" w:type="dxa"/>
          <w:bottom w:w="0" w:type="dxa"/>
          <w:right w:w="60" w:type="dxa"/>
        </w:tblCellMar>
      </w:tblPr>
      <w:tblGrid>
        <w:gridCol w:w="1690"/>
        <w:gridCol w:w="1764"/>
        <w:gridCol w:w="851"/>
        <w:gridCol w:w="900"/>
        <w:gridCol w:w="859"/>
        <w:gridCol w:w="874"/>
        <w:gridCol w:w="966"/>
        <w:gridCol w:w="933"/>
        <w:gridCol w:w="9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0" w:type="dxa"/>
            <w:bottom w:w="0" w:type="dxa"/>
            <w:right w:w="60" w:type="dxa"/>
          </w:tblCellMar>
        </w:tblPrEx>
        <w:trPr>
          <w:trHeight w:val="520" w:hRule="atLeast"/>
        </w:trPr>
        <w:tc>
          <w:tcPr>
            <w:tcW w:w="866"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课程代码</w:t>
            </w:r>
          </w:p>
        </w:tc>
        <w:tc>
          <w:tcPr>
            <w:tcW w:w="904"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课程名称</w:t>
            </w:r>
          </w:p>
        </w:tc>
        <w:tc>
          <w:tcPr>
            <w:tcW w:w="436"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总学分</w:t>
            </w:r>
          </w:p>
        </w:tc>
        <w:tc>
          <w:tcPr>
            <w:tcW w:w="461"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实践学分</w:t>
            </w:r>
          </w:p>
        </w:tc>
        <w:tc>
          <w:tcPr>
            <w:tcW w:w="440"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总学时</w:t>
            </w:r>
          </w:p>
        </w:tc>
        <w:tc>
          <w:tcPr>
            <w:tcW w:w="448"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实践</w:t>
            </w:r>
          </w:p>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学时</w:t>
            </w:r>
          </w:p>
        </w:tc>
        <w:tc>
          <w:tcPr>
            <w:tcW w:w="495"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修读</w:t>
            </w:r>
          </w:p>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学期</w:t>
            </w:r>
          </w:p>
        </w:tc>
        <w:tc>
          <w:tcPr>
            <w:tcW w:w="478"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考核</w:t>
            </w:r>
          </w:p>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性质</w:t>
            </w:r>
          </w:p>
        </w:tc>
        <w:tc>
          <w:tcPr>
            <w:tcW w:w="473"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hint="eastAsia" w:ascii="Times New Roman" w:hAnsi="Times New Roman" w:cs="宋体"/>
                <w:b/>
                <w:bCs/>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0" w:type="dxa"/>
            <w:bottom w:w="0" w:type="dxa"/>
            <w:right w:w="60" w:type="dxa"/>
          </w:tblCellMar>
        </w:tblPrEx>
        <w:trPr>
          <w:trHeight w:val="520" w:hRule="atLeast"/>
        </w:trPr>
        <w:tc>
          <w:tcPr>
            <w:tcW w:w="866"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r>
              <w:rPr>
                <w:rFonts w:ascii="Times New Roman" w:hAnsi="Times New Roman" w:cs="Times New Roman"/>
                <w:sz w:val="18"/>
                <w:szCs w:val="18"/>
              </w:rPr>
              <w:t>222029</w:t>
            </w:r>
          </w:p>
        </w:tc>
        <w:tc>
          <w:tcPr>
            <w:tcW w:w="904"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r>
              <w:rPr>
                <w:rFonts w:hint="eastAsia" w:ascii="Times New Roman" w:hAnsi="Times New Roman" w:cs="宋体"/>
                <w:sz w:val="18"/>
                <w:szCs w:val="18"/>
              </w:rPr>
              <w:t>地球科学概论</w:t>
            </w:r>
          </w:p>
        </w:tc>
        <w:tc>
          <w:tcPr>
            <w:tcW w:w="436"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r>
              <w:rPr>
                <w:rFonts w:ascii="Times New Roman" w:hAnsi="Times New Roman" w:cs="Times New Roman"/>
                <w:sz w:val="18"/>
                <w:szCs w:val="18"/>
              </w:rPr>
              <w:t>3.0</w:t>
            </w:r>
          </w:p>
        </w:tc>
        <w:tc>
          <w:tcPr>
            <w:tcW w:w="461"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440"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448"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r>
              <w:rPr>
                <w:rFonts w:ascii="Times New Roman" w:hAnsi="Times New Roman" w:cs="Times New Roman"/>
                <w:sz w:val="18"/>
                <w:szCs w:val="18"/>
              </w:rPr>
              <w:t>14</w:t>
            </w:r>
          </w:p>
        </w:tc>
        <w:tc>
          <w:tcPr>
            <w:tcW w:w="495"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478"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r>
              <w:rPr>
                <w:rFonts w:hint="eastAsia" w:ascii="Times New Roman" w:hAnsi="Times New Roman" w:cs="Times New Roman"/>
                <w:sz w:val="18"/>
                <w:szCs w:val="18"/>
              </w:rPr>
              <w:t>考试</w:t>
            </w:r>
          </w:p>
        </w:tc>
        <w:tc>
          <w:tcPr>
            <w:tcW w:w="473"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r>
              <w:rPr>
                <w:rFonts w:hint="eastAsia" w:ascii="Times New Roman" w:hAnsi="Times New Roman" w:cs="宋体"/>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0" w:type="dxa"/>
            <w:bottom w:w="0" w:type="dxa"/>
            <w:right w:w="60" w:type="dxa"/>
          </w:tblCellMar>
        </w:tblPrEx>
        <w:trPr>
          <w:trHeight w:val="520" w:hRule="atLeast"/>
        </w:trPr>
        <w:tc>
          <w:tcPr>
            <w:tcW w:w="866"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宋体"/>
                <w:sz w:val="18"/>
                <w:szCs w:val="18"/>
              </w:rPr>
            </w:pPr>
            <w:bookmarkStart w:id="0" w:name="_Hlk167084247"/>
            <w:r>
              <w:rPr>
                <w:rFonts w:hint="eastAsia" w:ascii="Times New Roman" w:hAnsi="Times New Roman" w:cs="宋体"/>
                <w:sz w:val="18"/>
                <w:szCs w:val="18"/>
              </w:rPr>
              <w:t>22</w:t>
            </w:r>
            <w:r>
              <w:rPr>
                <w:rFonts w:ascii="Times New Roman" w:hAnsi="Times New Roman" w:cs="宋体"/>
                <w:sz w:val="18"/>
                <w:szCs w:val="18"/>
              </w:rPr>
              <w:t>2028</w:t>
            </w:r>
          </w:p>
        </w:tc>
        <w:tc>
          <w:tcPr>
            <w:tcW w:w="904"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宋体"/>
                <w:sz w:val="18"/>
                <w:szCs w:val="18"/>
              </w:rPr>
            </w:pPr>
            <w:r>
              <w:rPr>
                <w:rFonts w:hint="eastAsia" w:ascii="Times New Roman" w:hAnsi="Times New Roman" w:cs="宋体"/>
                <w:sz w:val="18"/>
                <w:szCs w:val="18"/>
              </w:rPr>
              <w:t>结晶学与矿物学 </w:t>
            </w:r>
          </w:p>
        </w:tc>
        <w:tc>
          <w:tcPr>
            <w:tcW w:w="436"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宋体"/>
                <w:sz w:val="18"/>
                <w:szCs w:val="18"/>
              </w:rPr>
            </w:pPr>
            <w:r>
              <w:rPr>
                <w:rFonts w:hint="eastAsia" w:ascii="Times New Roman" w:hAnsi="Times New Roman" w:cs="宋体"/>
                <w:sz w:val="18"/>
                <w:szCs w:val="18"/>
              </w:rPr>
              <w:t>2</w:t>
            </w:r>
            <w:r>
              <w:rPr>
                <w:rFonts w:ascii="Times New Roman" w:hAnsi="Times New Roman" w:cs="宋体"/>
                <w:sz w:val="18"/>
                <w:szCs w:val="18"/>
              </w:rPr>
              <w:t>.5</w:t>
            </w:r>
          </w:p>
        </w:tc>
        <w:tc>
          <w:tcPr>
            <w:tcW w:w="461"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宋体"/>
                <w:sz w:val="18"/>
                <w:szCs w:val="18"/>
              </w:rPr>
            </w:pPr>
            <w:r>
              <w:rPr>
                <w:rFonts w:hint="eastAsia" w:ascii="Times New Roman" w:hAnsi="Times New Roman" w:cs="宋体"/>
                <w:sz w:val="18"/>
                <w:szCs w:val="18"/>
              </w:rPr>
              <w:t>1</w:t>
            </w:r>
          </w:p>
        </w:tc>
        <w:tc>
          <w:tcPr>
            <w:tcW w:w="440"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宋体"/>
                <w:sz w:val="18"/>
                <w:szCs w:val="18"/>
              </w:rPr>
            </w:pPr>
            <w:r>
              <w:rPr>
                <w:rFonts w:ascii="Times New Roman" w:hAnsi="Times New Roman" w:cs="宋体"/>
                <w:sz w:val="18"/>
                <w:szCs w:val="18"/>
              </w:rPr>
              <w:t>60</w:t>
            </w:r>
          </w:p>
        </w:tc>
        <w:tc>
          <w:tcPr>
            <w:tcW w:w="448"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宋体"/>
                <w:sz w:val="18"/>
                <w:szCs w:val="18"/>
              </w:rPr>
            </w:pPr>
            <w:r>
              <w:rPr>
                <w:rFonts w:hint="eastAsia" w:ascii="Times New Roman" w:hAnsi="Times New Roman" w:cs="宋体"/>
                <w:sz w:val="18"/>
                <w:szCs w:val="18"/>
              </w:rPr>
              <w:t>2</w:t>
            </w:r>
            <w:r>
              <w:rPr>
                <w:rFonts w:ascii="Times New Roman" w:hAnsi="Times New Roman" w:cs="宋体"/>
                <w:sz w:val="18"/>
                <w:szCs w:val="18"/>
              </w:rPr>
              <w:t>8</w:t>
            </w:r>
          </w:p>
        </w:tc>
        <w:tc>
          <w:tcPr>
            <w:tcW w:w="495"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宋体"/>
                <w:sz w:val="18"/>
                <w:szCs w:val="18"/>
              </w:rPr>
            </w:pPr>
            <w:r>
              <w:rPr>
                <w:rFonts w:ascii="Times New Roman" w:hAnsi="Times New Roman" w:cs="宋体"/>
                <w:sz w:val="18"/>
                <w:szCs w:val="18"/>
              </w:rPr>
              <w:t>2</w:t>
            </w:r>
          </w:p>
        </w:tc>
        <w:tc>
          <w:tcPr>
            <w:tcW w:w="478"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宋体"/>
                <w:sz w:val="18"/>
                <w:szCs w:val="18"/>
              </w:rPr>
            </w:pPr>
            <w:r>
              <w:rPr>
                <w:rFonts w:ascii="Times New Roman" w:hAnsi="Times New Roman" w:cs="宋体"/>
                <w:sz w:val="18"/>
                <w:szCs w:val="18"/>
              </w:rPr>
              <w:t>考试</w:t>
            </w:r>
          </w:p>
        </w:tc>
        <w:tc>
          <w:tcPr>
            <w:tcW w:w="473"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宋体"/>
                <w:sz w:val="18"/>
                <w:szCs w:val="18"/>
              </w:rPr>
            </w:p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0" w:type="dxa"/>
            <w:bottom w:w="0" w:type="dxa"/>
            <w:right w:w="60" w:type="dxa"/>
          </w:tblCellMar>
        </w:tblPrEx>
        <w:trPr>
          <w:trHeight w:val="520" w:hRule="atLeast"/>
        </w:trPr>
        <w:tc>
          <w:tcPr>
            <w:tcW w:w="1770" w:type="pct"/>
            <w:gridSpan w:val="2"/>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r>
              <w:rPr>
                <w:rFonts w:hint="eastAsia" w:ascii="Times New Roman" w:hAnsi="Times New Roman" w:cs="宋体"/>
                <w:sz w:val="18"/>
                <w:szCs w:val="18"/>
              </w:rPr>
              <w:t>小计</w:t>
            </w:r>
          </w:p>
        </w:tc>
        <w:tc>
          <w:tcPr>
            <w:tcW w:w="436"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pacing w:val="-20"/>
                <w:sz w:val="18"/>
                <w:szCs w:val="18"/>
              </w:rPr>
            </w:pPr>
            <w:r>
              <w:rPr>
                <w:rFonts w:ascii="Times New Roman" w:hAnsi="Times New Roman" w:cs="Times New Roman"/>
                <w:b/>
                <w:bCs/>
                <w:sz w:val="18"/>
                <w:szCs w:val="18"/>
              </w:rPr>
              <w:t>5.5</w:t>
            </w:r>
          </w:p>
        </w:tc>
        <w:tc>
          <w:tcPr>
            <w:tcW w:w="461"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hint="eastAsia" w:ascii="Times New Roman" w:hAnsi="Times New Roman" w:cs="Times New Roman"/>
                <w:b/>
                <w:bCs/>
                <w:sz w:val="18"/>
                <w:szCs w:val="18"/>
              </w:rPr>
              <w:t>1</w:t>
            </w:r>
            <w:r>
              <w:rPr>
                <w:rFonts w:ascii="Times New Roman" w:hAnsi="Times New Roman" w:cs="Times New Roman"/>
                <w:b/>
                <w:bCs/>
                <w:sz w:val="18"/>
                <w:szCs w:val="18"/>
              </w:rPr>
              <w:t>.5</w:t>
            </w:r>
          </w:p>
        </w:tc>
        <w:tc>
          <w:tcPr>
            <w:tcW w:w="440"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ascii="Times New Roman" w:hAnsi="Times New Roman" w:cs="Times New Roman"/>
                <w:b/>
                <w:bCs/>
                <w:sz w:val="18"/>
                <w:szCs w:val="18"/>
              </w:rPr>
              <w:t>124</w:t>
            </w:r>
          </w:p>
        </w:tc>
        <w:tc>
          <w:tcPr>
            <w:tcW w:w="448"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b/>
                <w:bCs/>
                <w:sz w:val="18"/>
                <w:szCs w:val="18"/>
              </w:rPr>
            </w:pPr>
            <w:r>
              <w:rPr>
                <w:rFonts w:ascii="Times New Roman" w:hAnsi="Times New Roman" w:cs="Times New Roman"/>
                <w:b/>
                <w:bCs/>
                <w:sz w:val="18"/>
                <w:szCs w:val="18"/>
              </w:rPr>
              <w:t>42</w:t>
            </w:r>
          </w:p>
        </w:tc>
        <w:tc>
          <w:tcPr>
            <w:tcW w:w="495"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p>
        </w:tc>
        <w:tc>
          <w:tcPr>
            <w:tcW w:w="478"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z w:val="18"/>
                <w:szCs w:val="18"/>
              </w:rPr>
            </w:pPr>
          </w:p>
        </w:tc>
        <w:tc>
          <w:tcPr>
            <w:tcW w:w="473" w:type="pct"/>
            <w:tcBorders>
              <w:top w:val="single" w:color="000000" w:sz="8" w:space="0"/>
              <w:left w:val="single" w:color="000000" w:sz="8" w:space="0"/>
              <w:bottom w:val="single" w:color="000000" w:sz="8" w:space="0"/>
              <w:right w:val="single" w:color="000000" w:sz="8" w:space="0"/>
            </w:tcBorders>
            <w:vAlign w:val="center"/>
          </w:tcPr>
          <w:p>
            <w:pPr>
              <w:spacing w:line="260" w:lineRule="exact"/>
              <w:jc w:val="center"/>
              <w:rPr>
                <w:rFonts w:ascii="Times New Roman" w:hAnsi="Times New Roman" w:cs="Times New Roman"/>
                <w:spacing w:val="-20"/>
                <w:sz w:val="18"/>
                <w:szCs w:val="18"/>
              </w:rPr>
            </w:pPr>
          </w:p>
        </w:tc>
      </w:tr>
    </w:tbl>
    <w:p>
      <w:pPr>
        <w:snapToGrid w:val="0"/>
        <w:jc w:val="center"/>
        <w:rPr>
          <w:rFonts w:ascii="Times New Roman" w:hAnsi="Times New Roman" w:eastAsia="文鼎小标宋简" w:cs="Times New Roman"/>
          <w:sz w:val="18"/>
          <w:szCs w:val="18"/>
        </w:rPr>
      </w:pPr>
    </w:p>
    <w:p>
      <w:pPr>
        <w:snapToGrid w:val="0"/>
        <w:spacing w:before="187" w:after="187" w:line="360" w:lineRule="auto"/>
        <w:ind w:firstLine="402" w:firstLineChars="200"/>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五、学科基础限选课3学分</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60" w:type="dxa"/>
          <w:bottom w:w="28" w:type="dxa"/>
          <w:right w:w="60" w:type="dxa"/>
        </w:tblCellMar>
      </w:tblPr>
      <w:tblGrid>
        <w:gridCol w:w="1429"/>
        <w:gridCol w:w="3002"/>
        <w:gridCol w:w="833"/>
        <w:gridCol w:w="669"/>
        <w:gridCol w:w="669"/>
        <w:gridCol w:w="669"/>
        <w:gridCol w:w="1546"/>
        <w:gridCol w:w="9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300" w:hRule="atLeast"/>
        </w:trPr>
        <w:tc>
          <w:tcPr>
            <w:tcW w:w="732" w:type="pct"/>
            <w:tcBorders>
              <w:top w:val="single" w:color="000000" w:sz="8" w:space="0"/>
              <w:left w:val="single" w:color="000000" w:sz="8" w:space="0"/>
              <w:bottom w:val="single" w:color="000000" w:sz="8" w:space="0"/>
              <w:right w:val="single" w:color="000000" w:sz="8" w:space="0"/>
            </w:tcBorders>
          </w:tcPr>
          <w:p>
            <w:pPr>
              <w:snapToGrid w:val="0"/>
              <w:spacing w:line="300" w:lineRule="exact"/>
              <w:jc w:val="center"/>
              <w:rPr>
                <w:rFonts w:ascii="Times New Roman" w:hAnsi="Times New Roman" w:cs="Times New Roman"/>
                <w:sz w:val="20"/>
                <w:szCs w:val="20"/>
              </w:rPr>
            </w:pPr>
            <w:r>
              <w:rPr>
                <w:rFonts w:ascii="Times New Roman" w:hAnsi="Times New Roman" w:eastAsia="宋体" w:cs="Times New Roman"/>
                <w:sz w:val="18"/>
                <w:szCs w:val="18"/>
              </w:rPr>
              <w:t>221162</w:t>
            </w:r>
          </w:p>
        </w:tc>
        <w:tc>
          <w:tcPr>
            <w:tcW w:w="1538" w:type="pct"/>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宋体" w:cs="Times New Roman"/>
                <w:sz w:val="18"/>
                <w:szCs w:val="18"/>
              </w:rPr>
              <w:t>新生研讨课※</w:t>
            </w:r>
          </w:p>
        </w:tc>
        <w:tc>
          <w:tcPr>
            <w:tcW w:w="427" w:type="pct"/>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1</w:t>
            </w:r>
          </w:p>
        </w:tc>
        <w:tc>
          <w:tcPr>
            <w:tcW w:w="343" w:type="pct"/>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53" w:leftChars="-73" w:right="-65" w:rightChars="-31" w:firstLine="41" w:firstLineChars="23"/>
              <w:jc w:val="center"/>
              <w:rPr>
                <w:rFonts w:ascii="Times New Roman" w:hAnsi="Times New Roman" w:cs="Times New Roman"/>
                <w:sz w:val="18"/>
                <w:szCs w:val="18"/>
              </w:rPr>
            </w:pPr>
          </w:p>
        </w:tc>
        <w:tc>
          <w:tcPr>
            <w:tcW w:w="343" w:type="pct"/>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16</w:t>
            </w:r>
          </w:p>
        </w:tc>
        <w:tc>
          <w:tcPr>
            <w:tcW w:w="343" w:type="pct"/>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792" w:type="pct"/>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1</w:t>
            </w:r>
          </w:p>
        </w:tc>
        <w:tc>
          <w:tcPr>
            <w:tcW w:w="48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300" w:hRule="atLeast"/>
        </w:trPr>
        <w:tc>
          <w:tcPr>
            <w:tcW w:w="732"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20"/>
                <w:szCs w:val="20"/>
              </w:rPr>
            </w:pPr>
            <w:r>
              <w:rPr>
                <w:rFonts w:ascii="Times New Roman" w:hAnsi="Times New Roman" w:eastAsia="宋体" w:cs="Times New Roman"/>
                <w:sz w:val="18"/>
                <w:szCs w:val="18"/>
              </w:rPr>
              <w:t>221002</w:t>
            </w:r>
          </w:p>
        </w:tc>
        <w:tc>
          <w:tcPr>
            <w:tcW w:w="1538"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r>
              <w:rPr>
                <w:rFonts w:ascii="Times New Roman" w:hAnsi="Times New Roman" w:eastAsia="宋体" w:cs="Times New Roman"/>
                <w:sz w:val="18"/>
                <w:szCs w:val="18"/>
              </w:rPr>
              <w:t>地质类学科导论课※</w:t>
            </w:r>
          </w:p>
        </w:tc>
        <w:tc>
          <w:tcPr>
            <w:tcW w:w="427"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r>
              <w:rPr>
                <w:rFonts w:ascii="Times New Roman" w:hAnsi="Times New Roman" w:eastAsia="Times New Roman" w:cs="Times New Roman"/>
                <w:sz w:val="18"/>
                <w:szCs w:val="18"/>
              </w:rPr>
              <w:t>2</w:t>
            </w:r>
          </w:p>
        </w:tc>
        <w:tc>
          <w:tcPr>
            <w:tcW w:w="343"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p>
        </w:tc>
        <w:tc>
          <w:tcPr>
            <w:tcW w:w="343"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r>
              <w:rPr>
                <w:rFonts w:ascii="Times New Roman" w:hAnsi="Times New Roman" w:eastAsia="Times New Roman" w:cs="Times New Roman"/>
                <w:sz w:val="18"/>
                <w:szCs w:val="18"/>
              </w:rPr>
              <w:t>32</w:t>
            </w:r>
          </w:p>
        </w:tc>
        <w:tc>
          <w:tcPr>
            <w:tcW w:w="343"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p>
        </w:tc>
        <w:tc>
          <w:tcPr>
            <w:tcW w:w="792"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r>
              <w:rPr>
                <w:rFonts w:ascii="Times New Roman" w:hAnsi="Times New Roman" w:eastAsia="Times New Roman" w:cs="Times New Roman"/>
                <w:sz w:val="18"/>
                <w:szCs w:val="18"/>
              </w:rPr>
              <w:t>1</w:t>
            </w:r>
          </w:p>
        </w:tc>
        <w:tc>
          <w:tcPr>
            <w:tcW w:w="48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300" w:hRule="atLeast"/>
        </w:trPr>
        <w:tc>
          <w:tcPr>
            <w:tcW w:w="2270"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小计</w:t>
            </w:r>
          </w:p>
        </w:tc>
        <w:tc>
          <w:tcPr>
            <w:tcW w:w="427"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343"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p>
        </w:tc>
        <w:tc>
          <w:tcPr>
            <w:tcW w:w="343"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r>
              <w:rPr>
                <w:rFonts w:hint="eastAsia" w:ascii="Times New Roman" w:hAnsi="Times New Roman" w:cs="Times New Roman"/>
                <w:sz w:val="18"/>
                <w:szCs w:val="18"/>
              </w:rPr>
              <w:t>4</w:t>
            </w:r>
            <w:r>
              <w:rPr>
                <w:rFonts w:ascii="Times New Roman" w:hAnsi="Times New Roman" w:cs="Times New Roman"/>
                <w:sz w:val="18"/>
                <w:szCs w:val="18"/>
              </w:rPr>
              <w:t>8</w:t>
            </w:r>
          </w:p>
        </w:tc>
        <w:tc>
          <w:tcPr>
            <w:tcW w:w="343"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p>
        </w:tc>
        <w:tc>
          <w:tcPr>
            <w:tcW w:w="792" w:type="pct"/>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eastAsia="Times New Roman" w:cs="Times New Roman"/>
                <w:sz w:val="18"/>
                <w:szCs w:val="18"/>
              </w:rPr>
            </w:pPr>
          </w:p>
        </w:tc>
        <w:tc>
          <w:tcPr>
            <w:tcW w:w="48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r>
    </w:tbl>
    <w:p>
      <w:pPr>
        <w:snapToGrid w:val="0"/>
        <w:spacing w:before="187" w:after="187" w:line="360" w:lineRule="auto"/>
        <w:ind w:firstLine="402" w:firstLineChars="200"/>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六、</w:t>
      </w:r>
      <w:r>
        <w:rPr>
          <w:rFonts w:ascii="Times New Roman" w:hAnsi="Times New Roman" w:eastAsia="宋体" w:cs="Times New Roman"/>
          <w:b/>
          <w:bCs/>
          <w:sz w:val="20"/>
          <w:szCs w:val="20"/>
        </w:rPr>
        <w:t>共同教育环节安排表</w:t>
      </w:r>
      <w:r>
        <w:rPr>
          <w:rFonts w:hint="eastAsia" w:ascii="Times New Roman" w:hAnsi="Times New Roman" w:eastAsia="宋体" w:cs="Times New Roman"/>
          <w:b/>
          <w:bCs/>
          <w:sz w:val="20"/>
          <w:szCs w:val="20"/>
        </w:rPr>
        <w:t>4学分</w:t>
      </w:r>
    </w:p>
    <w:tbl>
      <w:tblPr>
        <w:tblStyle w:val="9"/>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2204"/>
        <w:gridCol w:w="832"/>
        <w:gridCol w:w="1115"/>
        <w:gridCol w:w="1473"/>
        <w:gridCol w:w="2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58"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课程编码</w:t>
            </w:r>
          </w:p>
        </w:tc>
        <w:tc>
          <w:tcPr>
            <w:tcW w:w="2204"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环节名称</w:t>
            </w:r>
          </w:p>
        </w:tc>
        <w:tc>
          <w:tcPr>
            <w:tcW w:w="832"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学分</w:t>
            </w:r>
          </w:p>
        </w:tc>
        <w:tc>
          <w:tcPr>
            <w:tcW w:w="1115"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周数</w:t>
            </w:r>
          </w:p>
        </w:tc>
        <w:tc>
          <w:tcPr>
            <w:tcW w:w="1473"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建议修读学期</w:t>
            </w:r>
          </w:p>
        </w:tc>
        <w:tc>
          <w:tcPr>
            <w:tcW w:w="2646"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58"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905001</w:t>
            </w:r>
          </w:p>
        </w:tc>
        <w:tc>
          <w:tcPr>
            <w:tcW w:w="2204" w:type="dxa"/>
            <w:shd w:val="clear" w:color="auto" w:fill="auto"/>
            <w:vAlign w:val="center"/>
          </w:tcPr>
          <w:p>
            <w:pPr>
              <w:jc w:val="center"/>
              <w:rPr>
                <w:rFonts w:ascii="Times New Roman" w:hAnsi="Times New Roman" w:cs="Times New Roman"/>
                <w:sz w:val="18"/>
                <w:szCs w:val="18"/>
              </w:rPr>
            </w:pPr>
            <w:r>
              <w:rPr>
                <w:rFonts w:ascii="Times New Roman" w:hAnsi="Times New Roman" w:eastAsia="宋体 (正文)" w:cs="Times New Roman"/>
                <w:sz w:val="18"/>
                <w:szCs w:val="18"/>
              </w:rPr>
              <w:t>入学教育</w:t>
            </w:r>
          </w:p>
        </w:tc>
        <w:tc>
          <w:tcPr>
            <w:tcW w:w="832" w:type="dxa"/>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0</w:t>
            </w:r>
          </w:p>
        </w:tc>
        <w:tc>
          <w:tcPr>
            <w:tcW w:w="1115" w:type="dxa"/>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1</w:t>
            </w:r>
          </w:p>
        </w:tc>
        <w:tc>
          <w:tcPr>
            <w:tcW w:w="1473" w:type="dxa"/>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1</w:t>
            </w:r>
          </w:p>
        </w:tc>
        <w:tc>
          <w:tcPr>
            <w:tcW w:w="2646" w:type="dxa"/>
            <w:shd w:val="clear" w:color="auto" w:fill="auto"/>
            <w:vAlign w:val="center"/>
          </w:tcPr>
          <w:p>
            <w:pPr>
              <w:jc w:val="center"/>
              <w:rPr>
                <w:rFonts w:ascii="Times New Roman" w:hAnsi="Times New Roman" w:eastAsia="宋体 (正文)"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58" w:type="dxa"/>
            <w:shd w:val="clear" w:color="auto" w:fill="auto"/>
            <w:vAlign w:val="center"/>
          </w:tcPr>
          <w:p>
            <w:pPr>
              <w:jc w:val="center"/>
              <w:rPr>
                <w:rFonts w:ascii="Times New Roman" w:hAnsi="Times New Roman" w:cs="Times New Roman"/>
                <w:sz w:val="18"/>
                <w:szCs w:val="18"/>
              </w:rPr>
            </w:pPr>
            <w:r>
              <w:rPr>
                <w:rFonts w:ascii="Times New Roman" w:hAnsi="Times New Roman" w:eastAsia="宋体 (正文)" w:cs="Times New Roman"/>
                <w:sz w:val="18"/>
                <w:szCs w:val="18"/>
              </w:rPr>
              <w:t>905002</w:t>
            </w:r>
          </w:p>
        </w:tc>
        <w:tc>
          <w:tcPr>
            <w:tcW w:w="2204" w:type="dxa"/>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毕业教育</w:t>
            </w:r>
          </w:p>
        </w:tc>
        <w:tc>
          <w:tcPr>
            <w:tcW w:w="832" w:type="dxa"/>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0</w:t>
            </w:r>
          </w:p>
        </w:tc>
        <w:tc>
          <w:tcPr>
            <w:tcW w:w="1115" w:type="dxa"/>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1</w:t>
            </w:r>
          </w:p>
        </w:tc>
        <w:tc>
          <w:tcPr>
            <w:tcW w:w="1473"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cs="Times New Roman"/>
                <w:sz w:val="18"/>
                <w:szCs w:val="18"/>
              </w:rPr>
              <w:t>8</w:t>
            </w:r>
          </w:p>
        </w:tc>
        <w:tc>
          <w:tcPr>
            <w:tcW w:w="2646" w:type="dxa"/>
            <w:shd w:val="clear" w:color="auto" w:fill="auto"/>
            <w:vAlign w:val="center"/>
          </w:tcPr>
          <w:p>
            <w:pPr>
              <w:jc w:val="center"/>
              <w:rPr>
                <w:rFonts w:ascii="Times New Roman" w:hAnsi="Times New Roman" w:eastAsia="宋体 (正文)"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58"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cs="Times New Roman"/>
                <w:sz w:val="18"/>
                <w:szCs w:val="18"/>
              </w:rPr>
              <w:t>J13002</w:t>
            </w:r>
          </w:p>
        </w:tc>
        <w:tc>
          <w:tcPr>
            <w:tcW w:w="2204"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cs="Times New Roman"/>
                <w:sz w:val="18"/>
                <w:szCs w:val="18"/>
              </w:rPr>
              <w:t>军事训练</w:t>
            </w:r>
          </w:p>
        </w:tc>
        <w:tc>
          <w:tcPr>
            <w:tcW w:w="832" w:type="dxa"/>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2</w:t>
            </w:r>
          </w:p>
        </w:tc>
        <w:tc>
          <w:tcPr>
            <w:tcW w:w="1115" w:type="dxa"/>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3</w:t>
            </w:r>
          </w:p>
        </w:tc>
        <w:tc>
          <w:tcPr>
            <w:tcW w:w="1473" w:type="dxa"/>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1</w:t>
            </w:r>
          </w:p>
        </w:tc>
        <w:tc>
          <w:tcPr>
            <w:tcW w:w="2646" w:type="dxa"/>
            <w:shd w:val="clear" w:color="auto" w:fill="auto"/>
            <w:vAlign w:val="center"/>
          </w:tcPr>
          <w:p>
            <w:pPr>
              <w:jc w:val="center"/>
              <w:rPr>
                <w:rFonts w:ascii="Times New Roman" w:hAnsi="Times New Roman" w:eastAsia="宋体 (正文)"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58"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cs="Times New Roman"/>
                <w:sz w:val="18"/>
                <w:szCs w:val="18"/>
              </w:rPr>
              <w:t>393004</w:t>
            </w:r>
          </w:p>
        </w:tc>
        <w:tc>
          <w:tcPr>
            <w:tcW w:w="2204"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cs="Times New Roman"/>
                <w:sz w:val="18"/>
                <w:szCs w:val="18"/>
              </w:rPr>
              <w:t>思想政治理论课实践教学</w:t>
            </w:r>
          </w:p>
        </w:tc>
        <w:tc>
          <w:tcPr>
            <w:tcW w:w="832"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cs="Times New Roman"/>
                <w:sz w:val="18"/>
                <w:szCs w:val="18"/>
              </w:rPr>
              <w:t>2</w:t>
            </w:r>
          </w:p>
        </w:tc>
        <w:tc>
          <w:tcPr>
            <w:tcW w:w="1115"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cs="Times New Roman"/>
                <w:sz w:val="18"/>
                <w:szCs w:val="18"/>
              </w:rPr>
              <w:t>3</w:t>
            </w:r>
          </w:p>
        </w:tc>
        <w:tc>
          <w:tcPr>
            <w:tcW w:w="1473"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cs="Times New Roman"/>
                <w:sz w:val="18"/>
                <w:szCs w:val="18"/>
              </w:rPr>
              <w:t>1-4</w:t>
            </w:r>
          </w:p>
        </w:tc>
        <w:tc>
          <w:tcPr>
            <w:tcW w:w="2646"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cs="Times New Roman"/>
                <w:sz w:val="18"/>
                <w:szCs w:val="18"/>
              </w:rPr>
              <w:t>分散进行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358"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合计</w:t>
            </w:r>
          </w:p>
        </w:tc>
        <w:tc>
          <w:tcPr>
            <w:tcW w:w="2204" w:type="dxa"/>
            <w:shd w:val="clear" w:color="auto" w:fill="auto"/>
            <w:vAlign w:val="center"/>
          </w:tcPr>
          <w:p>
            <w:pPr>
              <w:jc w:val="center"/>
              <w:rPr>
                <w:rFonts w:ascii="Times New Roman" w:hAnsi="Times New Roman" w:eastAsia="宋体 (正文)" w:cs="Times New Roman"/>
                <w:sz w:val="18"/>
                <w:szCs w:val="18"/>
              </w:rPr>
            </w:pPr>
          </w:p>
        </w:tc>
        <w:tc>
          <w:tcPr>
            <w:tcW w:w="832"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cs="Times New Roman"/>
                <w:sz w:val="18"/>
                <w:szCs w:val="18"/>
              </w:rPr>
              <w:t>4</w:t>
            </w:r>
          </w:p>
        </w:tc>
        <w:tc>
          <w:tcPr>
            <w:tcW w:w="1115"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cs="Times New Roman"/>
                <w:sz w:val="18"/>
                <w:szCs w:val="18"/>
              </w:rPr>
              <w:t>8</w:t>
            </w:r>
          </w:p>
        </w:tc>
        <w:tc>
          <w:tcPr>
            <w:tcW w:w="1473" w:type="dxa"/>
            <w:shd w:val="clear" w:color="auto" w:fill="auto"/>
            <w:vAlign w:val="center"/>
          </w:tcPr>
          <w:p>
            <w:pPr>
              <w:jc w:val="center"/>
              <w:rPr>
                <w:rFonts w:ascii="Times New Roman" w:hAnsi="Times New Roman" w:cs="Times New Roman"/>
                <w:sz w:val="18"/>
                <w:szCs w:val="18"/>
              </w:rPr>
            </w:pPr>
          </w:p>
        </w:tc>
        <w:tc>
          <w:tcPr>
            <w:tcW w:w="2646" w:type="dxa"/>
            <w:shd w:val="clear" w:color="auto" w:fill="auto"/>
            <w:vAlign w:val="center"/>
          </w:tcPr>
          <w:p>
            <w:pPr>
              <w:jc w:val="center"/>
              <w:rPr>
                <w:rFonts w:ascii="Times New Roman" w:hAnsi="Times New Roman" w:eastAsia="宋体 (正文)" w:cs="Times New Roman"/>
                <w:sz w:val="18"/>
                <w:szCs w:val="18"/>
              </w:rPr>
            </w:pPr>
          </w:p>
        </w:tc>
      </w:tr>
    </w:tbl>
    <w:p>
      <w:pPr>
        <w:snapToGrid w:val="0"/>
        <w:spacing w:before="187" w:after="187" w:line="360" w:lineRule="auto"/>
        <w:ind w:firstLine="402" w:firstLineChars="200"/>
        <w:rPr>
          <w:rFonts w:ascii="Times New Roman" w:hAnsi="Times New Roman" w:cs="Times New Roman"/>
          <w:b/>
          <w:bCs/>
          <w:sz w:val="20"/>
          <w:szCs w:val="20"/>
        </w:rPr>
      </w:pPr>
      <w:r>
        <w:rPr>
          <w:rFonts w:hint="eastAsia" w:ascii="Times New Roman" w:hAnsi="Times New Roman" w:eastAsia="宋体" w:cs="Times New Roman"/>
          <w:b/>
          <w:bCs/>
          <w:sz w:val="20"/>
          <w:szCs w:val="20"/>
        </w:rPr>
        <w:t>七、专业课程学分</w:t>
      </w:r>
      <w:r>
        <w:rPr>
          <w:rFonts w:ascii="Times New Roman" w:hAnsi="Times New Roman" w:cs="Times New Roman"/>
          <w:b/>
          <w:bCs/>
          <w:sz w:val="20"/>
          <w:szCs w:val="20"/>
        </w:rPr>
        <w:t xml:space="preserve">   </w:t>
      </w:r>
    </w:p>
    <w:p>
      <w:pPr>
        <w:jc w:val="center"/>
        <w:rPr>
          <w:rFonts w:eastAsia="黑体" w:cs="Times New Roman"/>
          <w:b/>
          <w:sz w:val="28"/>
          <w:szCs w:val="28"/>
        </w:rPr>
      </w:pPr>
      <w:r>
        <w:rPr>
          <w:rFonts w:hint="eastAsia"/>
          <w:b/>
        </w:rPr>
        <w:t>详见分专业计划表。</w:t>
      </w:r>
    </w:p>
    <w:p/>
    <w:p/>
    <w:p/>
    <w:p/>
    <w:p/>
    <w:p/>
    <w:p>
      <w:pPr>
        <w:widowControl/>
        <w:jc w:val="left"/>
      </w:pPr>
      <w:r>
        <w:br w:type="page"/>
      </w:r>
    </w:p>
    <w:p>
      <w:pPr>
        <w:pStyle w:val="2"/>
        <w:jc w:val="center"/>
        <w:rPr>
          <w:sz w:val="32"/>
        </w:rPr>
      </w:pPr>
      <w:r>
        <w:rPr>
          <w:sz w:val="32"/>
        </w:rPr>
        <w:t>地质学专业本科培养方案</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一、业务培养目标</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本专业面向新时代地球科学发展和国家在资源环境、灾害以及国民经济其他相关领域对地质学人才的需要，培养德智体美劳全面发展，知识、能力、人格协调统一，具有家国情怀、创新精神、实践能力和国际视野，并富有良知和责任感，掌握现代地质学基本理论、基本知识和基本技能，能够应用地质学理论、方法和技术解决人类赖以生存和可持续发展的地质问题，并能够与相邻专业人员对话进行合作开发的高级专门人才。</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本专业毕业生主要面向地质、科研、教学和管理等部门，可从事基础地质研究、矿产资源勘查、地质科学技术开发、地质灾害与环境保护等，或从事相应的管理和教学工作，亦可继续攻读相关专业的硕士学位。在专业领域经过实践和锻炼，学生毕业后5年左右80%以上能达到中级专业技术水平。</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上述培养总目标，可以分解为以下6个分目标：</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1．家</w:t>
      </w:r>
      <w:r>
        <w:rPr>
          <w:rFonts w:hint="eastAsia" w:ascii="Times New Roman" w:hAnsi="Times New Roman" w:eastAsia="宋体" w:cs="Times New Roman"/>
          <w:sz w:val="20"/>
          <w:szCs w:val="20"/>
        </w:rPr>
        <w:t>国情怀与职业道德：坚守职业道德，具备高度的社会责任感和为人类福祉服务的意识。深刻理解地质学在国民经济与社会可持续发展中的重要作用。</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2．知识与能力协调统一：掌握现代地质学的基本理论、基本知识和基本技能，能够灵活应用于实际工作中。具备批判性思维、创新精神和终身学习的能力，以适应地质学领域的快速发展。</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3．实践与问题解决能力：能够独立或在合作研究中应用地质学理论、方法和技术解决地球演化、资源勘查、环境保护、灾害防治等复杂地质问题。拥有丰富的实践经验和较强的野外工作能力，能够胜任多种地质环境下的工作需求。</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4．国际视野与跨文化交流：具备国际视野，能够跟踪国际地质学前沿动态，参与国际交流与合作。掌握一门外语，具备良好的跨文化沟通能力，以适应全球化背景下的工作挑战。</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5．跨学科合作与领导力：能够与相近专业人员有效沟通，进行跨学科合作及科学研究。具备一定的团队协作和领导能力，能够在多学科团队中发挥关键作用。</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6．健康体魄与审美情趣：注重身心健康，具备良好的体育素养和审美能力。能够在紧张的工作之余保持健康的生活方式和高尚的审美情趣。</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二、业务培养要求</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本专业学生主要学习自然科学基础知识和地球结构、物质成分以及时空变化基本理论、基本知识，了解地球的演化规律；系统接受地质科学研究、创新意识和实践能力等方面的训练；掌握地质研究的思维方法、基本工作技能和现代手段；概略学习相关学科基础知识和人文社会科学知识。为了达成人才培养目标，地质学专业除了要求毕业生具有当代大学生应具备的爱党爱国、遵纪守法、诚实守信等基本思想政治品德和个人素质外，制定了9项基本业务要求。具体包括：</w:t>
      </w:r>
    </w:p>
    <w:p>
      <w:pPr>
        <w:snapToGrid w:val="0"/>
        <w:spacing w:line="360" w:lineRule="auto"/>
        <w:ind w:firstLine="400" w:firstLineChars="20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1. </w:t>
      </w:r>
      <w:r>
        <w:rPr>
          <w:rFonts w:ascii="Times New Roman" w:hAnsi="Times New Roman" w:eastAsia="宋体" w:cs="Times New Roman"/>
          <w:sz w:val="20"/>
          <w:szCs w:val="20"/>
        </w:rPr>
        <w:t>具有坚实的数学、物理学和化学等基础知识和计算机应用等基础技能，并能用于识别、分析和表达地质学研究和实践问题，并获得有效结论。</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2．掌握地学基础理论知识，建立地质思维，认识常见地质现象，具备开展岩矿、构造、地球化学、地层古生物方向调查与研究工作的基本技能。</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3．信息技术应用能力。具备地学研究实践能力，能够正确的选择与使用各种现代</w:t>
      </w:r>
      <w:r>
        <w:rPr>
          <w:rFonts w:hint="eastAsia" w:ascii="Times New Roman" w:hAnsi="Times New Roman" w:eastAsia="宋体" w:cs="Times New Roman"/>
          <w:sz w:val="20"/>
          <w:szCs w:val="20"/>
        </w:rPr>
        <w:t>地学</w:t>
      </w:r>
      <w:r>
        <w:rPr>
          <w:rFonts w:ascii="Times New Roman" w:hAnsi="Times New Roman" w:eastAsia="宋体" w:cs="Times New Roman"/>
          <w:sz w:val="20"/>
          <w:szCs w:val="20"/>
        </w:rPr>
        <w:t>测试分析方法，完成信息采集、数据处理、信息集成、成果解释与表达，并综合应用于地质研究中地球物质组成及演化等方面的科学问题研究。</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4．批判性思维和创新能力。能够发现、辨析、质疑、评价地质学专业及相关领域现象和问题，表达个人见解。</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5．良好的沟通表达能力。能够通过口头、书面和网络等表达方式与地质专业同行、社会公众进行有效沟通。</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6. 较强的团队协作能力。能够与团队成员和谐相处，协作共事，并作为成员或领导者在团队活动中发挥积极作用。</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7. 具有人文社会科学素养和社会责任感，身心健康，能够在地质研究过程中理解并遵守职业道德和规范，履行责任。</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8. 具有国际视野和理解能力。具有较好的外语和计算机应用水平，了解国际动态，关注全球性问题，理解和尊重世界不同文化的差异性和多样性。具备一定的国际视野，能够在跨文化背景下进行沟通和交流。</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9. 终身学习意识和自主学习能力。有强烈的求知欲和终身学习的意识，具备不断自主学习和适应发展的能力，能及时追踪地质学领域的最新理论、技术及国际前沿动态。</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三、主干学科及核心课程</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 xml:space="preserve">主干学科：矿物学、岩石学、矿床学；构造地质学；古生物学与地层学。 </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 xml:space="preserve">核心课程：地球科学概论、结晶学与矿物学、晶体光学及光性矿物学、岩石学A、构造地质学A、古生物学、地层学、矿床学、地球化学、中国地质学。 </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主要实践课程（含实验、实习、毕业论文）：矿床学实验、地理信息系统应用、实践技能培训、地质认识实习、地质</w:t>
      </w:r>
      <w:r>
        <w:rPr>
          <w:rFonts w:hint="eastAsia" w:ascii="Times New Roman" w:hAnsi="Times New Roman" w:eastAsia="宋体" w:cs="Times New Roman"/>
          <w:sz w:val="20"/>
          <w:szCs w:val="20"/>
        </w:rPr>
        <w:t>学</w:t>
      </w:r>
      <w:r>
        <w:rPr>
          <w:rFonts w:ascii="Times New Roman" w:hAnsi="Times New Roman" w:eastAsia="宋体" w:cs="Times New Roman"/>
          <w:sz w:val="20"/>
          <w:szCs w:val="20"/>
        </w:rPr>
        <w:t>教学实习、线上虚拟地质教学实习、地质学思政社会实践、专业实习</w:t>
      </w:r>
      <w:r>
        <w:rPr>
          <w:rFonts w:hint="eastAsia" w:ascii="Times New Roman" w:hAnsi="Times New Roman" w:eastAsia="宋体" w:cs="Times New Roman"/>
          <w:sz w:val="20"/>
          <w:szCs w:val="20"/>
        </w:rPr>
        <w:t>A</w:t>
      </w:r>
      <w:r>
        <w:rPr>
          <w:rFonts w:ascii="Times New Roman" w:hAnsi="Times New Roman" w:eastAsia="宋体" w:cs="Times New Roman"/>
          <w:sz w:val="20"/>
          <w:szCs w:val="20"/>
        </w:rPr>
        <w:t>、毕业实习</w:t>
      </w:r>
      <w:r>
        <w:rPr>
          <w:rFonts w:hint="eastAsia" w:ascii="Times New Roman" w:hAnsi="Times New Roman" w:eastAsia="宋体" w:cs="Times New Roman"/>
          <w:sz w:val="20"/>
          <w:szCs w:val="20"/>
        </w:rPr>
        <w:t>A、</w:t>
      </w:r>
      <w:r>
        <w:rPr>
          <w:rFonts w:ascii="Times New Roman" w:hAnsi="Times New Roman" w:eastAsia="宋体" w:cs="Times New Roman"/>
          <w:sz w:val="20"/>
          <w:szCs w:val="20"/>
        </w:rPr>
        <w:t>毕业论文（设计）</w:t>
      </w:r>
      <w:r>
        <w:rPr>
          <w:rFonts w:hint="eastAsia" w:ascii="Times New Roman" w:hAnsi="Times New Roman" w:eastAsia="宋体" w:cs="Times New Roman"/>
          <w:sz w:val="20"/>
          <w:szCs w:val="20"/>
        </w:rPr>
        <w:t>A等</w:t>
      </w:r>
      <w:r>
        <w:rPr>
          <w:rFonts w:ascii="Times New Roman" w:hAnsi="Times New Roman" w:eastAsia="宋体" w:cs="Times New Roman"/>
          <w:sz w:val="20"/>
          <w:szCs w:val="20"/>
        </w:rPr>
        <w:t xml:space="preserve">。 </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四、专业特色及专业方向</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专业特色：依托综合性大学优势，奠定</w:t>
      </w:r>
      <w:r>
        <w:rPr>
          <w:rFonts w:hint="eastAsia" w:ascii="Times New Roman" w:hAnsi="Times New Roman" w:eastAsia="宋体" w:cs="Times New Roman"/>
          <w:sz w:val="20"/>
          <w:szCs w:val="20"/>
        </w:rPr>
        <w:t>学生</w:t>
      </w:r>
      <w:r>
        <w:rPr>
          <w:rFonts w:ascii="Times New Roman" w:hAnsi="Times New Roman" w:eastAsia="宋体" w:cs="Times New Roman"/>
          <w:sz w:val="20"/>
          <w:szCs w:val="20"/>
        </w:rPr>
        <w:t>宽厚扎实的</w:t>
      </w:r>
      <w:r>
        <w:rPr>
          <w:rFonts w:hint="eastAsia" w:ascii="Times New Roman" w:hAnsi="Times New Roman" w:eastAsia="宋体" w:cs="Times New Roman"/>
          <w:sz w:val="20"/>
          <w:szCs w:val="20"/>
        </w:rPr>
        <w:t>数理基础</w:t>
      </w:r>
      <w:r>
        <w:rPr>
          <w:rFonts w:ascii="Times New Roman" w:hAnsi="Times New Roman" w:eastAsia="宋体" w:cs="Times New Roman"/>
          <w:sz w:val="20"/>
          <w:szCs w:val="20"/>
        </w:rPr>
        <w:t>。系统的专业理论教学与完善的野外和室内实践能力训练，构建了完整的“重理论、强实践”教学体系。课程实验教学、野外实习教学与课外自主实践相结合，形成更有利于提高学生实践能力和创新意识的人才培养模式。</w:t>
      </w:r>
    </w:p>
    <w:p>
      <w:pPr>
        <w:snapToGrid w:val="0"/>
        <w:ind w:firstLine="420"/>
        <w:rPr>
          <w:rFonts w:ascii="Times New Roman" w:hAnsi="Times New Roman" w:eastAsia="宋体" w:cs="Times New Roman"/>
          <w:sz w:val="20"/>
          <w:szCs w:val="20"/>
        </w:rPr>
      </w:pPr>
      <w:r>
        <w:rPr>
          <w:rFonts w:hint="eastAsia" w:ascii="Times New Roman" w:hAnsi="Times New Roman" w:eastAsia="宋体" w:cs="Times New Roman"/>
          <w:sz w:val="20"/>
          <w:szCs w:val="20"/>
        </w:rPr>
        <w:t>专业方向：地球物质、地球演化、地球动力过程、数字地质。</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五、修业年限</w:t>
      </w:r>
    </w:p>
    <w:p>
      <w:pPr>
        <w:snapToGrid w:val="0"/>
        <w:spacing w:line="400" w:lineRule="exact"/>
        <w:ind w:firstLine="422"/>
        <w:rPr>
          <w:rFonts w:ascii="Times New Roman" w:hAnsi="Times New Roman" w:eastAsia="宋体" w:cs="Times New Roman"/>
          <w:sz w:val="20"/>
          <w:szCs w:val="20"/>
        </w:rPr>
      </w:pPr>
      <w:r>
        <w:rPr>
          <w:rFonts w:ascii="Times New Roman" w:hAnsi="Times New Roman" w:eastAsia="宋体" w:cs="Times New Roman"/>
          <w:sz w:val="20"/>
          <w:szCs w:val="20"/>
        </w:rPr>
        <w:t>四年。</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六、学位授予</w:t>
      </w:r>
    </w:p>
    <w:p>
      <w:pPr>
        <w:snapToGrid w:val="0"/>
        <w:spacing w:line="400" w:lineRule="exact"/>
        <w:ind w:firstLine="422"/>
        <w:rPr>
          <w:rFonts w:ascii="Times New Roman" w:hAnsi="Times New Roman" w:eastAsia="宋体" w:cs="Times New Roman"/>
          <w:sz w:val="20"/>
          <w:szCs w:val="20"/>
        </w:rPr>
      </w:pPr>
      <w:r>
        <w:rPr>
          <w:rFonts w:ascii="Times New Roman" w:hAnsi="Times New Roman" w:eastAsia="宋体" w:cs="Times New Roman"/>
          <w:sz w:val="20"/>
          <w:szCs w:val="20"/>
        </w:rPr>
        <w:t>理学学士。</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七、毕业合格标准</w:t>
      </w:r>
    </w:p>
    <w:p>
      <w:pPr>
        <w:snapToGrid w:val="0"/>
        <w:spacing w:line="400" w:lineRule="exact"/>
        <w:ind w:firstLine="422"/>
        <w:rPr>
          <w:rFonts w:ascii="Times New Roman" w:hAnsi="Times New Roman" w:eastAsia="宋体" w:cs="Times New Roman"/>
          <w:sz w:val="20"/>
          <w:szCs w:val="20"/>
        </w:rPr>
      </w:pPr>
      <w:r>
        <w:rPr>
          <w:rFonts w:ascii="Times New Roman" w:hAnsi="Times New Roman" w:eastAsia="宋体" w:cs="Times New Roman"/>
          <w:sz w:val="20"/>
          <w:szCs w:val="20"/>
        </w:rPr>
        <w:t>1.</w:t>
      </w:r>
      <w:r>
        <w:rPr>
          <w:rFonts w:hint="eastAsia" w:ascii="Times New Roman" w:hAnsi="Times New Roman" w:eastAsia="宋体" w:cs="Times New Roman"/>
          <w:sz w:val="20"/>
          <w:szCs w:val="20"/>
        </w:rPr>
        <w:t>具有良好的思想道德素质、身体素质和社会适应能力，符合学校规定的德育、体育、美育和劳动教育标准。</w:t>
      </w:r>
    </w:p>
    <w:p>
      <w:pPr>
        <w:snapToGrid w:val="0"/>
        <w:spacing w:line="400" w:lineRule="exact"/>
        <w:ind w:firstLine="422"/>
        <w:rPr>
          <w:rFonts w:ascii="Times New Roman" w:hAnsi="Times New Roman" w:cs="Times New Roman"/>
          <w:sz w:val="20"/>
          <w:szCs w:val="20"/>
        </w:rPr>
      </w:pPr>
      <w:r>
        <w:rPr>
          <w:rFonts w:ascii="Times New Roman" w:hAnsi="Times New Roman" w:eastAsia="宋体" w:cs="Times New Roman"/>
          <w:sz w:val="20"/>
          <w:szCs w:val="20"/>
        </w:rPr>
        <w:t>2．通过培养方案规定的全部教学环节，达到本专业各环节要求的总学分165学分，其中课程教学为115学分，占比69.7%，实践教学环节为 50学分，占比 30.3 %。同时完成课外创新培养计划8学分。</w:t>
      </w:r>
    </w:p>
    <w:p>
      <w:pPr>
        <w:jc w:val="center"/>
        <w:rPr>
          <w:rFonts w:ascii="Times New Roman" w:hAnsi="Times New Roman" w:eastAsia="文鼎小标宋简" w:cs="Times New Roman"/>
          <w:b/>
          <w:sz w:val="28"/>
          <w:szCs w:val="28"/>
        </w:rPr>
      </w:pPr>
      <w:r>
        <w:rPr>
          <w:rFonts w:ascii="Times New Roman" w:hAnsi="Times New Roman" w:cs="Times New Roman"/>
          <w:szCs w:val="21"/>
        </w:rPr>
        <w:br w:type="page"/>
      </w:r>
      <w:r>
        <w:rPr>
          <w:rFonts w:ascii="Times New Roman" w:hAnsi="Times New Roman" w:eastAsia="华文中宋" w:cs="Times New Roman"/>
          <w:sz w:val="30"/>
          <w:szCs w:val="30"/>
        </w:rPr>
        <w:t>地质学专业指导性教学计划及其进程表</w:t>
      </w:r>
    </w:p>
    <w:tbl>
      <w:tblPr>
        <w:tblStyle w:val="10"/>
        <w:tblpPr w:leftFromText="180" w:rightFromText="180" w:vertAnchor="text" w:tblpY="1"/>
        <w:tblOverlap w:val="never"/>
        <w:tblW w:w="9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60" w:type="dxa"/>
          <w:bottom w:w="28" w:type="dxa"/>
          <w:right w:w="60" w:type="dxa"/>
        </w:tblCellMar>
      </w:tblPr>
      <w:tblGrid>
        <w:gridCol w:w="405"/>
        <w:gridCol w:w="315"/>
        <w:gridCol w:w="971"/>
        <w:gridCol w:w="2348"/>
        <w:gridCol w:w="487"/>
        <w:gridCol w:w="567"/>
        <w:gridCol w:w="426"/>
        <w:gridCol w:w="567"/>
        <w:gridCol w:w="567"/>
        <w:gridCol w:w="567"/>
        <w:gridCol w:w="2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cantSplit/>
          <w:trHeight w:val="940" w:hRule="atLeast"/>
          <w:tblHeader/>
        </w:trPr>
        <w:tc>
          <w:tcPr>
            <w:tcW w:w="405" w:type="dxa"/>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43" w:leftChars="11" w:right="113" w:hanging="20" w:hangingChars="11"/>
              <w:rPr>
                <w:rFonts w:ascii="Times New Roman" w:hAnsi="Times New Roman" w:cs="Times New Roman"/>
                <w:b/>
                <w:sz w:val="18"/>
                <w:szCs w:val="18"/>
              </w:rPr>
            </w:pPr>
            <w:r>
              <w:rPr>
                <w:rFonts w:ascii="Times New Roman" w:hAnsi="Times New Roman" w:cs="Times New Roman"/>
                <w:b/>
                <w:sz w:val="18"/>
                <w:szCs w:val="18"/>
              </w:rPr>
              <w:t>课程类别</w:t>
            </w:r>
          </w:p>
        </w:tc>
        <w:tc>
          <w:tcPr>
            <w:tcW w:w="315" w:type="dxa"/>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43" w:leftChars="11" w:right="113" w:hanging="20" w:hangingChars="11"/>
              <w:rPr>
                <w:rFonts w:ascii="Times New Roman" w:hAnsi="Times New Roman" w:cs="Times New Roman"/>
                <w:b/>
                <w:sz w:val="18"/>
                <w:szCs w:val="18"/>
              </w:rPr>
            </w:pPr>
            <w:r>
              <w:rPr>
                <w:rFonts w:ascii="Times New Roman" w:hAnsi="Times New Roman" w:cs="Times New Roman"/>
                <w:b/>
                <w:sz w:val="18"/>
                <w:szCs w:val="18"/>
              </w:rPr>
              <w:t>课程性质</w:t>
            </w: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课程代码</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课程名称</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总学分</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实践学分</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总学时</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实践学时</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修读学期</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考核性质</w:t>
            </w: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restart"/>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25" w:leftChars="-12" w:right="113"/>
              <w:jc w:val="center"/>
              <w:rPr>
                <w:rFonts w:ascii="Times New Roman" w:hAnsi="Times New Roman" w:cs="Times New Roman"/>
                <w:sz w:val="18"/>
                <w:szCs w:val="18"/>
              </w:rPr>
            </w:pPr>
            <w:r>
              <w:rPr>
                <w:rFonts w:hint="eastAsia" w:ascii="Times New Roman" w:hAnsi="Times New Roman" w:cs="Times New Roman"/>
                <w:sz w:val="18"/>
                <w:szCs w:val="18"/>
              </w:rPr>
              <w:t>学科基础课程</w:t>
            </w:r>
          </w:p>
        </w:tc>
        <w:tc>
          <w:tcPr>
            <w:tcW w:w="315" w:type="dxa"/>
            <w:vMerge w:val="restart"/>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r>
              <w:rPr>
                <w:rFonts w:hint="eastAsia" w:ascii="Times New Roman" w:hAnsi="Times New Roman" w:cs="Times New Roman"/>
                <w:sz w:val="18"/>
                <w:szCs w:val="18"/>
              </w:rPr>
              <w:t>必修课</w:t>
            </w: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223006</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晶体光学及光性矿物学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2005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岩石学A</w:t>
            </w:r>
            <w:r>
              <w:rPr>
                <w:rFonts w:hint="eastAsia" w:ascii="Times New Roman" w:hAnsi="Times New Roman" w:cs="Times New Roman"/>
                <w:sz w:val="18"/>
                <w:szCs w:val="18"/>
              </w:rPr>
              <w:t>I</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r>
              <w:rPr>
                <w:rFonts w:hint="eastAsia"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hint="eastAsia" w:ascii="Times New Roman" w:hAnsi="Times New Roman" w:cs="Times New Roman"/>
                <w:sz w:val="18"/>
                <w:szCs w:val="18"/>
              </w:rPr>
              <w:t>岩浆岩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2006</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岩石学A</w:t>
            </w:r>
            <w:r>
              <w:rPr>
                <w:rFonts w:hint="eastAsia" w:ascii="Times New Roman" w:hAnsi="Times New Roman" w:cs="Times New Roman"/>
                <w:sz w:val="18"/>
                <w:szCs w:val="18"/>
              </w:rPr>
              <w:t>II</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hint="eastAsia" w:ascii="Times New Roman" w:hAnsi="Times New Roman" w:cs="Times New Roman"/>
                <w:sz w:val="18"/>
                <w:szCs w:val="18"/>
              </w:rPr>
              <w:t>沉积岩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2007</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岩石学A</w:t>
            </w:r>
            <w:r>
              <w:rPr>
                <w:rFonts w:hint="eastAsia" w:ascii="Times New Roman" w:hAnsi="Times New Roman" w:cs="Times New Roman"/>
                <w:sz w:val="18"/>
                <w:szCs w:val="18"/>
              </w:rPr>
              <w:t>III</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hint="eastAsia" w:ascii="Times New Roman" w:hAnsi="Times New Roman" w:cs="Times New Roman"/>
                <w:sz w:val="18"/>
                <w:szCs w:val="18"/>
              </w:rPr>
              <w:t>变质岩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222013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古生物学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.75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+在线教学8学时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222014</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地层学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+在线教学8学时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222011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构造地质学A</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222015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地球化学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315" w:type="dxa"/>
            <w:vMerge w:val="continue"/>
            <w:tcBorders>
              <w:left w:val="single" w:color="000000" w:sz="8" w:space="0"/>
              <w:bottom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3319"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8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18</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7.75</w:t>
            </w:r>
          </w:p>
        </w:tc>
        <w:tc>
          <w:tcPr>
            <w:tcW w:w="426"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368</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184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bookmarkStart w:id="1" w:name="_Hlk167023492"/>
          </w:p>
        </w:tc>
        <w:tc>
          <w:tcPr>
            <w:tcW w:w="315" w:type="dxa"/>
            <w:vMerge w:val="restart"/>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r>
              <w:rPr>
                <w:rFonts w:hint="eastAsia" w:ascii="Times New Roman" w:hAnsi="Times New Roman" w:cs="Times New Roman"/>
                <w:sz w:val="18"/>
                <w:szCs w:val="18"/>
              </w:rPr>
              <w:t>选修课</w:t>
            </w:r>
          </w:p>
        </w:tc>
        <w:tc>
          <w:tcPr>
            <w:tcW w:w="971" w:type="dxa"/>
            <w:tcBorders>
              <w:top w:val="single" w:color="auto" w:sz="4"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222051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地貌学及第四纪地质学 ※</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restart"/>
            <w:tcBorders>
              <w:left w:val="single" w:color="000000" w:sz="8" w:space="0"/>
              <w:right w:val="single" w:color="000000" w:sz="8" w:space="0"/>
            </w:tcBorders>
            <w:vAlign w:val="center"/>
          </w:tcPr>
          <w:p>
            <w:pPr>
              <w:snapToGrid w:val="0"/>
              <w:spacing w:line="280" w:lineRule="exact"/>
              <w:ind w:left="113" w:right="113"/>
              <w:rPr>
                <w:rFonts w:ascii="Times New Roman" w:hAnsi="Times New Roman" w:cs="Times New Roman"/>
                <w:sz w:val="18"/>
                <w:szCs w:val="18"/>
              </w:rPr>
            </w:pPr>
            <w:r>
              <w:rPr>
                <w:rFonts w:ascii="Times New Roman" w:hAnsi="Times New Roman" w:cs="Times New Roman"/>
                <w:sz w:val="18"/>
                <w:szCs w:val="18"/>
              </w:rPr>
              <w:t>带※课程为限定选修课程，至少完成13学分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221027</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大地构造学 ※</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221020</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地球系统科学概论※</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88"/>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222026</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地质填图方法与技术※</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221024</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数值模拟和地球动力学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221028</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行星地质学基础</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221142</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专业英语AⅠ</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221143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专业英语AⅡ</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firstLine="41" w:firstLineChars="23"/>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firstLine="41" w:firstLineChars="23"/>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222023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遥感地质学A</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221071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海洋地质学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222043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地理信息系统应用</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221096</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沉积学与能源矿产</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222017</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right="-63" w:rightChars="-30"/>
              <w:jc w:val="center"/>
              <w:rPr>
                <w:rFonts w:ascii="Times New Roman" w:hAnsi="Times New Roman" w:cs="Times New Roman"/>
                <w:spacing w:val="-4"/>
                <w:sz w:val="18"/>
                <w:szCs w:val="18"/>
              </w:rPr>
            </w:pPr>
            <w:r>
              <w:rPr>
                <w:rFonts w:ascii="Times New Roman" w:hAnsi="Times New Roman" w:cs="Times New Roman"/>
                <w:spacing w:val="-4"/>
                <w:sz w:val="18"/>
                <w:szCs w:val="18"/>
              </w:rPr>
              <w:t>多元地学数据统计分析方法</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right="-63" w:rightChars="-30"/>
              <w:jc w:val="center"/>
              <w:rPr>
                <w:rFonts w:ascii="Times New Roman" w:hAnsi="Times New Roman" w:cs="Times New Roman"/>
                <w:spacing w:val="-4"/>
                <w:sz w:val="18"/>
                <w:szCs w:val="18"/>
              </w:rPr>
            </w:pPr>
            <w:r>
              <w:rPr>
                <w:rFonts w:ascii="Times New Roman" w:hAnsi="Times New Roman" w:cs="Times New Roman"/>
                <w:spacing w:val="-4"/>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53" w:leftChars="-73" w:right="-65" w:rightChars="-31" w:firstLine="41" w:firstLineChars="23"/>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right="-63" w:rightChars="-30"/>
              <w:jc w:val="center"/>
              <w:rPr>
                <w:rFonts w:ascii="Times New Roman" w:hAnsi="Times New Roman" w:cs="Times New Roman"/>
                <w:spacing w:val="-4"/>
                <w:sz w:val="18"/>
                <w:szCs w:val="18"/>
              </w:rPr>
            </w:pPr>
            <w:r>
              <w:rPr>
                <w:rFonts w:ascii="Times New Roman" w:hAnsi="Times New Roman" w:cs="Times New Roman"/>
                <w:spacing w:val="-4"/>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319"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26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3.25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424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74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restart"/>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jc w:val="center"/>
              <w:rPr>
                <w:rFonts w:ascii="Times New Roman" w:hAnsi="Times New Roman" w:cs="Times New Roman"/>
                <w:sz w:val="18"/>
                <w:szCs w:val="18"/>
              </w:rPr>
            </w:pPr>
            <w:r>
              <w:rPr>
                <w:rFonts w:ascii="Times New Roman" w:hAnsi="Times New Roman" w:cs="Times New Roman"/>
                <w:sz w:val="18"/>
                <w:szCs w:val="18"/>
              </w:rPr>
              <w:t>专业教育课程</w:t>
            </w:r>
          </w:p>
        </w:tc>
        <w:tc>
          <w:tcPr>
            <w:tcW w:w="315" w:type="dxa"/>
            <w:vMerge w:val="restart"/>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jc w:val="center"/>
              <w:rPr>
                <w:rFonts w:ascii="Times New Roman" w:hAnsi="Times New Roman" w:cs="Times New Roman"/>
                <w:sz w:val="18"/>
                <w:szCs w:val="18"/>
              </w:rPr>
            </w:pPr>
            <w:r>
              <w:rPr>
                <w:rFonts w:ascii="Times New Roman" w:hAnsi="Times New Roman" w:cs="Times New Roman"/>
                <w:sz w:val="18"/>
                <w:szCs w:val="18"/>
              </w:rPr>
              <w:t>必修课</w:t>
            </w: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222095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矿床学A</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.75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pacing w:val="-20"/>
                <w:sz w:val="18"/>
                <w:szCs w:val="18"/>
              </w:rPr>
            </w:pPr>
            <w:r>
              <w:rPr>
                <w:rFonts w:ascii="Times New Roman" w:hAnsi="Times New Roman" w:cs="Times New Roman"/>
                <w:spacing w:val="-20"/>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222021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中国地质学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.75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15"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319"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6.5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hint="eastAsia" w:ascii="Times New Roman" w:hAnsi="Times New Roman" w:cs="Times New Roman"/>
                <w:b/>
                <w:sz w:val="18"/>
                <w:szCs w:val="18"/>
              </w:rPr>
              <w:t>1</w:t>
            </w:r>
            <w:r>
              <w:rPr>
                <w:rFonts w:ascii="Times New Roman" w:hAnsi="Times New Roman" w:cs="Times New Roman"/>
                <w:b/>
                <w:sz w:val="18"/>
                <w:szCs w:val="18"/>
              </w:rPr>
              <w:t>.5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120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34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restart"/>
            <w:tcBorders>
              <w:top w:val="single" w:color="000000" w:sz="8" w:space="0"/>
              <w:left w:val="single" w:color="000000" w:sz="8" w:space="0"/>
              <w:right w:val="single" w:color="000000" w:sz="8" w:space="0"/>
            </w:tcBorders>
            <w:textDirection w:val="tbRlV"/>
            <w:vAlign w:val="center"/>
          </w:tcPr>
          <w:p>
            <w:pPr>
              <w:snapToGrid w:val="0"/>
              <w:spacing w:line="280" w:lineRule="exact"/>
              <w:ind w:left="113" w:right="-145" w:rightChars="-69"/>
              <w:jc w:val="center"/>
              <w:rPr>
                <w:rFonts w:ascii="Times New Roman" w:hAnsi="Times New Roman" w:cs="Times New Roman"/>
                <w:sz w:val="18"/>
                <w:szCs w:val="18"/>
              </w:rPr>
            </w:pPr>
            <w:r>
              <w:rPr>
                <w:rFonts w:ascii="Times New Roman" w:hAnsi="Times New Roman" w:cs="Times New Roman"/>
                <w:sz w:val="18"/>
                <w:szCs w:val="18"/>
              </w:rPr>
              <w:t>专业教育课</w:t>
            </w:r>
          </w:p>
        </w:tc>
        <w:tc>
          <w:tcPr>
            <w:tcW w:w="315" w:type="dxa"/>
            <w:vMerge w:val="restart"/>
            <w:tcBorders>
              <w:top w:val="single" w:color="000000" w:sz="8" w:space="0"/>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选修课</w:t>
            </w: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221016</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地球演化 ※</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 xml:space="preserve">0.25 </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13" w:right="113"/>
              <w:rPr>
                <w:rFonts w:ascii="Times New Roman" w:hAnsi="Times New Roman" w:cs="Times New Roman"/>
                <w:sz w:val="18"/>
                <w:szCs w:val="18"/>
              </w:rPr>
            </w:pPr>
          </w:p>
          <w:p>
            <w:pPr>
              <w:snapToGrid w:val="0"/>
              <w:spacing w:line="280" w:lineRule="exact"/>
              <w:ind w:left="113" w:right="113"/>
              <w:rPr>
                <w:rFonts w:ascii="Times New Roman" w:hAnsi="Times New Roman" w:cs="Times New Roman"/>
                <w:sz w:val="18"/>
                <w:szCs w:val="18"/>
              </w:rPr>
            </w:pPr>
            <w:r>
              <w:rPr>
                <w:rFonts w:ascii="Times New Roman" w:hAnsi="Times New Roman" w:cs="Times New Roman"/>
                <w:sz w:val="18"/>
                <w:szCs w:val="18"/>
              </w:rPr>
              <w:t>带※课程为限定选修课程；至少完成</w:t>
            </w:r>
            <w:r>
              <w:rPr>
                <w:rFonts w:ascii="Times New Roman" w:hAnsi="Times New Roman" w:cs="Times New Roman"/>
                <w:b/>
                <w:bCs/>
                <w:sz w:val="18"/>
                <w:szCs w:val="18"/>
              </w:rPr>
              <w:t>8</w:t>
            </w:r>
            <w:r>
              <w:rPr>
                <w:rFonts w:ascii="Times New Roman" w:hAnsi="Times New Roman" w:cs="Times New Roman"/>
                <w:sz w:val="18"/>
                <w:szCs w:val="18"/>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221122</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成因矿物学基础</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222138</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显微构造学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 xml:space="preserve">0.5 </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w:t>
            </w:r>
            <w:r>
              <w:rPr>
                <w:rFonts w:hint="eastAsia" w:ascii="Times New Roman" w:hAnsi="Times New Roman" w:cs="Times New Roman"/>
                <w:sz w:val="18"/>
                <w:szCs w:val="18"/>
              </w:rPr>
              <w:t>查</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222033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演化古生物学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 xml:space="preserve">1.0 </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222066</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综合地层学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0.5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222164</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人工智能在地学中的应用</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 xml:space="preserve">1.0 </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222081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三维地质建模与可视化</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 xml:space="preserve">0.5 </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221040</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城市地质学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440"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bottom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319"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16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b/>
                <w:bCs/>
                <w:sz w:val="18"/>
                <w:szCs w:val="18"/>
              </w:rPr>
            </w:pPr>
            <w:r>
              <w:rPr>
                <w:rFonts w:hint="eastAsia" w:ascii="Times New Roman" w:hAnsi="Times New Roman" w:cs="Times New Roman"/>
                <w:b/>
                <w:bCs/>
                <w:sz w:val="18"/>
                <w:szCs w:val="18"/>
              </w:rPr>
              <w:t>3</w:t>
            </w:r>
            <w:r>
              <w:rPr>
                <w:rFonts w:ascii="Times New Roman" w:hAnsi="Times New Roman" w:cs="Times New Roman"/>
                <w:b/>
                <w:bCs/>
                <w:sz w:val="18"/>
                <w:szCs w:val="18"/>
              </w:rPr>
              <w:t>.75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272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90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restart"/>
            <w:tcBorders>
              <w:top w:val="single" w:color="000000" w:sz="8" w:space="0"/>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p>
            <w:pPr>
              <w:spacing w:line="200" w:lineRule="exact"/>
              <w:jc w:val="center"/>
              <w:rPr>
                <w:rFonts w:ascii="Times New Roman" w:hAnsi="Times New Roman" w:cs="Times New Roman"/>
                <w:sz w:val="18"/>
                <w:szCs w:val="18"/>
              </w:rPr>
            </w:pPr>
            <w:r>
              <w:rPr>
                <w:rFonts w:ascii="Times New Roman" w:hAnsi="Times New Roman" w:cs="Times New Roman"/>
                <w:sz w:val="18"/>
                <w:szCs w:val="18"/>
              </w:rPr>
              <w:t>拓展课程</w:t>
            </w:r>
          </w:p>
        </w:tc>
        <w:tc>
          <w:tcPr>
            <w:tcW w:w="315" w:type="dxa"/>
            <w:vMerge w:val="restart"/>
            <w:tcBorders>
              <w:top w:val="single" w:color="000000" w:sz="8" w:space="0"/>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选修课</w:t>
            </w:r>
          </w:p>
        </w:tc>
        <w:tc>
          <w:tcPr>
            <w:tcW w:w="971"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221018</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矿相学</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restart"/>
            <w:tcBorders>
              <w:top w:val="single" w:color="000000" w:sz="8" w:space="0"/>
              <w:left w:val="single" w:color="000000" w:sz="8" w:space="0"/>
              <w:right w:val="single" w:color="000000" w:sz="8" w:space="0"/>
            </w:tcBorders>
            <w:vAlign w:val="center"/>
          </w:tcPr>
          <w:p>
            <w:pPr>
              <w:spacing w:line="200" w:lineRule="exact"/>
              <w:rPr>
                <w:rFonts w:ascii="Times New Roman" w:hAnsi="Times New Roman" w:cs="Times New Roman"/>
                <w:sz w:val="18"/>
                <w:szCs w:val="18"/>
              </w:rPr>
            </w:pPr>
            <w:r>
              <w:rPr>
                <w:rFonts w:hint="eastAsia" w:ascii="Times New Roman" w:hAnsi="Times New Roman" w:cs="Times New Roman"/>
                <w:sz w:val="18"/>
                <w:szCs w:val="18"/>
              </w:rPr>
              <w:t>跨资源勘查工程、地球物理学。</w:t>
            </w:r>
            <w:r>
              <w:rPr>
                <w:rFonts w:ascii="Times New Roman" w:hAnsi="Times New Roman" w:cs="Times New Roman"/>
                <w:sz w:val="18"/>
                <w:szCs w:val="18"/>
              </w:rPr>
              <w:t>至少完成</w:t>
            </w:r>
            <w:r>
              <w:rPr>
                <w:rFonts w:ascii="Times New Roman" w:hAnsi="Times New Roman" w:cs="Times New Roman"/>
                <w:b/>
                <w:bCs/>
                <w:sz w:val="18"/>
                <w:szCs w:val="18"/>
              </w:rPr>
              <w:t>6</w:t>
            </w:r>
            <w:r>
              <w:rPr>
                <w:rFonts w:ascii="Times New Roman" w:hAnsi="Times New Roman" w:cs="Times New Roman"/>
                <w:sz w:val="18"/>
                <w:szCs w:val="18"/>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hint="eastAsia" w:ascii="Times New Roman" w:hAnsi="Times New Roman" w:cs="Times New Roman"/>
                <w:sz w:val="18"/>
                <w:szCs w:val="18"/>
              </w:rPr>
              <w:t>223019</w:t>
            </w:r>
          </w:p>
        </w:tc>
        <w:tc>
          <w:tcPr>
            <w:tcW w:w="2348"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矿相学实验</w:t>
            </w:r>
          </w:p>
        </w:tc>
        <w:tc>
          <w:tcPr>
            <w:tcW w:w="487"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28</w:t>
            </w:r>
          </w:p>
        </w:tc>
        <w:tc>
          <w:tcPr>
            <w:tcW w:w="567"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28</w:t>
            </w:r>
          </w:p>
        </w:tc>
        <w:tc>
          <w:tcPr>
            <w:tcW w:w="567"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2440"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971"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20"/>
                <w:szCs w:val="20"/>
              </w:rPr>
            </w:pPr>
            <w:r>
              <w:rPr>
                <w:rFonts w:hint="eastAsia" w:ascii="Times New Roman" w:hAnsi="Times New Roman" w:cs="Times New Roman"/>
                <w:sz w:val="18"/>
                <w:szCs w:val="18"/>
              </w:rPr>
              <w:t>231002</w:t>
            </w:r>
          </w:p>
        </w:tc>
        <w:tc>
          <w:tcPr>
            <w:tcW w:w="2348"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地球物理学原理</w:t>
            </w:r>
          </w:p>
        </w:tc>
        <w:tc>
          <w:tcPr>
            <w:tcW w:w="487"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48</w:t>
            </w:r>
          </w:p>
        </w:tc>
        <w:tc>
          <w:tcPr>
            <w:tcW w:w="567"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405" w:type="dxa"/>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315" w:type="dxa"/>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319"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8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b/>
                <w:bCs/>
                <w:sz w:val="18"/>
                <w:szCs w:val="18"/>
              </w:rPr>
            </w:pPr>
            <w:r>
              <w:rPr>
                <w:rFonts w:ascii="Times New Roman" w:hAnsi="Times New Roman" w:cs="Times New Roman"/>
                <w:b/>
                <w:bCs/>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b/>
                <w:bCs/>
                <w:sz w:val="18"/>
                <w:szCs w:val="18"/>
              </w:rPr>
            </w:pPr>
            <w:r>
              <w:rPr>
                <w:rFonts w:hint="eastAsia" w:ascii="Times New Roman" w:hAnsi="Times New Roman" w:cs="Times New Roman"/>
                <w:b/>
                <w:bCs/>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108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hint="eastAsia" w:ascii="Times New Roman" w:hAnsi="Times New Roman" w:cs="Times New Roman"/>
                <w:b/>
                <w:bCs/>
                <w:sz w:val="18"/>
                <w:szCs w:val="18"/>
              </w:rPr>
              <w:t>2</w:t>
            </w:r>
            <w:r>
              <w:rPr>
                <w:rFonts w:ascii="Times New Roman" w:hAnsi="Times New Roman" w:cs="Times New Roman"/>
                <w:b/>
                <w:bCs/>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40"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bl>
    <w:p>
      <w:pPr>
        <w:jc w:val="center"/>
        <w:rPr>
          <w:rFonts w:ascii="Times New Roman" w:hAnsi="Times New Roman" w:eastAsia="华文中宋" w:cs="Times New Roman"/>
          <w:sz w:val="30"/>
          <w:szCs w:val="30"/>
        </w:rPr>
      </w:pPr>
    </w:p>
    <w:p>
      <w:pPr>
        <w:spacing w:before="156" w:beforeLines="50" w:after="156" w:afterLines="50"/>
        <w:jc w:val="center"/>
        <w:rPr>
          <w:rFonts w:ascii="Times New Roman" w:hAnsi="Times New Roman" w:eastAsia="华文中宋" w:cs="Times New Roman"/>
          <w:sz w:val="30"/>
          <w:szCs w:val="30"/>
        </w:rPr>
      </w:pPr>
      <w:r>
        <w:rPr>
          <w:rFonts w:ascii="Times New Roman" w:hAnsi="Times New Roman" w:eastAsia="华文中宋" w:cs="Times New Roman"/>
          <w:sz w:val="30"/>
          <w:szCs w:val="30"/>
        </w:rPr>
        <w:t>地质学专业独立实践环节安排表</w:t>
      </w:r>
    </w:p>
    <w:tbl>
      <w:tblPr>
        <w:tblStyle w:val="9"/>
        <w:tblW w:w="96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2355"/>
        <w:gridCol w:w="824"/>
        <w:gridCol w:w="972"/>
        <w:gridCol w:w="1473"/>
        <w:gridCol w:w="2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58" w:type="dxa"/>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课程编码</w:t>
            </w:r>
          </w:p>
        </w:tc>
        <w:tc>
          <w:tcPr>
            <w:tcW w:w="2355" w:type="dxa"/>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环节名称</w:t>
            </w:r>
          </w:p>
        </w:tc>
        <w:tc>
          <w:tcPr>
            <w:tcW w:w="824" w:type="dxa"/>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学分</w:t>
            </w:r>
          </w:p>
        </w:tc>
        <w:tc>
          <w:tcPr>
            <w:tcW w:w="972" w:type="dxa"/>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周数</w:t>
            </w:r>
          </w:p>
        </w:tc>
        <w:tc>
          <w:tcPr>
            <w:tcW w:w="1473" w:type="dxa"/>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建议修读学期</w:t>
            </w:r>
          </w:p>
        </w:tc>
        <w:tc>
          <w:tcPr>
            <w:tcW w:w="2646" w:type="dxa"/>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exact"/>
          <w:jc w:val="center"/>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20"/>
                <w:szCs w:val="20"/>
              </w:rPr>
              <w:t>223089</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实践技能培训（创新性开放实验B）※</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1473"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2-8</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限定选修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223070</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地质认识实习</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1473"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223073</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地质学教学实习</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473"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223152</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地质学思政社会实践</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473"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223163</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线上虚拟地质教学实习</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473"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223149</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专业实习A</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1473"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6</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58" w:type="dxa"/>
            <w:shd w:val="clear" w:color="auto" w:fill="auto"/>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223153</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毕业实习A</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1473"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7</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223157</w:t>
            </w:r>
          </w:p>
        </w:tc>
        <w:tc>
          <w:tcPr>
            <w:tcW w:w="2355"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cs="Times New Roman"/>
                <w:sz w:val="18"/>
                <w:szCs w:val="18"/>
              </w:rPr>
              <w:t>毕业论文（设计）A</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1473"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7-8</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713" w:type="dxa"/>
            <w:gridSpan w:val="2"/>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合计</w:t>
            </w:r>
          </w:p>
        </w:tc>
        <w:tc>
          <w:tcPr>
            <w:tcW w:w="824"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24</w:t>
            </w:r>
          </w:p>
        </w:tc>
        <w:tc>
          <w:tcPr>
            <w:tcW w:w="972"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38</w:t>
            </w:r>
          </w:p>
        </w:tc>
        <w:tc>
          <w:tcPr>
            <w:tcW w:w="1473" w:type="dxa"/>
            <w:shd w:val="clear" w:color="auto" w:fill="auto"/>
            <w:vAlign w:val="center"/>
          </w:tcPr>
          <w:p>
            <w:pPr>
              <w:jc w:val="center"/>
              <w:rPr>
                <w:rFonts w:ascii="Times New Roman" w:hAnsi="Times New Roman" w:cs="Times New Roman"/>
                <w:sz w:val="18"/>
                <w:szCs w:val="18"/>
              </w:rPr>
            </w:pPr>
          </w:p>
        </w:tc>
        <w:tc>
          <w:tcPr>
            <w:tcW w:w="2646" w:type="dxa"/>
            <w:shd w:val="clear" w:color="auto" w:fill="auto"/>
            <w:vAlign w:val="center"/>
          </w:tcPr>
          <w:p>
            <w:pPr>
              <w:jc w:val="center"/>
              <w:rPr>
                <w:rFonts w:ascii="Times New Roman" w:hAnsi="Times New Roman" w:eastAsia="宋体 (正文)" w:cs="Times New Roman"/>
                <w:sz w:val="18"/>
                <w:szCs w:val="18"/>
              </w:rPr>
            </w:pPr>
          </w:p>
        </w:tc>
      </w:tr>
    </w:tbl>
    <w:p>
      <w:pPr>
        <w:spacing w:before="156" w:beforeLines="50" w:after="156" w:afterLines="50"/>
        <w:jc w:val="center"/>
        <w:rPr>
          <w:rFonts w:ascii="Times New Roman" w:hAnsi="Times New Roman" w:eastAsia="华文中宋" w:cs="Times New Roman"/>
          <w:sz w:val="30"/>
          <w:szCs w:val="30"/>
        </w:rPr>
      </w:pPr>
      <w:r>
        <w:rPr>
          <w:rFonts w:ascii="Times New Roman" w:hAnsi="Times New Roman" w:cs="Times New Roman"/>
          <w:b/>
          <w:sz w:val="28"/>
          <w:szCs w:val="28"/>
        </w:rPr>
        <w:t>地质学</w:t>
      </w:r>
      <w:r>
        <w:rPr>
          <w:rFonts w:ascii="Times New Roman" w:hAnsi="Times New Roman" w:eastAsia="华文中宋" w:cs="Times New Roman"/>
          <w:sz w:val="30"/>
          <w:szCs w:val="30"/>
        </w:rPr>
        <w:t>专业学时、学分分配表</w:t>
      </w:r>
    </w:p>
    <w:tbl>
      <w:tblPr>
        <w:tblStyle w:val="9"/>
        <w:tblW w:w="5000" w:type="pct"/>
        <w:jc w:val="center"/>
        <w:tblLayout w:type="autofit"/>
        <w:tblCellMar>
          <w:top w:w="0" w:type="dxa"/>
          <w:left w:w="108" w:type="dxa"/>
          <w:bottom w:w="0" w:type="dxa"/>
          <w:right w:w="108" w:type="dxa"/>
        </w:tblCellMar>
      </w:tblPr>
      <w:tblGrid>
        <w:gridCol w:w="1575"/>
        <w:gridCol w:w="897"/>
        <w:gridCol w:w="899"/>
        <w:gridCol w:w="903"/>
        <w:gridCol w:w="895"/>
        <w:gridCol w:w="1106"/>
        <w:gridCol w:w="875"/>
        <w:gridCol w:w="954"/>
        <w:gridCol w:w="812"/>
        <w:gridCol w:w="938"/>
      </w:tblGrid>
      <w:tr>
        <w:tblPrEx>
          <w:tblCellMar>
            <w:top w:w="0" w:type="dxa"/>
            <w:left w:w="108" w:type="dxa"/>
            <w:bottom w:w="0" w:type="dxa"/>
            <w:right w:w="108" w:type="dxa"/>
          </w:tblCellMar>
        </w:tblPrEx>
        <w:trPr>
          <w:trHeight w:val="454" w:hRule="exact"/>
          <w:jc w:val="center"/>
        </w:trPr>
        <w:tc>
          <w:tcPr>
            <w:tcW w:w="799"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bookmarkStart w:id="2" w:name="OLE_LINK3"/>
            <w:r>
              <w:rPr>
                <w:rFonts w:ascii="Times New Roman" w:hAnsi="Times New Roman" w:cs="Times New Roman"/>
                <w:kern w:val="0"/>
                <w:sz w:val="18"/>
                <w:szCs w:val="18"/>
              </w:rPr>
              <w:t>纵向结构</w:t>
            </w:r>
          </w:p>
        </w:tc>
        <w:tc>
          <w:tcPr>
            <w:tcW w:w="455"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学时</w:t>
            </w:r>
          </w:p>
        </w:tc>
        <w:tc>
          <w:tcPr>
            <w:tcW w:w="456"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c>
          <w:tcPr>
            <w:tcW w:w="458"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学分</w:t>
            </w:r>
          </w:p>
        </w:tc>
        <w:tc>
          <w:tcPr>
            <w:tcW w:w="454" w:type="pct"/>
            <w:tcBorders>
              <w:top w:val="single" w:color="auto" w:sz="4" w:space="0"/>
              <w:left w:val="nil"/>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c>
          <w:tcPr>
            <w:tcW w:w="561"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横向结构</w:t>
            </w:r>
          </w:p>
        </w:tc>
        <w:tc>
          <w:tcPr>
            <w:tcW w:w="444"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学时</w:t>
            </w:r>
          </w:p>
        </w:tc>
        <w:tc>
          <w:tcPr>
            <w:tcW w:w="484"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c>
          <w:tcPr>
            <w:tcW w:w="412"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学分</w:t>
            </w:r>
          </w:p>
        </w:tc>
        <w:tc>
          <w:tcPr>
            <w:tcW w:w="476"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r>
      <w:tr>
        <w:tblPrEx>
          <w:tblCellMar>
            <w:top w:w="0" w:type="dxa"/>
            <w:left w:w="108" w:type="dxa"/>
            <w:bottom w:w="0" w:type="dxa"/>
            <w:right w:w="108" w:type="dxa"/>
          </w:tblCellMar>
        </w:tblPrEx>
        <w:trPr>
          <w:trHeight w:val="454" w:hRule="exact"/>
          <w:jc w:val="center"/>
        </w:trPr>
        <w:tc>
          <w:tcPr>
            <w:tcW w:w="799"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通识教育课程</w:t>
            </w:r>
          </w:p>
        </w:tc>
        <w:tc>
          <w:tcPr>
            <w:tcW w:w="455"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1814</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62.8</w:t>
            </w:r>
          </w:p>
        </w:tc>
        <w:tc>
          <w:tcPr>
            <w:tcW w:w="458"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7</w:t>
            </w:r>
            <w:r>
              <w:rPr>
                <w:rFonts w:ascii="Times New Roman" w:hAnsi="Times New Roman" w:cs="Times New Roman"/>
                <w:kern w:val="0"/>
                <w:sz w:val="18"/>
                <w:szCs w:val="18"/>
              </w:rPr>
              <w:t>8</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56.9</w:t>
            </w:r>
          </w:p>
        </w:tc>
        <w:tc>
          <w:tcPr>
            <w:tcW w:w="561" w:type="pct"/>
            <w:vMerge w:val="restart"/>
            <w:tcBorders>
              <w:top w:val="single" w:color="auto" w:sz="4" w:space="0"/>
              <w:left w:val="nil"/>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必修课</w:t>
            </w:r>
          </w:p>
        </w:tc>
        <w:tc>
          <w:tcPr>
            <w:tcW w:w="444" w:type="pct"/>
            <w:vMerge w:val="restar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2234</w:t>
            </w:r>
          </w:p>
        </w:tc>
        <w:tc>
          <w:tcPr>
            <w:tcW w:w="484" w:type="pct"/>
            <w:vMerge w:val="restart"/>
            <w:tcBorders>
              <w:top w:val="single" w:color="auto" w:sz="4" w:space="0"/>
              <w:left w:val="single" w:color="auto" w:sz="4" w:space="0"/>
              <w:right w:val="single" w:color="auto" w:sz="4" w:space="0"/>
            </w:tcBorders>
            <w:vAlign w:val="center"/>
          </w:tcPr>
          <w:p>
            <w:pPr>
              <w:jc w:val="center"/>
              <w:rPr>
                <w:rFonts w:ascii="Times New Roman" w:hAnsi="Times New Roman" w:cs="Times New Roman"/>
                <w:kern w:val="0"/>
                <w:sz w:val="18"/>
                <w:szCs w:val="18"/>
              </w:rPr>
            </w:pPr>
            <w:r>
              <w:rPr>
                <w:rFonts w:ascii="Times New Roman" w:hAnsi="Times New Roman" w:cs="Times New Roman"/>
                <w:kern w:val="0"/>
                <w:sz w:val="18"/>
                <w:szCs w:val="18"/>
              </w:rPr>
              <w:t>77.3</w:t>
            </w:r>
          </w:p>
        </w:tc>
        <w:tc>
          <w:tcPr>
            <w:tcW w:w="412" w:type="pct"/>
            <w:vMerge w:val="restart"/>
            <w:tcBorders>
              <w:top w:val="nil"/>
              <w:left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96</w:t>
            </w:r>
          </w:p>
        </w:tc>
        <w:tc>
          <w:tcPr>
            <w:tcW w:w="476" w:type="pct"/>
            <w:vMerge w:val="restart"/>
            <w:tcBorders>
              <w:top w:val="nil"/>
              <w:left w:val="single" w:color="auto" w:sz="4" w:space="0"/>
              <w:right w:val="single" w:color="auto" w:sz="4"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70.1</w:t>
            </w:r>
          </w:p>
        </w:tc>
      </w:tr>
      <w:tr>
        <w:tblPrEx>
          <w:tblCellMar>
            <w:top w:w="0" w:type="dxa"/>
            <w:left w:w="108" w:type="dxa"/>
            <w:bottom w:w="0" w:type="dxa"/>
            <w:right w:w="108" w:type="dxa"/>
          </w:tblCellMar>
        </w:tblPrEx>
        <w:trPr>
          <w:trHeight w:val="454" w:hRule="exact"/>
          <w:jc w:val="center"/>
        </w:trPr>
        <w:tc>
          <w:tcPr>
            <w:tcW w:w="799" w:type="pct"/>
            <w:tcBorders>
              <w:top w:val="nil"/>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学科基础课程</w:t>
            </w:r>
          </w:p>
        </w:tc>
        <w:tc>
          <w:tcPr>
            <w:tcW w:w="455"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732</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25.3</w:t>
            </w:r>
          </w:p>
        </w:tc>
        <w:tc>
          <w:tcPr>
            <w:tcW w:w="458"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38.5</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28.1</w:t>
            </w:r>
          </w:p>
        </w:tc>
        <w:tc>
          <w:tcPr>
            <w:tcW w:w="561" w:type="pct"/>
            <w:vMerge w:val="continue"/>
            <w:tcBorders>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p>
        </w:tc>
        <w:tc>
          <w:tcPr>
            <w:tcW w:w="444" w:type="pct"/>
            <w:vMerge w:val="continue"/>
            <w:tcBorders>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84" w:type="pct"/>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12" w:type="pct"/>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76" w:type="pct"/>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cs="Times New Roman"/>
                <w:sz w:val="18"/>
                <w:szCs w:val="18"/>
              </w:rPr>
            </w:pPr>
          </w:p>
        </w:tc>
      </w:tr>
      <w:tr>
        <w:tblPrEx>
          <w:tblCellMar>
            <w:top w:w="0" w:type="dxa"/>
            <w:left w:w="108" w:type="dxa"/>
            <w:bottom w:w="0" w:type="dxa"/>
            <w:right w:w="108" w:type="dxa"/>
          </w:tblCellMar>
        </w:tblPrEx>
        <w:trPr>
          <w:trHeight w:val="454" w:hRule="exact"/>
          <w:jc w:val="center"/>
        </w:trPr>
        <w:tc>
          <w:tcPr>
            <w:tcW w:w="799" w:type="pct"/>
            <w:tcBorders>
              <w:top w:val="nil"/>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专业教育课程</w:t>
            </w:r>
          </w:p>
        </w:tc>
        <w:tc>
          <w:tcPr>
            <w:tcW w:w="455"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344</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11.9</w:t>
            </w:r>
          </w:p>
        </w:tc>
        <w:tc>
          <w:tcPr>
            <w:tcW w:w="458"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20.5</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15.0</w:t>
            </w:r>
          </w:p>
        </w:tc>
        <w:tc>
          <w:tcPr>
            <w:tcW w:w="561"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选修课</w:t>
            </w:r>
          </w:p>
        </w:tc>
        <w:tc>
          <w:tcPr>
            <w:tcW w:w="444"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656</w:t>
            </w:r>
          </w:p>
        </w:tc>
        <w:tc>
          <w:tcPr>
            <w:tcW w:w="484"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22.7</w:t>
            </w:r>
          </w:p>
        </w:tc>
        <w:tc>
          <w:tcPr>
            <w:tcW w:w="412"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41</w:t>
            </w:r>
          </w:p>
        </w:tc>
        <w:tc>
          <w:tcPr>
            <w:tcW w:w="476"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sz w:val="18"/>
                <w:szCs w:val="18"/>
              </w:rPr>
            </w:pPr>
            <w:r>
              <w:rPr>
                <w:rFonts w:ascii="Times New Roman" w:hAnsi="Times New Roman" w:cs="Times New Roman"/>
                <w:sz w:val="18"/>
                <w:szCs w:val="18"/>
              </w:rPr>
              <w:t>29.9</w:t>
            </w:r>
          </w:p>
        </w:tc>
      </w:tr>
      <w:tr>
        <w:tblPrEx>
          <w:tblCellMar>
            <w:top w:w="0" w:type="dxa"/>
            <w:left w:w="108" w:type="dxa"/>
            <w:bottom w:w="0" w:type="dxa"/>
            <w:right w:w="108" w:type="dxa"/>
          </w:tblCellMar>
        </w:tblPrEx>
        <w:trPr>
          <w:trHeight w:val="454" w:hRule="exact"/>
          <w:jc w:val="center"/>
        </w:trPr>
        <w:tc>
          <w:tcPr>
            <w:tcW w:w="799"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小计</w:t>
            </w:r>
          </w:p>
        </w:tc>
        <w:tc>
          <w:tcPr>
            <w:tcW w:w="455"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2890</w:t>
            </w:r>
          </w:p>
        </w:tc>
        <w:tc>
          <w:tcPr>
            <w:tcW w:w="456"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100.0</w:t>
            </w:r>
          </w:p>
        </w:tc>
        <w:tc>
          <w:tcPr>
            <w:tcW w:w="458"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137</w:t>
            </w:r>
          </w:p>
        </w:tc>
        <w:tc>
          <w:tcPr>
            <w:tcW w:w="454"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100.0</w:t>
            </w:r>
          </w:p>
        </w:tc>
        <w:tc>
          <w:tcPr>
            <w:tcW w:w="561"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小计</w:t>
            </w:r>
          </w:p>
        </w:tc>
        <w:tc>
          <w:tcPr>
            <w:tcW w:w="444"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2890</w:t>
            </w:r>
          </w:p>
        </w:tc>
        <w:tc>
          <w:tcPr>
            <w:tcW w:w="484"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100.0</w:t>
            </w:r>
          </w:p>
        </w:tc>
        <w:tc>
          <w:tcPr>
            <w:tcW w:w="412"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137</w:t>
            </w:r>
          </w:p>
        </w:tc>
        <w:tc>
          <w:tcPr>
            <w:tcW w:w="476"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sz w:val="18"/>
                <w:szCs w:val="18"/>
              </w:rPr>
            </w:pPr>
            <w:r>
              <w:rPr>
                <w:rFonts w:ascii="Times New Roman" w:hAnsi="Times New Roman" w:cs="Times New Roman"/>
                <w:sz w:val="18"/>
                <w:szCs w:val="18"/>
              </w:rPr>
              <w:t>100.0</w:t>
            </w:r>
          </w:p>
        </w:tc>
      </w:tr>
      <w:tr>
        <w:tblPrEx>
          <w:tblCellMar>
            <w:top w:w="0" w:type="dxa"/>
            <w:left w:w="108" w:type="dxa"/>
            <w:bottom w:w="0" w:type="dxa"/>
            <w:right w:w="108" w:type="dxa"/>
          </w:tblCellMar>
        </w:tblPrEx>
        <w:trPr>
          <w:trHeight w:val="454" w:hRule="exact"/>
          <w:jc w:val="center"/>
        </w:trPr>
        <w:tc>
          <w:tcPr>
            <w:tcW w:w="799"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实践课程</w:t>
            </w:r>
          </w:p>
        </w:tc>
        <w:tc>
          <w:tcPr>
            <w:tcW w:w="455"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46</w:t>
            </w:r>
            <w:r>
              <w:rPr>
                <w:rFonts w:hint="eastAsia" w:ascii="Times New Roman" w:hAnsi="Times New Roman" w:cs="Times New Roman"/>
                <w:kern w:val="0"/>
                <w:sz w:val="18"/>
                <w:szCs w:val="18"/>
              </w:rPr>
              <w:t>周</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58"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28</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561" w:type="pct"/>
            <w:vMerge w:val="restart"/>
            <w:tcBorders>
              <w:top w:val="single" w:color="auto" w:sz="4" w:space="0"/>
              <w:left w:val="nil"/>
              <w:right w:val="single" w:color="auto" w:sz="4" w:space="0"/>
            </w:tcBorders>
            <w:vAlign w:val="center"/>
          </w:tcPr>
          <w:p>
            <w:pPr>
              <w:widowControl/>
              <w:spacing w:line="200" w:lineRule="exact"/>
              <w:jc w:val="center"/>
              <w:rPr>
                <w:rFonts w:ascii="Times New Roman" w:hAnsi="Times New Roman" w:cs="Times New Roman"/>
                <w:spacing w:val="-10"/>
                <w:kern w:val="0"/>
                <w:sz w:val="18"/>
                <w:szCs w:val="18"/>
              </w:rPr>
            </w:pPr>
            <w:r>
              <w:rPr>
                <w:rFonts w:ascii="Times New Roman" w:hAnsi="Times New Roman" w:cs="Times New Roman"/>
                <w:spacing w:val="-10"/>
                <w:kern w:val="0"/>
                <w:sz w:val="18"/>
                <w:szCs w:val="18"/>
              </w:rPr>
              <w:t>合计</w:t>
            </w:r>
          </w:p>
        </w:tc>
        <w:tc>
          <w:tcPr>
            <w:tcW w:w="1816" w:type="pct"/>
            <w:gridSpan w:val="4"/>
            <w:vMerge w:val="restar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165</w:t>
            </w:r>
          </w:p>
        </w:tc>
      </w:tr>
      <w:tr>
        <w:tblPrEx>
          <w:tblCellMar>
            <w:top w:w="0" w:type="dxa"/>
            <w:left w:w="108" w:type="dxa"/>
            <w:bottom w:w="0" w:type="dxa"/>
            <w:right w:w="108" w:type="dxa"/>
          </w:tblCellMar>
        </w:tblPrEx>
        <w:trPr>
          <w:trHeight w:val="454" w:hRule="exact"/>
          <w:jc w:val="center"/>
        </w:trPr>
        <w:tc>
          <w:tcPr>
            <w:tcW w:w="799"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课外培养计划</w:t>
            </w:r>
          </w:p>
        </w:tc>
        <w:tc>
          <w:tcPr>
            <w:tcW w:w="1823" w:type="pct"/>
            <w:gridSpan w:val="4"/>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8</w:t>
            </w:r>
          </w:p>
        </w:tc>
        <w:tc>
          <w:tcPr>
            <w:tcW w:w="561" w:type="pct"/>
            <w:vMerge w:val="continue"/>
            <w:tcBorders>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spacing w:val="-10"/>
                <w:kern w:val="0"/>
                <w:sz w:val="18"/>
                <w:szCs w:val="18"/>
              </w:rPr>
            </w:pPr>
          </w:p>
        </w:tc>
        <w:tc>
          <w:tcPr>
            <w:tcW w:w="1816" w:type="pct"/>
            <w:gridSpan w:val="4"/>
            <w:vMerge w:val="continue"/>
            <w:tcBorders>
              <w:left w:val="nil"/>
              <w:bottom w:val="single" w:color="auto" w:sz="4" w:space="0"/>
              <w:right w:val="single" w:color="auto" w:sz="4" w:space="0"/>
            </w:tcBorders>
            <w:vAlign w:val="center"/>
          </w:tcPr>
          <w:p>
            <w:pPr>
              <w:spacing w:line="200" w:lineRule="exact"/>
              <w:jc w:val="center"/>
              <w:rPr>
                <w:rFonts w:ascii="Times New Roman" w:hAnsi="Times New Roman" w:cs="Times New Roman"/>
                <w:sz w:val="18"/>
                <w:szCs w:val="18"/>
              </w:rPr>
            </w:pPr>
          </w:p>
        </w:tc>
      </w:tr>
      <w:bookmarkEnd w:id="2"/>
    </w:tbl>
    <w:p>
      <w:pPr>
        <w:widowControl/>
        <w:jc w:val="left"/>
        <w:rPr>
          <w:rFonts w:ascii="Times New Roman" w:hAnsi="Times New Roman" w:eastAsia="宋体" w:cs="Times New Roman"/>
          <w:b/>
          <w:bCs/>
          <w:sz w:val="28"/>
          <w:szCs w:val="28"/>
        </w:rPr>
      </w:pPr>
    </w:p>
    <w:p>
      <w:pPr>
        <w:widowControl/>
        <w:jc w:val="left"/>
        <w:rPr>
          <w:rFonts w:ascii="Times New Roman" w:hAnsi="Times New Roman" w:eastAsia="宋体" w:cs="Times New Roman"/>
          <w:b/>
          <w:bCs/>
          <w:sz w:val="28"/>
          <w:szCs w:val="28"/>
        </w:rPr>
      </w:pPr>
      <w:r>
        <w:rPr>
          <w:rFonts w:ascii="Times New Roman" w:hAnsi="Times New Roman" w:eastAsia="宋体" w:cs="Times New Roman"/>
          <w:b/>
          <w:bCs/>
          <w:sz w:val="28"/>
          <w:szCs w:val="28"/>
        </w:rPr>
        <w:br w:type="page"/>
      </w:r>
    </w:p>
    <w:p>
      <w:pPr>
        <w:snapToGrid w:val="0"/>
        <w:spacing w:before="156" w:beforeLines="50" w:after="156" w:afterLines="50"/>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地质学专业课程矩阵关系表</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205"/>
        <w:gridCol w:w="2454"/>
        <w:gridCol w:w="660"/>
        <w:gridCol w:w="630"/>
        <w:gridCol w:w="677"/>
        <w:gridCol w:w="679"/>
        <w:gridCol w:w="677"/>
        <w:gridCol w:w="677"/>
        <w:gridCol w:w="679"/>
        <w:gridCol w:w="677"/>
        <w:gridCol w:w="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622"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课程类别</w:t>
            </w:r>
          </w:p>
        </w:tc>
        <w:tc>
          <w:tcPr>
            <w:tcW w:w="1266"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课程名称</w:t>
            </w:r>
          </w:p>
        </w:tc>
        <w:tc>
          <w:tcPr>
            <w:tcW w:w="3113" w:type="pct"/>
            <w:gridSpan w:val="9"/>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目标分类关联度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vMerge w:val="continue"/>
            <w:vAlign w:val="center"/>
          </w:tcPr>
          <w:p>
            <w:pPr>
              <w:widowControl/>
              <w:jc w:val="left"/>
              <w:rPr>
                <w:rFonts w:ascii="Times New Roman" w:hAnsi="Times New Roman" w:eastAsia="宋体" w:cs="Times New Roman"/>
                <w:sz w:val="18"/>
                <w:szCs w:val="18"/>
              </w:rPr>
            </w:pP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要求1</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理工</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基础</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要求2</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专业基础</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要求3</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信息</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应用</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要求4</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创新</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能力</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要求5</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沟通</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能力</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要求6</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团队</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协作</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要求7</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人文</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素养</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要求8</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国际</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交流</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要求9</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自主</w:t>
            </w:r>
          </w:p>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数学、自然科学类、计算机类课程</w:t>
            </w: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微积分BI-BII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spacing w:line="240" w:lineRule="atLeas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线性代数B</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spacing w:line="240" w:lineRule="atLeas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概率论与数理统计B</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spacing w:line="240" w:lineRule="atLeas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数学实验I-II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spacing w:line="240" w:lineRule="atLeas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大学物理BI-BII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spacing w:line="240" w:lineRule="atLeas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大学物理实验BI-II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spacing w:line="240" w:lineRule="atLeas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普通化学及实验B</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tcMar>
              <w:top w:w="28" w:type="dxa"/>
              <w:left w:w="28" w:type="dxa"/>
              <w:bottom w:w="28" w:type="dxa"/>
              <w:right w:w="28" w:type="dxa"/>
            </w:tcMar>
            <w:vAlign w:val="center"/>
          </w:tcPr>
          <w:p>
            <w:pPr>
              <w:spacing w:line="240" w:lineRule="atLeas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大学计算机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tcMar>
              <w:top w:w="28" w:type="dxa"/>
              <w:left w:w="28" w:type="dxa"/>
              <w:bottom w:w="28" w:type="dxa"/>
              <w:right w:w="28" w:type="dxa"/>
            </w:tcMar>
            <w:vAlign w:val="center"/>
          </w:tcPr>
          <w:p>
            <w:pPr>
              <w:spacing w:line="240" w:lineRule="atLeast"/>
              <w:rPr>
                <w:rFonts w:ascii="Times New Roman" w:hAnsi="Times New Roman" w:eastAsia="宋体" w:cs="Times New Roman"/>
                <w:sz w:val="18"/>
                <w:szCs w:val="18"/>
              </w:rPr>
            </w:pPr>
          </w:p>
        </w:tc>
        <w:tc>
          <w:tcPr>
            <w:tcW w:w="1266" w:type="pct"/>
            <w:tcMar>
              <w:top w:w="28" w:type="dxa"/>
              <w:left w:w="28" w:type="dxa"/>
              <w:bottom w:w="28" w:type="dxa"/>
              <w:right w:w="28" w:type="dxa"/>
            </w:tcMa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Python程序设计基础</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restart"/>
            <w:tcMar>
              <w:top w:w="28" w:type="dxa"/>
              <w:left w:w="28" w:type="dxa"/>
              <w:bottom w:w="28" w:type="dxa"/>
              <w:right w:w="28" w:type="dxa"/>
            </w:tcMar>
            <w:vAlign w:val="center"/>
          </w:tcPr>
          <w:p>
            <w:pPr>
              <w:spacing w:line="240" w:lineRule="atLeast"/>
              <w:rPr>
                <w:rFonts w:ascii="Times New Roman" w:hAnsi="Times New Roman" w:eastAsia="宋体" w:cs="Times New Roman"/>
                <w:sz w:val="18"/>
                <w:szCs w:val="18"/>
              </w:rPr>
            </w:pPr>
            <w:r>
              <w:rPr>
                <w:rFonts w:ascii="Times New Roman" w:hAnsi="Times New Roman" w:eastAsia="宋体" w:cs="Times New Roman"/>
                <w:sz w:val="18"/>
                <w:szCs w:val="18"/>
              </w:rPr>
              <w:t>专业基础类课程</w:t>
            </w: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地球科学概论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结晶学与矿物学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结晶学与矿物学实验</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晶体光学及光性矿物学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岩石学</w:t>
            </w:r>
            <w:r>
              <w:rPr>
                <w:rFonts w:ascii="Times New Roman" w:hAnsi="Times New Roman" w:cs="Times New Roman"/>
                <w:sz w:val="18"/>
                <w:szCs w:val="18"/>
              </w:rPr>
              <w:t>A</w:t>
            </w:r>
            <w:r>
              <w:rPr>
                <w:rFonts w:hint="eastAsia" w:ascii="Times New Roman" w:hAnsi="Times New Roman" w:cs="Times New Roman"/>
                <w:sz w:val="18"/>
                <w:szCs w:val="18"/>
              </w:rPr>
              <w:t>I</w:t>
            </w:r>
            <w:r>
              <w:rPr>
                <w:rFonts w:ascii="Times New Roman" w:hAnsi="Times New Roman" w:cs="Times New Roman"/>
                <w:sz w:val="18"/>
                <w:szCs w:val="18"/>
              </w:rPr>
              <w:t>-A</w:t>
            </w:r>
            <w:r>
              <w:rPr>
                <w:rFonts w:hint="eastAsia" w:ascii="Times New Roman" w:hAnsi="Times New Roman" w:cs="Times New Roman"/>
                <w:sz w:val="18"/>
                <w:szCs w:val="18"/>
              </w:rPr>
              <w:t>III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古生物学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w:t>
            </w:r>
            <w:r>
              <w:rPr>
                <w:rFonts w:hint="eastAsia" w:ascii="Times New Roman" w:hAnsi="Times New Roman" w:eastAsia="宋体" w:cs="Times New Roman"/>
                <w:sz w:val="18"/>
                <w:szCs w:val="18"/>
              </w:rPr>
              <w:t>层</w:t>
            </w:r>
            <w:r>
              <w:rPr>
                <w:rFonts w:ascii="Times New Roman" w:hAnsi="Times New Roman" w:eastAsia="宋体" w:cs="Times New Roman"/>
                <w:sz w:val="18"/>
                <w:szCs w:val="18"/>
              </w:rPr>
              <w:t>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r>
              <w:rPr>
                <w:rFonts w:ascii="Times New Roman" w:hAnsi="Times New Roman" w:eastAsia="宋体" w:cs="Times New Roman"/>
                <w:sz w:val="18"/>
                <w:szCs w:val="18"/>
              </w:rPr>
              <w:t xml:space="preserve"> </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构造地质学A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Cs w:val="21"/>
              </w:rPr>
              <w:t>地球化学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新生研讨课</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pacing w:val="-20"/>
                <w:sz w:val="18"/>
                <w:szCs w:val="18"/>
              </w:rPr>
            </w:pPr>
            <w:r>
              <w:rPr>
                <w:rFonts w:ascii="Times New Roman" w:hAnsi="Times New Roman" w:eastAsia="宋体" w:cs="Times New Roman"/>
                <w:sz w:val="18"/>
                <w:szCs w:val="18"/>
              </w:rPr>
              <w:t>地质学导论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地貌学及第四纪地质学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专业英语AI-II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大地构造学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地球系统科学概论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行星地质学基础</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数值模拟与地球动力学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遥感地质学A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海洋地质学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L </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地质填图方法与技术</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地理信息系统应用</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沉积学与能源矿产</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多元地学数据统计分析方法</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专业课</w:t>
            </w: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矿床学A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tcPr>
          <w:p>
            <w:pPr>
              <w:spacing w:line="240" w:lineRule="atLeast"/>
              <w:jc w:val="center"/>
              <w:rPr>
                <w:rFonts w:ascii="Times New Roman" w:hAnsi="Times New Roman" w:eastAsia="宋体" w:cs="Times New Roman"/>
                <w:szCs w:val="21"/>
              </w:rPr>
            </w:pPr>
            <w:r>
              <w:rPr>
                <w:rFonts w:ascii="Times New Roman" w:hAnsi="Times New Roman" w:eastAsia="宋体" w:cs="Times New Roman"/>
                <w:sz w:val="18"/>
                <w:szCs w:val="18"/>
              </w:rPr>
              <w:t>H</w:t>
            </w:r>
          </w:p>
        </w:tc>
        <w:tc>
          <w:tcPr>
            <w:tcW w:w="349" w:type="pct"/>
            <w:tcMar>
              <w:top w:w="28" w:type="dxa"/>
              <w:left w:w="28" w:type="dxa"/>
              <w:bottom w:w="28" w:type="dxa"/>
              <w:right w:w="28" w:type="dxa"/>
            </w:tcMar>
          </w:tcPr>
          <w:p>
            <w:pPr>
              <w:spacing w:line="240" w:lineRule="atLeast"/>
              <w:jc w:val="center"/>
              <w:rPr>
                <w:rFonts w:ascii="Times New Roman" w:hAnsi="Times New Roman" w:eastAsia="宋体" w:cs="Times New Roman"/>
                <w:szCs w:val="21"/>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中国地质学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地球演化 ※</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成因矿物学基础</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tcPr>
          <w:p>
            <w:pPr>
              <w:spacing w:line="240" w:lineRule="atLeast"/>
              <w:jc w:val="center"/>
              <w:rPr>
                <w:rFonts w:ascii="Times New Roman" w:hAnsi="Times New Roman" w:eastAsia="宋体" w:cs="Times New Roman"/>
                <w:szCs w:val="21"/>
              </w:rPr>
            </w:pPr>
            <w:r>
              <w:rPr>
                <w:rFonts w:ascii="Times New Roman" w:hAnsi="Times New Roman" w:eastAsia="宋体" w:cs="Times New Roman"/>
                <w:szCs w:val="21"/>
              </w:rPr>
              <w:t>L</w:t>
            </w:r>
          </w:p>
        </w:tc>
        <w:tc>
          <w:tcPr>
            <w:tcW w:w="349" w:type="pct"/>
            <w:tcMar>
              <w:top w:w="28" w:type="dxa"/>
              <w:left w:w="28" w:type="dxa"/>
              <w:bottom w:w="28" w:type="dxa"/>
              <w:right w:w="28" w:type="dxa"/>
            </w:tcMar>
          </w:tcPr>
          <w:p>
            <w:pPr>
              <w:spacing w:line="240" w:lineRule="atLeast"/>
              <w:jc w:val="center"/>
              <w:rPr>
                <w:rFonts w:ascii="Times New Roman" w:hAnsi="Times New Roman" w:eastAsia="宋体" w:cs="Times New Roman"/>
                <w:szCs w:val="21"/>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显微构造学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tcPr>
          <w:p>
            <w:pPr>
              <w:spacing w:line="240" w:lineRule="atLeast"/>
              <w:jc w:val="center"/>
              <w:rPr>
                <w:rFonts w:ascii="Times New Roman" w:hAnsi="Times New Roman" w:eastAsia="宋体" w:cs="Times New Roman"/>
                <w:szCs w:val="21"/>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演化古生物学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tcPr>
          <w:p>
            <w:pPr>
              <w:spacing w:line="240" w:lineRule="atLeas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综合地层学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tcPr>
          <w:p>
            <w:pPr>
              <w:spacing w:line="240" w:lineRule="atLeas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三维地学建模与可视化</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人工智能在地学中的应用</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trike/>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trike/>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trike/>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trike/>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trike/>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城市地质学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restart"/>
            <w:vAlign w:val="center"/>
          </w:tcPr>
          <w:p>
            <w:pPr>
              <w:jc w:val="left"/>
              <w:rPr>
                <w:rFonts w:ascii="Times New Roman" w:hAnsi="Times New Roman" w:eastAsia="宋体" w:cs="Times New Roman"/>
                <w:sz w:val="18"/>
                <w:szCs w:val="18"/>
              </w:rPr>
            </w:pPr>
            <w:r>
              <w:rPr>
                <w:rFonts w:ascii="Times New Roman" w:hAnsi="Times New Roman" w:eastAsia="宋体" w:cs="Times New Roman"/>
                <w:sz w:val="18"/>
                <w:szCs w:val="18"/>
              </w:rPr>
              <w:t>拓展课程</w:t>
            </w: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矿相学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M </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矿相学实验</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M </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地球物理学原理</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人文社会科学类通识教育课程</w:t>
            </w:r>
          </w:p>
        </w:tc>
        <w:tc>
          <w:tcPr>
            <w:tcW w:w="1266"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思想道德与法治</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马克思主义基本原理</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中国近现代史纲要</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毛泽东思想与中国特色社会主义理论体系概论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形势与政策I-IV</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体育I-V</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军事理论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军事训练</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劳动教育</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地质学思政社会实践</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思想政治理论课实践教学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大学英语BII-Ⅳ</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通用学术英语</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高级英语视听说</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大学英语写作</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英汉翻译基础</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英美概况</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英美文学赏析</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中国文化的英文表达</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实践必修课程</w:t>
            </w: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入学教育</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毕业教育</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地质认识实习</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实践技能培训</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地质学教学实习</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专业实习A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毕业实习A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线上虚拟地质教学实习</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毕业</w:t>
            </w:r>
          </w:p>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论文（设计）A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Cs w:val="21"/>
              </w:rPr>
            </w:pPr>
            <w:r>
              <w:rPr>
                <w:rFonts w:ascii="Times New Roman" w:hAnsi="Times New Roman" w:eastAsia="宋体" w:cs="Times New Roman"/>
                <w:szCs w:val="21"/>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Cs w:val="21"/>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实践（拓展）</w:t>
            </w: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大学生创新计划</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全国大学生数学建模竞赛、</w:t>
            </w:r>
          </w:p>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物理化学竞赛</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大学生英语竞赛</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全国大学生地质技能竞赛</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学术报告</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信息情报检索</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校园专业文献网络</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应用图书馆学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2" w:type="pct"/>
            <w:vMerge w:val="continue"/>
            <w:vAlign w:val="center"/>
          </w:tcPr>
          <w:p>
            <w:pPr>
              <w:widowControl/>
              <w:jc w:val="left"/>
              <w:rPr>
                <w:rFonts w:ascii="Times New Roman" w:hAnsi="Times New Roman" w:eastAsia="宋体" w:cs="Times New Roman"/>
                <w:sz w:val="18"/>
                <w:szCs w:val="18"/>
              </w:rPr>
            </w:pPr>
          </w:p>
        </w:tc>
        <w:tc>
          <w:tcPr>
            <w:tcW w:w="1266" w:type="pct"/>
            <w:tcMar>
              <w:top w:w="28" w:type="dxa"/>
              <w:left w:w="28" w:type="dxa"/>
              <w:bottom w:w="28" w:type="dxa"/>
              <w:right w:w="28" w:type="dxa"/>
            </w:tcMa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CNKI和SCI专业数据库”相关的讲座</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bl>
    <w:p>
      <w:pPr>
        <w:snapToGrid w:val="0"/>
        <w:spacing w:line="480" w:lineRule="atLeast"/>
        <w:jc w:val="left"/>
        <w:rPr>
          <w:rFonts w:ascii="Times New Roman" w:hAnsi="Times New Roman" w:eastAsia="宋体" w:cs="Times New Roman"/>
          <w:sz w:val="20"/>
          <w:szCs w:val="20"/>
        </w:rPr>
      </w:pPr>
      <w:r>
        <w:rPr>
          <w:rFonts w:ascii="Times New Roman" w:hAnsi="Times New Roman" w:eastAsia="宋体" w:cs="Times New Roman"/>
          <w:sz w:val="20"/>
          <w:szCs w:val="20"/>
        </w:rPr>
        <w:t>说明：教学活动与毕业要求的关联度，H代表高，M代表中等，L代表低。</w:t>
      </w:r>
      <w:r>
        <w:rPr>
          <w:rFonts w:ascii="Cambria Math" w:hAnsi="Cambria Math" w:eastAsia="宋体" w:cs="Cambria Math"/>
          <w:sz w:val="20"/>
          <w:szCs w:val="20"/>
        </w:rPr>
        <w:t>◆</w:t>
      </w:r>
      <w:r>
        <w:rPr>
          <w:rFonts w:ascii="Times New Roman" w:hAnsi="Times New Roman" w:eastAsia="宋体" w:cs="Times New Roman"/>
          <w:sz w:val="20"/>
          <w:szCs w:val="20"/>
        </w:rPr>
        <w:t>代表对毕业要求指标点达成关联度最高的课程。</w:t>
      </w:r>
    </w:p>
    <w:p>
      <w:pPr>
        <w:pStyle w:val="2"/>
        <w:jc w:val="center"/>
        <w:rPr>
          <w:sz w:val="32"/>
          <w:szCs w:val="32"/>
        </w:rPr>
      </w:pPr>
      <w:r>
        <w:rPr>
          <w:szCs w:val="28"/>
        </w:rPr>
        <w:br w:type="page"/>
      </w:r>
      <w:r>
        <w:rPr>
          <w:sz w:val="32"/>
          <w:szCs w:val="32"/>
        </w:rPr>
        <w:t>地质学专业</w:t>
      </w:r>
      <w:r>
        <w:rPr>
          <w:rFonts w:hint="eastAsia"/>
          <w:sz w:val="32"/>
          <w:szCs w:val="32"/>
        </w:rPr>
        <w:t>（创新班）</w:t>
      </w:r>
      <w:r>
        <w:rPr>
          <w:sz w:val="32"/>
          <w:szCs w:val="32"/>
        </w:rPr>
        <w:t>本科培养方案</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一、业务培养目标</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本专业面向新时代地球科学发展和国家在资源环境、灾害以及国民经济其他相关领域对地质学人才的需要，培养德智体美劳全面发展，知识、能力、人格协调统一，具有家国情怀、创新精神、实践能力和国际视野，并富有良知和责任感，掌握现代地质学基本理论、基本知识和基本技能，能够应用地质学理论、方法和技术解决人类赖以生存和可持续发展的地质问题，并能够与相邻专业人员对话进行合作开发的高级专门人才。</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本专业毕业生主要面向地质、科研、教学和管理等部门，可从事基础地质研究、矿产资源勘查、地质科学技术开发、地质灾害与环境保护等，或从事相应的管理和教学工作，亦可继续攻读相关专业的硕士学位。在专业领域经过实践和锻炼，学生毕业后10年左右80%以上能达到</w:t>
      </w:r>
      <w:r>
        <w:rPr>
          <w:rFonts w:hint="eastAsia" w:ascii="Times New Roman" w:hAnsi="Times New Roman" w:eastAsia="宋体" w:cs="Times New Roman"/>
          <w:sz w:val="20"/>
          <w:szCs w:val="20"/>
        </w:rPr>
        <w:t>高</w:t>
      </w:r>
      <w:r>
        <w:rPr>
          <w:rFonts w:ascii="Times New Roman" w:hAnsi="Times New Roman" w:eastAsia="宋体" w:cs="Times New Roman"/>
          <w:sz w:val="20"/>
          <w:szCs w:val="20"/>
        </w:rPr>
        <w:t>级专业技术水平。</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上述培养总目标，可以分解为以下6个分目标：</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1、家国情怀与职业道德：坚守职业道德，具备高度的社会责任感和为人类福祉服务的意识。深刻理解地质学在国民经济与社会可持续发展中的重要作用。</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2、知识与能力协调统一：掌握现代地质学的基本理论、基本知识和基本技能，能够灵活应用于实际工作中。具备批判性思维、创新精神和终身学习的能力，以适应地质学领域的快速发展。</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3、实践与问题解决能力：能够独立或在合作研究中应用地质学理论、方法和技术解决地球演化、资源勘查、环境保护、灾害防治等复杂地质问题。拥有丰富的实践经验和较强的野外工作能力，能够胜任多种地质环境下的工作需求。</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4、国际视野与跨文化交流：具备国际视野，能够跟踪国际地质学前沿动态，参与国际交流与合作。掌握一门外语，具备良好的跨文化沟通能力，以适应全球化背景下的工作挑战。</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5、跨学科合作与领导力：能够与相近专业人员有效沟通，进行跨学科合作及科学研究。具备一定的团队协作和领导能力，能够在多学科团队中发挥关键作用。</w:t>
      </w:r>
    </w:p>
    <w:p>
      <w:pPr>
        <w:snapToGrid w:val="0"/>
        <w:spacing w:line="360" w:lineRule="auto"/>
        <w:ind w:firstLine="400" w:firstLineChars="200"/>
        <w:rPr>
          <w:rFonts w:ascii="Times New Roman" w:hAnsi="Times New Roman" w:eastAsia="宋体" w:cs="Times New Roman"/>
          <w:sz w:val="20"/>
          <w:szCs w:val="20"/>
        </w:rPr>
      </w:pPr>
      <w:r>
        <w:rPr>
          <w:rFonts w:hint="eastAsia" w:ascii="Times New Roman" w:hAnsi="Times New Roman" w:eastAsia="宋体" w:cs="Times New Roman"/>
          <w:sz w:val="20"/>
          <w:szCs w:val="20"/>
        </w:rPr>
        <w:t>6、健康体魄与审美情趣：注重身心健康，具备良好的体育素养和审美能力。能够在紧张的工作之余保持健康的生活方式和高尚的审美情趣。</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二、业务培养要求</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本专业学生主要学习自然科学基础知识和地球结构、物质成分以及时空变化基本理论、基本知识，了解地球的演化规律；系统接受地质科学研究、创新意识和实践能力等方面的训练；掌握地质研究的思维方法、基本工作技能和现代手段；概略学习相关学科基础知识和人文社会科学知识。为了达成人才培养目标，地质学专业除了要求毕业生具有当代大学生应具备的爱党爱国、遵纪守法、诚实守信等基本思想政治品德和个人素质外，制定了9项基本业务要求。具体包括：</w:t>
      </w:r>
    </w:p>
    <w:p>
      <w:pPr>
        <w:snapToGrid w:val="0"/>
        <w:spacing w:line="360" w:lineRule="auto"/>
        <w:ind w:firstLine="400" w:firstLineChars="200"/>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1. </w:t>
      </w:r>
      <w:r>
        <w:rPr>
          <w:rFonts w:ascii="Times New Roman" w:hAnsi="Times New Roman" w:eastAsia="宋体" w:cs="Times New Roman"/>
          <w:sz w:val="20"/>
          <w:szCs w:val="20"/>
        </w:rPr>
        <w:t>具有坚实的数学、物理学和化学等基础知识和计算机应用等基础技能，并能用于识别、分析和表达地质学研究和实践问题，并获得有效结论。</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2．掌握地学基础理论知识，建立地质思维，认识常见地质现象，具备开展岩矿、构造、地球化学、地层古生物方向调查与研究工作的基本技能。</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3．信息技术应用能力。具备地学研究实践能力，能够正确的选择与使用各种现代</w:t>
      </w:r>
      <w:r>
        <w:rPr>
          <w:rFonts w:hint="eastAsia" w:ascii="Times New Roman" w:hAnsi="Times New Roman" w:eastAsia="宋体" w:cs="Times New Roman"/>
          <w:sz w:val="20"/>
          <w:szCs w:val="20"/>
        </w:rPr>
        <w:t>地学</w:t>
      </w:r>
      <w:r>
        <w:rPr>
          <w:rFonts w:ascii="Times New Roman" w:hAnsi="Times New Roman" w:eastAsia="宋体" w:cs="Times New Roman"/>
          <w:sz w:val="20"/>
          <w:szCs w:val="20"/>
        </w:rPr>
        <w:t>测试分析方法，完成信息采集、数据处理、信息集成、成果解释与表达，并综合应用于地质研究中地球物质组成及演化等方面的科学问题研究。</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4．批判性思维和创新能力。能够发现、辨析、质疑、评价地质学专业及相关领域现象和问题，表达个人见解。</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5．良好的沟通表达能力。能够通过口头、书面和网络等表达方式与地质专业同行、社会公众进行有效沟通。</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6. 较强的团队协作能力。能够与团队成员和谐相处，协作共事，并作为成员或领导者在团队活动中发挥积极作用。</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7. 具有人文社会科学素养和社会责任感，身心健康，能够在地质研究过程中理解并遵守职业道德和规范，履行责任。</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8. 具有国际视野和理解能力。具有较好的外语和计算机应用水平，了解国际动态，关注全球性问题，理解和尊重世界不同文化的差异性和多样性。具备一定的国际视野，能够在跨文化背景下进行沟通和交流。</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9. 终身学习意识和自主学习能力。有强烈的求知欲和终身学习的意识，具备不断自主学习和适应发展的能力，能及时追踪地质学领域的最新理论、技术及国际前沿动态。</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三、主干学科及核心课程</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 xml:space="preserve">主干学科：矿物学、岩石学、矿床学；构造地质学；古生物学与地层学。 </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 xml:space="preserve">核心课程：地球科学概论、结晶学与矿物学、晶体光学及光性矿物学、岩石学A、构造地质学A、古生物学、地层学、矿床学、地球化学、中国地质学。 </w:t>
      </w:r>
    </w:p>
    <w:p>
      <w:pPr>
        <w:snapToGrid w:val="0"/>
        <w:spacing w:line="360" w:lineRule="auto"/>
        <w:ind w:firstLine="400" w:firstLineChars="200"/>
        <w:rPr>
          <w:rFonts w:ascii="Times New Roman" w:hAnsi="Times New Roman" w:eastAsia="宋体" w:cs="Times New Roman"/>
          <w:sz w:val="20"/>
          <w:szCs w:val="20"/>
        </w:rPr>
      </w:pPr>
      <w:r>
        <w:rPr>
          <w:rFonts w:ascii="Times New Roman" w:hAnsi="Times New Roman" w:eastAsia="宋体" w:cs="Times New Roman"/>
          <w:sz w:val="20"/>
          <w:szCs w:val="20"/>
        </w:rPr>
        <w:t>主要实践课程（含实验、实习、毕业论文）：矿床学实验、地理信息系统应用、实践技能培训、地质认识实习、地质</w:t>
      </w:r>
      <w:r>
        <w:rPr>
          <w:rFonts w:hint="eastAsia" w:ascii="Times New Roman" w:hAnsi="Times New Roman" w:eastAsia="宋体" w:cs="Times New Roman"/>
          <w:sz w:val="20"/>
          <w:szCs w:val="20"/>
        </w:rPr>
        <w:t>学</w:t>
      </w:r>
      <w:r>
        <w:rPr>
          <w:rFonts w:ascii="Times New Roman" w:hAnsi="Times New Roman" w:eastAsia="宋体" w:cs="Times New Roman"/>
          <w:sz w:val="20"/>
          <w:szCs w:val="20"/>
        </w:rPr>
        <w:t>教学实习、线上虚拟地质教学实习、地质学思政社会实践、专业实习</w:t>
      </w:r>
      <w:r>
        <w:rPr>
          <w:rFonts w:hint="eastAsia" w:ascii="Times New Roman" w:hAnsi="Times New Roman" w:eastAsia="宋体" w:cs="Times New Roman"/>
          <w:sz w:val="20"/>
          <w:szCs w:val="20"/>
        </w:rPr>
        <w:t>A</w:t>
      </w:r>
      <w:r>
        <w:rPr>
          <w:rFonts w:ascii="Times New Roman" w:hAnsi="Times New Roman" w:eastAsia="宋体" w:cs="Times New Roman"/>
          <w:sz w:val="20"/>
          <w:szCs w:val="20"/>
        </w:rPr>
        <w:t>、毕业实习</w:t>
      </w:r>
      <w:r>
        <w:rPr>
          <w:rFonts w:hint="eastAsia" w:ascii="Times New Roman" w:hAnsi="Times New Roman" w:eastAsia="宋体" w:cs="Times New Roman"/>
          <w:sz w:val="20"/>
          <w:szCs w:val="20"/>
        </w:rPr>
        <w:t>A、</w:t>
      </w:r>
      <w:r>
        <w:rPr>
          <w:rFonts w:ascii="Times New Roman" w:hAnsi="Times New Roman" w:eastAsia="宋体" w:cs="Times New Roman"/>
          <w:sz w:val="20"/>
          <w:szCs w:val="20"/>
        </w:rPr>
        <w:t>毕业论文（设计）</w:t>
      </w:r>
      <w:r>
        <w:rPr>
          <w:rFonts w:hint="eastAsia" w:ascii="Times New Roman" w:hAnsi="Times New Roman" w:eastAsia="宋体" w:cs="Times New Roman"/>
          <w:sz w:val="20"/>
          <w:szCs w:val="20"/>
        </w:rPr>
        <w:t>A</w:t>
      </w:r>
      <w:r>
        <w:rPr>
          <w:rFonts w:ascii="Times New Roman" w:hAnsi="Times New Roman" w:eastAsia="宋体" w:cs="Times New Roman"/>
          <w:sz w:val="20"/>
          <w:szCs w:val="20"/>
        </w:rPr>
        <w:t xml:space="preserve">等。 </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四、专业特色及专业方向</w:t>
      </w:r>
    </w:p>
    <w:p>
      <w:pPr>
        <w:snapToGrid w:val="0"/>
        <w:spacing w:line="360" w:lineRule="auto"/>
        <w:ind w:firstLine="420" w:firstLineChars="200"/>
        <w:rPr>
          <w:rFonts w:ascii="Times New Roman" w:hAnsi="Times New Roman" w:eastAsia="宋体" w:cs="Times New Roman"/>
          <w:szCs w:val="21"/>
        </w:rPr>
      </w:pPr>
      <w:r>
        <w:rPr>
          <w:rFonts w:ascii="Times New Roman" w:hAnsi="Times New Roman" w:eastAsia="宋体" w:cs="Times New Roman"/>
          <w:szCs w:val="21"/>
        </w:rPr>
        <w:t>专业特色：依托综合性大学优势，奠定</w:t>
      </w:r>
      <w:r>
        <w:rPr>
          <w:rFonts w:hint="eastAsia" w:ascii="Times New Roman" w:hAnsi="Times New Roman" w:eastAsia="宋体" w:cs="Times New Roman"/>
          <w:szCs w:val="21"/>
        </w:rPr>
        <w:t>学生</w:t>
      </w:r>
      <w:r>
        <w:rPr>
          <w:rFonts w:ascii="Times New Roman" w:hAnsi="Times New Roman" w:eastAsia="宋体" w:cs="Times New Roman"/>
          <w:szCs w:val="21"/>
        </w:rPr>
        <w:t>宽厚扎实的</w:t>
      </w:r>
      <w:r>
        <w:rPr>
          <w:rFonts w:hint="eastAsia" w:ascii="Times New Roman" w:hAnsi="Times New Roman" w:eastAsia="宋体" w:cs="Times New Roman"/>
          <w:szCs w:val="21"/>
        </w:rPr>
        <w:t>数理基础</w:t>
      </w:r>
      <w:r>
        <w:rPr>
          <w:rFonts w:ascii="Times New Roman" w:hAnsi="Times New Roman" w:eastAsia="宋体" w:cs="Times New Roman"/>
          <w:szCs w:val="21"/>
        </w:rPr>
        <w:t>。系统的专业理论教学与完善的野外和室内实践能力训练，构建了完整的“重理论、强实践”教学体系。课程实验教学、野外实习教学与课外自主实践相结合，形成更有利于提高学生实践能力和创新意识的人才培养模式。</w:t>
      </w:r>
    </w:p>
    <w:p>
      <w:pPr>
        <w:snapToGrid w:val="0"/>
        <w:ind w:firstLine="420"/>
        <w:rPr>
          <w:rFonts w:ascii="Times New Roman" w:hAnsi="Times New Roman" w:cs="Times New Roman"/>
          <w:sz w:val="20"/>
          <w:szCs w:val="20"/>
        </w:rPr>
      </w:pPr>
      <w:r>
        <w:rPr>
          <w:rFonts w:hint="eastAsia" w:ascii="Times New Roman" w:hAnsi="Times New Roman" w:eastAsia="宋体" w:cs="Times New Roman"/>
          <w:szCs w:val="21"/>
        </w:rPr>
        <w:t>专业方向：地球物质、地球演化、地球动力过程、数字地质。</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五、修业年限</w:t>
      </w:r>
    </w:p>
    <w:p>
      <w:pPr>
        <w:snapToGrid w:val="0"/>
        <w:spacing w:line="400" w:lineRule="exact"/>
        <w:ind w:firstLine="422"/>
        <w:rPr>
          <w:rFonts w:ascii="Times New Roman" w:hAnsi="Times New Roman" w:eastAsia="宋体" w:cs="Times New Roman"/>
          <w:sz w:val="20"/>
          <w:szCs w:val="20"/>
        </w:rPr>
      </w:pPr>
      <w:r>
        <w:rPr>
          <w:rFonts w:ascii="Times New Roman" w:hAnsi="Times New Roman" w:eastAsia="宋体" w:cs="Times New Roman"/>
          <w:sz w:val="20"/>
          <w:szCs w:val="20"/>
        </w:rPr>
        <w:t>四年。</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六、学位授予</w:t>
      </w:r>
    </w:p>
    <w:p>
      <w:pPr>
        <w:snapToGrid w:val="0"/>
        <w:spacing w:line="400" w:lineRule="exact"/>
        <w:ind w:firstLine="422"/>
        <w:rPr>
          <w:rFonts w:ascii="Times New Roman" w:hAnsi="Times New Roman" w:eastAsia="宋体" w:cs="Times New Roman"/>
          <w:sz w:val="20"/>
          <w:szCs w:val="20"/>
        </w:rPr>
      </w:pPr>
      <w:r>
        <w:rPr>
          <w:rFonts w:ascii="Times New Roman" w:hAnsi="Times New Roman" w:eastAsia="宋体" w:cs="Times New Roman"/>
          <w:sz w:val="20"/>
          <w:szCs w:val="20"/>
        </w:rPr>
        <w:t>理学学士。</w:t>
      </w:r>
    </w:p>
    <w:p>
      <w:pPr>
        <w:snapToGrid w:val="0"/>
        <w:spacing w:before="156" w:beforeLines="50" w:after="156" w:afterLines="50"/>
        <w:ind w:firstLine="420"/>
        <w:rPr>
          <w:rFonts w:ascii="Times New Roman" w:hAnsi="Times New Roman" w:eastAsia="宋体" w:cs="Times New Roman"/>
          <w:b/>
          <w:bCs/>
          <w:sz w:val="20"/>
          <w:szCs w:val="20"/>
        </w:rPr>
      </w:pPr>
      <w:r>
        <w:rPr>
          <w:rFonts w:ascii="Times New Roman" w:hAnsi="Times New Roman" w:eastAsia="宋体" w:cs="Times New Roman"/>
          <w:b/>
          <w:bCs/>
          <w:sz w:val="20"/>
          <w:szCs w:val="20"/>
        </w:rPr>
        <w:t>七、毕业合格标准</w:t>
      </w:r>
    </w:p>
    <w:p>
      <w:pPr>
        <w:snapToGrid w:val="0"/>
        <w:spacing w:line="400" w:lineRule="exact"/>
        <w:ind w:firstLine="422"/>
        <w:rPr>
          <w:rFonts w:ascii="Times New Roman" w:hAnsi="Times New Roman" w:eastAsia="宋体" w:cs="Times New Roman"/>
          <w:sz w:val="20"/>
          <w:szCs w:val="20"/>
        </w:rPr>
      </w:pPr>
      <w:r>
        <w:rPr>
          <w:rFonts w:ascii="Times New Roman" w:hAnsi="Times New Roman" w:eastAsia="宋体" w:cs="Times New Roman"/>
          <w:sz w:val="20"/>
          <w:szCs w:val="20"/>
        </w:rPr>
        <w:t>1.</w:t>
      </w:r>
      <w:r>
        <w:rPr>
          <w:rFonts w:hint="eastAsia" w:ascii="Times New Roman" w:hAnsi="Times New Roman" w:eastAsia="宋体" w:cs="Times New Roman"/>
          <w:sz w:val="20"/>
          <w:szCs w:val="20"/>
        </w:rPr>
        <w:t>具有良好的思想道德素质、身体素质和社会适应能力，符合学校规定的德育、体育、美育和劳动教育标准。</w:t>
      </w:r>
    </w:p>
    <w:p>
      <w:pPr>
        <w:snapToGrid w:val="0"/>
        <w:spacing w:line="400" w:lineRule="exact"/>
        <w:ind w:firstLine="422"/>
        <w:rPr>
          <w:rFonts w:ascii="Times New Roman" w:hAnsi="Times New Roman" w:cs="Times New Roman"/>
          <w:sz w:val="20"/>
          <w:szCs w:val="20"/>
        </w:rPr>
      </w:pPr>
      <w:r>
        <w:rPr>
          <w:rFonts w:ascii="Times New Roman" w:hAnsi="Times New Roman" w:eastAsia="宋体" w:cs="Times New Roman"/>
          <w:sz w:val="20"/>
          <w:szCs w:val="20"/>
        </w:rPr>
        <w:t>2．通过培养方案规定的全部教学环节，达到本专业各环节要求的总学分165学分，其中课程教学为115学分，占比69.7%，实践教学环节为 50学分，占比 30.3 %。同时完成课外创新培养计划8学分。</w:t>
      </w:r>
    </w:p>
    <w:p>
      <w:pPr>
        <w:jc w:val="center"/>
        <w:rPr>
          <w:rFonts w:ascii="Times New Roman" w:hAnsi="Times New Roman" w:eastAsia="文鼎小标宋简" w:cs="Times New Roman"/>
          <w:b/>
          <w:sz w:val="28"/>
          <w:szCs w:val="28"/>
        </w:rPr>
      </w:pPr>
      <w:r>
        <w:rPr>
          <w:rFonts w:ascii="Times New Roman" w:hAnsi="Times New Roman" w:cs="Times New Roman"/>
          <w:szCs w:val="21"/>
        </w:rPr>
        <w:br w:type="page"/>
      </w:r>
      <w:r>
        <w:rPr>
          <w:rFonts w:ascii="Times New Roman" w:hAnsi="Times New Roman" w:eastAsia="华文中宋" w:cs="Times New Roman"/>
          <w:sz w:val="30"/>
          <w:szCs w:val="30"/>
        </w:rPr>
        <w:t>地质学专业</w:t>
      </w:r>
      <w:r>
        <w:rPr>
          <w:rFonts w:hint="eastAsia" w:ascii="Times New Roman" w:hAnsi="Times New Roman" w:eastAsia="华文中宋" w:cs="Times New Roman"/>
          <w:sz w:val="30"/>
          <w:szCs w:val="30"/>
        </w:rPr>
        <w:t>（创新班）</w:t>
      </w:r>
      <w:r>
        <w:rPr>
          <w:rFonts w:ascii="Times New Roman" w:hAnsi="Times New Roman" w:eastAsia="华文中宋" w:cs="Times New Roman"/>
          <w:sz w:val="30"/>
          <w:szCs w:val="30"/>
        </w:rPr>
        <w:t>指导性教学计划及其进程表</w:t>
      </w:r>
    </w:p>
    <w:tbl>
      <w:tblPr>
        <w:tblStyle w:val="10"/>
        <w:tblpPr w:leftFromText="180" w:rightFromText="180" w:vertAnchor="tex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60" w:type="dxa"/>
          <w:bottom w:w="28" w:type="dxa"/>
          <w:right w:w="60" w:type="dxa"/>
        </w:tblCellMar>
      </w:tblPr>
      <w:tblGrid>
        <w:gridCol w:w="480"/>
        <w:gridCol w:w="478"/>
        <w:gridCol w:w="913"/>
        <w:gridCol w:w="2625"/>
        <w:gridCol w:w="486"/>
        <w:gridCol w:w="515"/>
        <w:gridCol w:w="500"/>
        <w:gridCol w:w="665"/>
        <w:gridCol w:w="673"/>
        <w:gridCol w:w="667"/>
        <w:gridCol w:w="1277"/>
        <w:gridCol w:w="4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cantSplit/>
          <w:trHeight w:val="949" w:hRule="atLeast"/>
          <w:tblHeader/>
        </w:trPr>
        <w:tc>
          <w:tcPr>
            <w:tcW w:w="246" w:type="pct"/>
            <w:tcBorders>
              <w:top w:val="single" w:color="000000" w:sz="8" w:space="0"/>
              <w:left w:val="single" w:color="000000" w:sz="8" w:space="0"/>
              <w:bottom w:val="single" w:color="000000" w:sz="8" w:space="0"/>
              <w:right w:val="single" w:color="000000" w:sz="8" w:space="0"/>
            </w:tcBorders>
            <w:textDirection w:val="tbRlV"/>
            <w:vAlign w:val="center"/>
          </w:tcPr>
          <w:p>
            <w:pPr>
              <w:snapToGrid w:val="0"/>
              <w:ind w:left="43" w:leftChars="11" w:right="113" w:hanging="20" w:hangingChars="11"/>
              <w:rPr>
                <w:rFonts w:ascii="Times New Roman" w:hAnsi="Times New Roman" w:cs="Times New Roman"/>
                <w:b/>
                <w:sz w:val="18"/>
                <w:szCs w:val="18"/>
              </w:rPr>
            </w:pPr>
            <w:r>
              <w:rPr>
                <w:rFonts w:ascii="Times New Roman" w:hAnsi="Times New Roman" w:cs="Times New Roman"/>
                <w:b/>
                <w:sz w:val="18"/>
                <w:szCs w:val="18"/>
              </w:rPr>
              <w:t>课程类别</w:t>
            </w:r>
          </w:p>
        </w:tc>
        <w:tc>
          <w:tcPr>
            <w:tcW w:w="245" w:type="pct"/>
            <w:tcBorders>
              <w:top w:val="single" w:color="000000" w:sz="8" w:space="0"/>
              <w:left w:val="single" w:color="000000" w:sz="8" w:space="0"/>
              <w:bottom w:val="single" w:color="000000" w:sz="8" w:space="0"/>
              <w:right w:val="single" w:color="000000" w:sz="8" w:space="0"/>
            </w:tcBorders>
            <w:textDirection w:val="tbRlV"/>
            <w:vAlign w:val="center"/>
          </w:tcPr>
          <w:p>
            <w:pPr>
              <w:snapToGrid w:val="0"/>
              <w:ind w:left="43" w:leftChars="11" w:right="113" w:hanging="20" w:hangingChars="11"/>
              <w:rPr>
                <w:rFonts w:ascii="Times New Roman" w:hAnsi="Times New Roman" w:cs="Times New Roman"/>
                <w:b/>
                <w:sz w:val="18"/>
                <w:szCs w:val="18"/>
              </w:rPr>
            </w:pPr>
            <w:r>
              <w:rPr>
                <w:rFonts w:ascii="Times New Roman" w:hAnsi="Times New Roman" w:cs="Times New Roman"/>
                <w:b/>
                <w:sz w:val="18"/>
                <w:szCs w:val="18"/>
              </w:rPr>
              <w:t>课程性质</w:t>
            </w: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b/>
                <w:sz w:val="18"/>
                <w:szCs w:val="18"/>
              </w:rPr>
            </w:pPr>
            <w:r>
              <w:rPr>
                <w:rFonts w:ascii="Times New Roman" w:hAnsi="Times New Roman" w:cs="Times New Roman"/>
                <w:b/>
                <w:sz w:val="18"/>
                <w:szCs w:val="18"/>
              </w:rPr>
              <w:t>课程</w:t>
            </w:r>
          </w:p>
          <w:p>
            <w:pPr>
              <w:snapToGrid w:val="0"/>
              <w:jc w:val="center"/>
              <w:rPr>
                <w:rFonts w:ascii="Times New Roman" w:hAnsi="Times New Roman" w:cs="Times New Roman"/>
                <w:b/>
                <w:sz w:val="18"/>
                <w:szCs w:val="18"/>
              </w:rPr>
            </w:pPr>
            <w:r>
              <w:rPr>
                <w:rFonts w:ascii="Times New Roman" w:hAnsi="Times New Roman" w:cs="Times New Roman"/>
                <w:b/>
                <w:sz w:val="18"/>
                <w:szCs w:val="18"/>
              </w:rPr>
              <w:t>代码</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b/>
                <w:sz w:val="18"/>
                <w:szCs w:val="18"/>
              </w:rPr>
            </w:pPr>
            <w:r>
              <w:rPr>
                <w:rFonts w:ascii="Times New Roman" w:hAnsi="Times New Roman" w:cs="Times New Roman"/>
                <w:b/>
                <w:sz w:val="18"/>
                <w:szCs w:val="18"/>
              </w:rPr>
              <w:t>课程名称</w:t>
            </w:r>
          </w:p>
        </w:tc>
        <w:tc>
          <w:tcPr>
            <w:tcW w:w="249" w:type="pct"/>
            <w:tcBorders>
              <w:top w:val="single" w:color="000000" w:sz="8" w:space="0"/>
              <w:left w:val="single" w:color="000000" w:sz="8" w:space="0"/>
              <w:bottom w:val="single" w:color="000000" w:sz="8" w:space="0"/>
              <w:right w:val="single" w:color="000000" w:sz="8" w:space="0"/>
            </w:tcBorders>
            <w:textDirection w:val="tbRlV"/>
            <w:vAlign w:val="center"/>
          </w:tcPr>
          <w:p>
            <w:pPr>
              <w:snapToGrid w:val="0"/>
              <w:ind w:left="113" w:right="113"/>
              <w:jc w:val="center"/>
              <w:rPr>
                <w:rFonts w:ascii="Times New Roman" w:hAnsi="Times New Roman" w:cs="Times New Roman"/>
                <w:b/>
                <w:sz w:val="18"/>
                <w:szCs w:val="18"/>
              </w:rPr>
            </w:pPr>
            <w:r>
              <w:rPr>
                <w:rFonts w:ascii="Times New Roman" w:hAnsi="Times New Roman" w:cs="Times New Roman"/>
                <w:b/>
                <w:sz w:val="18"/>
                <w:szCs w:val="18"/>
              </w:rPr>
              <w:t>总学分</w:t>
            </w:r>
          </w:p>
        </w:tc>
        <w:tc>
          <w:tcPr>
            <w:tcW w:w="264" w:type="pct"/>
            <w:tcBorders>
              <w:top w:val="single" w:color="000000" w:sz="8" w:space="0"/>
              <w:left w:val="single" w:color="000000" w:sz="8" w:space="0"/>
              <w:bottom w:val="single" w:color="000000" w:sz="8" w:space="0"/>
              <w:right w:val="single" w:color="000000" w:sz="8" w:space="0"/>
            </w:tcBorders>
            <w:textDirection w:val="tbRlV"/>
            <w:vAlign w:val="center"/>
          </w:tcPr>
          <w:p>
            <w:pPr>
              <w:snapToGrid w:val="0"/>
              <w:ind w:left="113" w:right="113"/>
              <w:jc w:val="center"/>
              <w:rPr>
                <w:rFonts w:ascii="Times New Roman" w:hAnsi="Times New Roman" w:cs="Times New Roman"/>
                <w:b/>
                <w:sz w:val="18"/>
                <w:szCs w:val="18"/>
              </w:rPr>
            </w:pPr>
            <w:r>
              <w:rPr>
                <w:rFonts w:ascii="Times New Roman" w:hAnsi="Times New Roman" w:cs="Times New Roman"/>
                <w:b/>
                <w:sz w:val="18"/>
                <w:szCs w:val="18"/>
              </w:rPr>
              <w:t>实践学分</w:t>
            </w:r>
          </w:p>
        </w:tc>
        <w:tc>
          <w:tcPr>
            <w:tcW w:w="256" w:type="pct"/>
            <w:tcBorders>
              <w:top w:val="single" w:color="000000" w:sz="8" w:space="0"/>
              <w:left w:val="single" w:color="000000" w:sz="8" w:space="0"/>
              <w:bottom w:val="single" w:color="000000" w:sz="8" w:space="0"/>
              <w:right w:val="single" w:color="000000" w:sz="8" w:space="0"/>
            </w:tcBorders>
            <w:textDirection w:val="tbRlV"/>
            <w:vAlign w:val="center"/>
          </w:tcPr>
          <w:p>
            <w:pPr>
              <w:snapToGrid w:val="0"/>
              <w:ind w:left="113" w:right="113"/>
              <w:jc w:val="center"/>
              <w:rPr>
                <w:rFonts w:ascii="Times New Roman" w:hAnsi="Times New Roman" w:cs="Times New Roman"/>
                <w:b/>
                <w:sz w:val="18"/>
                <w:szCs w:val="18"/>
              </w:rPr>
            </w:pPr>
            <w:r>
              <w:rPr>
                <w:rFonts w:ascii="Times New Roman" w:hAnsi="Times New Roman" w:cs="Times New Roman"/>
                <w:b/>
                <w:sz w:val="18"/>
                <w:szCs w:val="18"/>
              </w:rPr>
              <w:t>总学时</w:t>
            </w:r>
          </w:p>
        </w:tc>
        <w:tc>
          <w:tcPr>
            <w:tcW w:w="341" w:type="pct"/>
            <w:tcBorders>
              <w:top w:val="single" w:color="000000" w:sz="8" w:space="0"/>
              <w:left w:val="single" w:color="000000" w:sz="8" w:space="0"/>
              <w:bottom w:val="single" w:color="000000" w:sz="8" w:space="0"/>
              <w:right w:val="single" w:color="000000" w:sz="8" w:space="0"/>
            </w:tcBorders>
            <w:textDirection w:val="tbRlV"/>
            <w:vAlign w:val="center"/>
          </w:tcPr>
          <w:p>
            <w:pPr>
              <w:snapToGrid w:val="0"/>
              <w:ind w:left="113" w:right="113"/>
              <w:jc w:val="center"/>
              <w:rPr>
                <w:rFonts w:ascii="Times New Roman" w:hAnsi="Times New Roman" w:cs="Times New Roman"/>
                <w:b/>
                <w:sz w:val="18"/>
                <w:szCs w:val="18"/>
              </w:rPr>
            </w:pPr>
            <w:r>
              <w:rPr>
                <w:rFonts w:ascii="Times New Roman" w:hAnsi="Times New Roman" w:cs="Times New Roman"/>
                <w:b/>
                <w:sz w:val="18"/>
                <w:szCs w:val="18"/>
              </w:rPr>
              <w:t>实践学时</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b/>
                <w:sz w:val="18"/>
                <w:szCs w:val="18"/>
              </w:rPr>
            </w:pPr>
            <w:r>
              <w:rPr>
                <w:rFonts w:ascii="Times New Roman" w:hAnsi="Times New Roman" w:cs="Times New Roman"/>
                <w:b/>
                <w:sz w:val="18"/>
                <w:szCs w:val="18"/>
              </w:rPr>
              <w:t>修读</w:t>
            </w:r>
          </w:p>
          <w:p>
            <w:pPr>
              <w:snapToGrid w:val="0"/>
              <w:jc w:val="center"/>
              <w:rPr>
                <w:rFonts w:ascii="Times New Roman" w:hAnsi="Times New Roman" w:cs="Times New Roman"/>
                <w:b/>
                <w:sz w:val="18"/>
                <w:szCs w:val="18"/>
              </w:rPr>
            </w:pPr>
            <w:r>
              <w:rPr>
                <w:rFonts w:ascii="Times New Roman" w:hAnsi="Times New Roman" w:cs="Times New Roman"/>
                <w:b/>
                <w:sz w:val="18"/>
                <w:szCs w:val="18"/>
              </w:rPr>
              <w:t>学期</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b/>
                <w:sz w:val="18"/>
                <w:szCs w:val="18"/>
              </w:rPr>
            </w:pPr>
            <w:r>
              <w:rPr>
                <w:rFonts w:ascii="Times New Roman" w:hAnsi="Times New Roman" w:cs="Times New Roman"/>
                <w:b/>
                <w:sz w:val="18"/>
                <w:szCs w:val="18"/>
              </w:rPr>
              <w:t>考核</w:t>
            </w:r>
          </w:p>
          <w:p>
            <w:pPr>
              <w:snapToGrid w:val="0"/>
              <w:jc w:val="center"/>
              <w:rPr>
                <w:rFonts w:ascii="Times New Roman" w:hAnsi="Times New Roman" w:cs="Times New Roman"/>
                <w:b/>
                <w:sz w:val="18"/>
                <w:szCs w:val="18"/>
              </w:rPr>
            </w:pPr>
            <w:r>
              <w:rPr>
                <w:rFonts w:ascii="Times New Roman" w:hAnsi="Times New Roman" w:cs="Times New Roman"/>
                <w:b/>
                <w:sz w:val="18"/>
                <w:szCs w:val="18"/>
              </w:rPr>
              <w:t>性质</w:t>
            </w: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b/>
                <w:sz w:val="18"/>
                <w:szCs w:val="18"/>
              </w:rPr>
            </w:pPr>
            <w:r>
              <w:rPr>
                <w:rFonts w:ascii="Times New Roman" w:hAnsi="Times New Roman" w:cs="Times New Roman"/>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restart"/>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25" w:leftChars="-12" w:right="113"/>
              <w:jc w:val="center"/>
              <w:rPr>
                <w:rFonts w:ascii="Times New Roman" w:hAnsi="Times New Roman" w:cs="Times New Roman"/>
                <w:sz w:val="18"/>
                <w:szCs w:val="18"/>
              </w:rPr>
            </w:pPr>
            <w:r>
              <w:rPr>
                <w:rFonts w:hint="eastAsia" w:ascii="Times New Roman" w:hAnsi="Times New Roman" w:cs="Times New Roman"/>
                <w:sz w:val="18"/>
                <w:szCs w:val="18"/>
              </w:rPr>
              <w:t>学科基础课程</w:t>
            </w:r>
          </w:p>
        </w:tc>
        <w:tc>
          <w:tcPr>
            <w:tcW w:w="245" w:type="pct"/>
            <w:vMerge w:val="restart"/>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r>
              <w:rPr>
                <w:rFonts w:hint="eastAsia" w:ascii="Times New Roman" w:hAnsi="Times New Roman" w:cs="Times New Roman"/>
                <w:sz w:val="18"/>
                <w:szCs w:val="18"/>
              </w:rPr>
              <w:t>必修课</w:t>
            </w: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223006</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晶体光学及光性矿物学</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2005</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岩石学A</w:t>
            </w:r>
            <w:r>
              <w:rPr>
                <w:rFonts w:hint="eastAsia" w:ascii="Times New Roman" w:hAnsi="Times New Roman" w:cs="Times New Roman"/>
                <w:sz w:val="18"/>
                <w:szCs w:val="18"/>
              </w:rPr>
              <w:t>I</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r>
              <w:rPr>
                <w:rFonts w:hint="eastAsia" w:ascii="Times New Roman" w:hAnsi="Times New Roman" w:cs="Times New Roman"/>
                <w:sz w:val="18"/>
                <w:szCs w:val="18"/>
              </w:rPr>
              <w:t>.5</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44</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r>
              <w:rPr>
                <w:rFonts w:ascii="Times New Roman" w:hAnsi="Times New Roman" w:cs="Times New Roman"/>
                <w:sz w:val="18"/>
                <w:szCs w:val="18"/>
              </w:rPr>
              <w:t>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hint="eastAsia" w:ascii="Times New Roman" w:hAnsi="Times New Roman" w:cs="Times New Roman"/>
                <w:sz w:val="18"/>
                <w:szCs w:val="18"/>
              </w:rPr>
              <w:t>岩浆岩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2006</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岩石学A</w:t>
            </w:r>
            <w:r>
              <w:rPr>
                <w:rFonts w:hint="eastAsia" w:ascii="Times New Roman" w:hAnsi="Times New Roman" w:cs="Times New Roman"/>
                <w:sz w:val="18"/>
                <w:szCs w:val="18"/>
              </w:rPr>
              <w:t>II</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r>
              <w:rPr>
                <w:rFonts w:ascii="Times New Roman" w:hAnsi="Times New Roman" w:cs="Times New Roman"/>
                <w:sz w:val="18"/>
                <w:szCs w:val="18"/>
              </w:rPr>
              <w:t>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hint="eastAsia" w:ascii="Times New Roman" w:hAnsi="Times New Roman" w:cs="Times New Roman"/>
                <w:sz w:val="18"/>
                <w:szCs w:val="18"/>
              </w:rPr>
              <w:t>沉积岩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2007</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岩石学A</w:t>
            </w:r>
            <w:r>
              <w:rPr>
                <w:rFonts w:hint="eastAsia" w:ascii="Times New Roman" w:hAnsi="Times New Roman" w:cs="Times New Roman"/>
                <w:sz w:val="18"/>
                <w:szCs w:val="18"/>
              </w:rPr>
              <w:t>III</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r>
              <w:rPr>
                <w:rFonts w:ascii="Times New Roman" w:hAnsi="Times New Roman" w:cs="Times New Roman"/>
                <w:sz w:val="18"/>
                <w:szCs w:val="18"/>
              </w:rPr>
              <w:t>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hint="eastAsia" w:ascii="Times New Roman" w:hAnsi="Times New Roman" w:cs="Times New Roman"/>
                <w:sz w:val="18"/>
                <w:szCs w:val="18"/>
              </w:rPr>
              <w:t>变质岩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222013</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古生物学</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.75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+在线教学8学时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222014</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地层学</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10</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r>
              <w:rPr>
                <w:rFonts w:ascii="Times New Roman" w:hAnsi="Times New Roman" w:cs="Times New Roman"/>
                <w:sz w:val="18"/>
                <w:szCs w:val="18"/>
              </w:rPr>
              <w:t>+在线教学8学时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222011</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构造地质学A</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64</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222015</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地球化学</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5" w:leftChars="-12"/>
              <w:jc w:val="center"/>
              <w:rPr>
                <w:rFonts w:ascii="Times New Roman" w:hAnsi="Times New Roman" w:cs="Times New Roman"/>
                <w:sz w:val="18"/>
                <w:szCs w:val="18"/>
              </w:rPr>
            </w:pPr>
          </w:p>
        </w:tc>
        <w:tc>
          <w:tcPr>
            <w:tcW w:w="245" w:type="pct"/>
            <w:vMerge w:val="continue"/>
            <w:tcBorders>
              <w:left w:val="single" w:color="000000" w:sz="8" w:space="0"/>
              <w:bottom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p>
        </w:tc>
        <w:tc>
          <w:tcPr>
            <w:tcW w:w="1813"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249" w:type="pct"/>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18.0</w:t>
            </w:r>
          </w:p>
        </w:tc>
        <w:tc>
          <w:tcPr>
            <w:tcW w:w="264" w:type="pct"/>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7.75</w:t>
            </w:r>
          </w:p>
        </w:tc>
        <w:tc>
          <w:tcPr>
            <w:tcW w:w="256" w:type="pct"/>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368</w:t>
            </w:r>
          </w:p>
        </w:tc>
        <w:tc>
          <w:tcPr>
            <w:tcW w:w="341" w:type="pct"/>
            <w:tcBorders>
              <w:top w:val="single" w:color="000000" w:sz="8" w:space="0"/>
              <w:left w:val="single" w:color="000000" w:sz="8" w:space="0"/>
              <w:bottom w:val="single" w:color="000000" w:sz="8" w:space="0"/>
              <w:right w:val="single" w:color="000000" w:sz="8" w:space="0"/>
            </w:tcBorders>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184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restart"/>
            <w:tcBorders>
              <w:left w:val="single" w:color="000000" w:sz="8" w:space="0"/>
              <w:right w:val="single" w:color="000000" w:sz="8" w:space="0"/>
            </w:tcBorders>
            <w:textDirection w:val="tbRlV"/>
            <w:vAlign w:val="center"/>
          </w:tcPr>
          <w:p>
            <w:pPr>
              <w:snapToGrid w:val="0"/>
              <w:spacing w:line="280" w:lineRule="exact"/>
              <w:ind w:left="-34" w:leftChars="-16" w:right="113"/>
              <w:jc w:val="center"/>
              <w:rPr>
                <w:rFonts w:ascii="Times New Roman" w:hAnsi="Times New Roman" w:cs="Times New Roman"/>
                <w:sz w:val="18"/>
                <w:szCs w:val="18"/>
              </w:rPr>
            </w:pPr>
            <w:r>
              <w:rPr>
                <w:rFonts w:hint="eastAsia" w:ascii="Times New Roman" w:hAnsi="Times New Roman" w:cs="Times New Roman"/>
                <w:sz w:val="18"/>
                <w:szCs w:val="18"/>
              </w:rPr>
              <w:t>选修课</w:t>
            </w:r>
          </w:p>
        </w:tc>
        <w:tc>
          <w:tcPr>
            <w:tcW w:w="468" w:type="pct"/>
            <w:tcBorders>
              <w:top w:val="single" w:color="auto" w:sz="4"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222051</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地貌学及第四纪地质学 ※</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restart"/>
            <w:tcBorders>
              <w:left w:val="single" w:color="000000" w:sz="8" w:space="0"/>
              <w:right w:val="single" w:color="000000" w:sz="8" w:space="0"/>
            </w:tcBorders>
            <w:vAlign w:val="center"/>
          </w:tcPr>
          <w:p>
            <w:pPr>
              <w:snapToGrid w:val="0"/>
              <w:spacing w:line="280" w:lineRule="exact"/>
              <w:ind w:left="113" w:right="113"/>
              <w:rPr>
                <w:rFonts w:ascii="Times New Roman" w:hAnsi="Times New Roman" w:cs="Times New Roman"/>
                <w:sz w:val="18"/>
                <w:szCs w:val="18"/>
              </w:rPr>
            </w:pPr>
            <w:r>
              <w:rPr>
                <w:rFonts w:ascii="Times New Roman" w:hAnsi="Times New Roman" w:cs="Times New Roman"/>
                <w:sz w:val="18"/>
                <w:szCs w:val="18"/>
              </w:rPr>
              <w:t>带※课程为限定选修课程，至少完成13学分</w:t>
            </w:r>
          </w:p>
          <w:p>
            <w:pPr>
              <w:snapToGrid w:val="0"/>
              <w:spacing w:line="280" w:lineRule="exact"/>
              <w:ind w:left="113" w:right="113"/>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221027</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大地构造学 ※</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221020</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地球系统科学概论※</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288"/>
              <w:rPr>
                <w:rFonts w:ascii="Times New Roman" w:hAnsi="Times New Roman" w:cs="Times New Roman"/>
                <w:sz w:val="18"/>
                <w:szCs w:val="18"/>
              </w:rPr>
            </w:pP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221024</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数值模拟和地球动力学</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222026</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地质填图方法与技术※</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4</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221028</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行星地质学基础</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221142</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专业英语AⅠ</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221143</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专业英语AⅡ</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firstLine="41" w:firstLineChars="23"/>
              <w:jc w:val="center"/>
              <w:rPr>
                <w:rFonts w:ascii="Times New Roman" w:hAnsi="Times New Roman" w:cs="Times New Roman"/>
                <w:sz w:val="18"/>
                <w:szCs w:val="18"/>
              </w:rPr>
            </w:pP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firstLine="41" w:firstLineChars="23"/>
              <w:jc w:val="center"/>
              <w:rPr>
                <w:rFonts w:ascii="Times New Roman" w:hAnsi="Times New Roman" w:cs="Times New Roman"/>
                <w:sz w:val="18"/>
                <w:szCs w:val="18"/>
              </w:rPr>
            </w:pP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222023</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遥感地质学A</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221071</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海洋地质学</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222043</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地理信息系统应用</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221096</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沉积学与能源矿产</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ind w:left="-34" w:leftChars="-16"/>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222017</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right="-63" w:rightChars="-30"/>
              <w:jc w:val="center"/>
              <w:rPr>
                <w:rFonts w:ascii="Times New Roman" w:hAnsi="Times New Roman" w:cs="Times New Roman"/>
                <w:spacing w:val="-4"/>
                <w:sz w:val="18"/>
                <w:szCs w:val="18"/>
              </w:rPr>
            </w:pPr>
            <w:r>
              <w:rPr>
                <w:rFonts w:ascii="Times New Roman" w:hAnsi="Times New Roman" w:cs="Times New Roman"/>
                <w:spacing w:val="-4"/>
                <w:sz w:val="18"/>
                <w:szCs w:val="18"/>
              </w:rPr>
              <w:t>多元地学数据统计分析方法</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right="-63" w:rightChars="-30"/>
              <w:jc w:val="center"/>
              <w:rPr>
                <w:rFonts w:ascii="Times New Roman" w:hAnsi="Times New Roman" w:cs="Times New Roman"/>
                <w:spacing w:val="-4"/>
                <w:sz w:val="18"/>
                <w:szCs w:val="18"/>
              </w:rPr>
            </w:pPr>
            <w:r>
              <w:rPr>
                <w:rFonts w:ascii="Times New Roman" w:hAnsi="Times New Roman" w:cs="Times New Roman"/>
                <w:spacing w:val="-4"/>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53" w:leftChars="-73" w:right="-65" w:rightChars="-31" w:firstLine="41" w:firstLineChars="23"/>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right="-63" w:rightChars="-30"/>
              <w:jc w:val="center"/>
              <w:rPr>
                <w:rFonts w:ascii="Times New Roman" w:hAnsi="Times New Roman" w:cs="Times New Roman"/>
                <w:spacing w:val="-4"/>
                <w:sz w:val="18"/>
                <w:szCs w:val="18"/>
              </w:rPr>
            </w:pPr>
            <w:r>
              <w:rPr>
                <w:rFonts w:ascii="Times New Roman" w:hAnsi="Times New Roman" w:cs="Times New Roman"/>
                <w:spacing w:val="-4"/>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1813"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26</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3.25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424</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74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restart"/>
            <w:tcBorders>
              <w:top w:val="single" w:color="000000" w:sz="8" w:space="0"/>
              <w:left w:val="single" w:color="000000" w:sz="8" w:space="0"/>
              <w:bottom w:val="single" w:color="000000" w:sz="8" w:space="0"/>
              <w:right w:val="single" w:color="000000" w:sz="8" w:space="0"/>
            </w:tcBorders>
            <w:textDirection w:val="tbRlV"/>
            <w:vAlign w:val="center"/>
          </w:tcPr>
          <w:p>
            <w:pPr>
              <w:snapToGrid w:val="0"/>
              <w:ind w:left="113" w:right="113"/>
              <w:jc w:val="center"/>
              <w:rPr>
                <w:rFonts w:ascii="Times New Roman" w:hAnsi="Times New Roman" w:cs="Times New Roman"/>
                <w:sz w:val="16"/>
                <w:szCs w:val="16"/>
              </w:rPr>
            </w:pPr>
            <w:r>
              <w:rPr>
                <w:rFonts w:ascii="Times New Roman" w:hAnsi="Times New Roman" w:cs="Times New Roman"/>
                <w:sz w:val="16"/>
                <w:szCs w:val="16"/>
              </w:rPr>
              <w:t>专业教育课程</w:t>
            </w:r>
          </w:p>
        </w:tc>
        <w:tc>
          <w:tcPr>
            <w:tcW w:w="245" w:type="pct"/>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必</w:t>
            </w:r>
          </w:p>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修</w:t>
            </w:r>
          </w:p>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课</w:t>
            </w: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222095</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矿床学A</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.75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18</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pacing w:val="-20"/>
                <w:sz w:val="18"/>
                <w:szCs w:val="18"/>
              </w:rPr>
            </w:pPr>
            <w:r>
              <w:rPr>
                <w:rFonts w:ascii="Times New Roman" w:hAnsi="Times New Roman" w:cs="Times New Roman"/>
                <w:spacing w:val="-20"/>
                <w:sz w:val="18"/>
                <w:szCs w:val="18"/>
              </w:rPr>
              <w:t>5</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20"/>
                <w:szCs w:val="20"/>
              </w:rPr>
              <w:t>222021</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中国地质学</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.75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48</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45"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1813"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6.5</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hint="eastAsia" w:ascii="Times New Roman" w:hAnsi="Times New Roman" w:cs="Times New Roman"/>
                <w:b/>
                <w:sz w:val="18"/>
                <w:szCs w:val="18"/>
              </w:rPr>
              <w:t>1</w:t>
            </w:r>
            <w:r>
              <w:rPr>
                <w:rFonts w:ascii="Times New Roman" w:hAnsi="Times New Roman" w:cs="Times New Roman"/>
                <w:b/>
                <w:sz w:val="18"/>
                <w:szCs w:val="18"/>
              </w:rPr>
              <w:t>.5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120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34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restart"/>
            <w:tcBorders>
              <w:top w:val="single" w:color="000000" w:sz="8" w:space="0"/>
              <w:left w:val="single" w:color="000000" w:sz="8" w:space="0"/>
              <w:right w:val="single" w:color="000000" w:sz="8" w:space="0"/>
            </w:tcBorders>
            <w:textDirection w:val="tbRlV"/>
            <w:vAlign w:val="center"/>
          </w:tcPr>
          <w:p>
            <w:pPr>
              <w:snapToGrid w:val="0"/>
              <w:spacing w:line="280" w:lineRule="exact"/>
              <w:ind w:left="113" w:right="-145" w:rightChars="-69"/>
              <w:jc w:val="center"/>
              <w:rPr>
                <w:rFonts w:ascii="Times New Roman" w:hAnsi="Times New Roman" w:cs="Times New Roman"/>
                <w:sz w:val="18"/>
                <w:szCs w:val="18"/>
              </w:rPr>
            </w:pPr>
            <w:r>
              <w:rPr>
                <w:rFonts w:ascii="Times New Roman" w:hAnsi="Times New Roman" w:cs="Times New Roman"/>
                <w:sz w:val="18"/>
                <w:szCs w:val="18"/>
              </w:rPr>
              <w:t>专业教育课</w:t>
            </w:r>
          </w:p>
        </w:tc>
        <w:tc>
          <w:tcPr>
            <w:tcW w:w="245" w:type="pct"/>
            <w:vMerge w:val="restart"/>
            <w:tcBorders>
              <w:top w:val="single" w:color="000000" w:sz="8" w:space="0"/>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选修课</w:t>
            </w: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222045</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沉积成岩作用研究方法与应用</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restart"/>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eastAsia="宋体" w:cs="Times New Roman"/>
                <w:kern w:val="0"/>
                <w:sz w:val="16"/>
                <w:szCs w:val="16"/>
              </w:rPr>
            </w:pPr>
            <w:r>
              <w:rPr>
                <w:rFonts w:ascii="Times New Roman" w:hAnsi="Times New Roman" w:cs="Times New Roman"/>
                <w:sz w:val="16"/>
                <w:szCs w:val="16"/>
              </w:rPr>
              <w:t>地球物质模块</w:t>
            </w:r>
          </w:p>
        </w:tc>
        <w:tc>
          <w:tcPr>
            <w:tcW w:w="245" w:type="pct"/>
            <w:vMerge w:val="restart"/>
            <w:tcBorders>
              <w:top w:val="single" w:color="000000" w:sz="8" w:space="0"/>
              <w:left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cs="Times New Roman"/>
                <w:sz w:val="18"/>
                <w:szCs w:val="18"/>
              </w:rPr>
            </w:pPr>
            <w:r>
              <w:rPr>
                <w:rFonts w:hint="eastAsia" w:ascii="Times New Roman" w:hAnsi="Times New Roman" w:cs="Times New Roman"/>
                <w:sz w:val="18"/>
                <w:szCs w:val="18"/>
              </w:rPr>
              <w:t>三个模块任选其一，</w:t>
            </w:r>
            <w:r>
              <w:rPr>
                <w:rFonts w:ascii="Times New Roman" w:hAnsi="Times New Roman" w:cs="Times New Roman"/>
                <w:sz w:val="18"/>
                <w:szCs w:val="18"/>
              </w:rPr>
              <w:t>至少选修8学分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222046</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 xml:space="preserve">地球化学研究方法与应用    </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continue"/>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eastAsia="宋体" w:cs="Times New Roman"/>
                <w:kern w:val="0"/>
                <w:sz w:val="16"/>
                <w:szCs w:val="16"/>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222047</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 xml:space="preserve">岩浆岩成因研究方法与应用    </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continue"/>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eastAsia="宋体" w:cs="Times New Roman"/>
                <w:kern w:val="0"/>
                <w:sz w:val="16"/>
                <w:szCs w:val="16"/>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222048</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变质作用研究方法与应用</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continue"/>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eastAsia="宋体" w:cs="Times New Roman"/>
                <w:kern w:val="0"/>
                <w:sz w:val="16"/>
                <w:szCs w:val="16"/>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222032</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地球生物学基础</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342" w:type="pct"/>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restart"/>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eastAsia="宋体" w:cs="Times New Roman"/>
                <w:kern w:val="0"/>
                <w:sz w:val="16"/>
                <w:szCs w:val="16"/>
              </w:rPr>
            </w:pPr>
            <w:r>
              <w:rPr>
                <w:rFonts w:ascii="Times New Roman" w:hAnsi="Times New Roman" w:cs="Times New Roman"/>
                <w:sz w:val="16"/>
                <w:szCs w:val="16"/>
              </w:rPr>
              <w:t>地球演化模块</w:t>
            </w: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222054</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生命的历史</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342" w:type="pct"/>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continue"/>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eastAsia="宋体" w:cs="Times New Roman"/>
                <w:kern w:val="0"/>
                <w:sz w:val="16"/>
                <w:szCs w:val="16"/>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222036</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地层建造分析</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342" w:type="pct"/>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continue"/>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eastAsia="宋体" w:cs="Times New Roman"/>
                <w:kern w:val="0"/>
                <w:sz w:val="16"/>
                <w:szCs w:val="16"/>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222041</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地层学理论与应用</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342" w:type="pct"/>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continue"/>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eastAsia="宋体" w:cs="Times New Roman"/>
                <w:kern w:val="0"/>
                <w:sz w:val="16"/>
                <w:szCs w:val="16"/>
              </w:rPr>
            </w:pPr>
          </w:p>
        </w:tc>
        <w:tc>
          <w:tcPr>
            <w:tcW w:w="245" w:type="pct"/>
            <w:vMerge w:val="continue"/>
            <w:tcBorders>
              <w:left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222059</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区域构造分析</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342" w:type="pct"/>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restart"/>
            <w:tcBorders>
              <w:top w:val="single" w:color="000000" w:sz="8" w:space="0"/>
              <w:left w:val="single" w:color="000000" w:sz="8" w:space="0"/>
              <w:bottom w:val="single" w:color="000000" w:sz="8" w:space="0"/>
              <w:right w:val="single" w:color="000000" w:sz="8" w:space="0"/>
            </w:tcBorders>
            <w:textDirection w:val="tbRlV"/>
            <w:vAlign w:val="center"/>
          </w:tcPr>
          <w:p>
            <w:pPr>
              <w:snapToGrid w:val="0"/>
              <w:spacing w:line="280" w:lineRule="exact"/>
              <w:ind w:left="113" w:right="113"/>
              <w:rPr>
                <w:rFonts w:ascii="Times New Roman" w:hAnsi="Times New Roman" w:eastAsia="宋体" w:cs="Times New Roman"/>
                <w:kern w:val="0"/>
                <w:sz w:val="16"/>
                <w:szCs w:val="16"/>
              </w:rPr>
            </w:pPr>
            <w:r>
              <w:rPr>
                <w:rFonts w:ascii="Times New Roman" w:hAnsi="Times New Roman" w:cs="Times New Roman"/>
                <w:sz w:val="16"/>
                <w:szCs w:val="16"/>
              </w:rPr>
              <w:t>地球动力模块</w:t>
            </w:r>
          </w:p>
        </w:tc>
        <w:tc>
          <w:tcPr>
            <w:tcW w:w="245" w:type="pct"/>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222060</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成矿构造分析</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eastAsia="宋体" w:cs="Times New Roman"/>
                <w:kern w:val="0"/>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222058</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构造解析</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7</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654"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eastAsia="宋体" w:cs="Times New Roman"/>
                <w:kern w:val="0"/>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222138</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显微构造学</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sz w:val="18"/>
                <w:szCs w:val="18"/>
              </w:rPr>
            </w:pPr>
            <w:r>
              <w:rPr>
                <w:rFonts w:ascii="Times New Roman" w:hAnsi="Times New Roman" w:cs="Times New Roman"/>
                <w:sz w:val="18"/>
                <w:szCs w:val="18"/>
              </w:rPr>
              <w:t>0.5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10</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sz w:val="18"/>
                <w:szCs w:val="18"/>
              </w:rPr>
            </w:pPr>
            <w:r>
              <w:rPr>
                <w:rFonts w:ascii="Times New Roman" w:hAnsi="Times New Roman" w:cs="Times New Roman"/>
                <w:sz w:val="18"/>
                <w:szCs w:val="18"/>
              </w:rPr>
              <w:t>8</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654" w:type="pct"/>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eastAsia="宋体" w:cs="Times New Roman"/>
                <w:kern w:val="0"/>
                <w:sz w:val="18"/>
                <w:szCs w:val="18"/>
              </w:rPr>
            </w:pPr>
          </w:p>
        </w:tc>
        <w:tc>
          <w:tcPr>
            <w:tcW w:w="245" w:type="pct"/>
            <w:vMerge w:val="continue"/>
            <w:tcBorders>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bottom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1813"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sz w:val="18"/>
                <w:szCs w:val="18"/>
              </w:rPr>
              <w:t>24</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b/>
                <w:bCs/>
                <w:sz w:val="18"/>
                <w:szCs w:val="18"/>
              </w:rPr>
            </w:pPr>
            <w:r>
              <w:rPr>
                <w:rFonts w:hint="eastAsia" w:ascii="Times New Roman" w:hAnsi="Times New Roman" w:cs="Times New Roman"/>
                <w:b/>
                <w:sz w:val="18"/>
                <w:szCs w:val="18"/>
              </w:rPr>
              <w:t>1</w:t>
            </w:r>
            <w:r>
              <w:rPr>
                <w:rFonts w:ascii="Times New Roman" w:hAnsi="Times New Roman" w:cs="Times New Roman"/>
                <w:b/>
                <w:sz w:val="18"/>
                <w:szCs w:val="18"/>
              </w:rPr>
              <w:t>1.5</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sz w:val="18"/>
                <w:szCs w:val="18"/>
              </w:rPr>
              <w:t>472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sz w:val="18"/>
                <w:szCs w:val="18"/>
              </w:rPr>
              <w:t>274</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sz w:val="18"/>
                <w:szCs w:val="18"/>
              </w:rPr>
            </w:pP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restart"/>
            <w:tcBorders>
              <w:top w:val="single" w:color="000000" w:sz="8" w:space="0"/>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p>
            <w:pPr>
              <w:spacing w:line="200" w:lineRule="exact"/>
              <w:jc w:val="center"/>
              <w:rPr>
                <w:rFonts w:ascii="Times New Roman" w:hAnsi="Times New Roman" w:cs="Times New Roman"/>
                <w:sz w:val="18"/>
                <w:szCs w:val="18"/>
              </w:rPr>
            </w:pPr>
            <w:r>
              <w:rPr>
                <w:rFonts w:ascii="Times New Roman" w:hAnsi="Times New Roman" w:cs="Times New Roman"/>
                <w:sz w:val="18"/>
                <w:szCs w:val="18"/>
              </w:rPr>
              <w:t>拓展课程</w:t>
            </w:r>
          </w:p>
        </w:tc>
        <w:tc>
          <w:tcPr>
            <w:tcW w:w="245" w:type="pct"/>
            <w:vMerge w:val="restart"/>
            <w:tcBorders>
              <w:top w:val="single" w:color="000000" w:sz="8" w:space="0"/>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选修课</w:t>
            </w:r>
          </w:p>
        </w:tc>
        <w:tc>
          <w:tcPr>
            <w:tcW w:w="468"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20"/>
                <w:szCs w:val="20"/>
              </w:rPr>
            </w:pPr>
            <w:r>
              <w:rPr>
                <w:rFonts w:hint="eastAsia" w:ascii="Times New Roman" w:hAnsi="Times New Roman" w:cs="Times New Roman"/>
                <w:sz w:val="18"/>
                <w:szCs w:val="18"/>
              </w:rPr>
              <w:t>221018</w:t>
            </w:r>
          </w:p>
        </w:tc>
        <w:tc>
          <w:tcPr>
            <w:tcW w:w="1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矿相学</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32</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restart"/>
            <w:tcBorders>
              <w:top w:val="single" w:color="000000" w:sz="8" w:space="0"/>
              <w:left w:val="single" w:color="000000" w:sz="8" w:space="0"/>
              <w:right w:val="single" w:color="000000" w:sz="8" w:space="0"/>
            </w:tcBorders>
            <w:vAlign w:val="center"/>
          </w:tcPr>
          <w:p>
            <w:pPr>
              <w:spacing w:line="200" w:lineRule="exact"/>
              <w:rPr>
                <w:rFonts w:ascii="Times New Roman" w:hAnsi="Times New Roman" w:cs="Times New Roman"/>
                <w:sz w:val="18"/>
                <w:szCs w:val="18"/>
              </w:rPr>
            </w:pPr>
            <w:r>
              <w:rPr>
                <w:rFonts w:hint="eastAsia" w:ascii="Times New Roman" w:hAnsi="Times New Roman" w:cs="Times New Roman"/>
                <w:sz w:val="18"/>
                <w:szCs w:val="18"/>
              </w:rPr>
              <w:t>跨资源勘查工程、地球物理学</w:t>
            </w:r>
          </w:p>
          <w:p>
            <w:pPr>
              <w:spacing w:line="200" w:lineRule="exact"/>
              <w:rPr>
                <w:rFonts w:ascii="Times New Roman" w:hAnsi="Times New Roman" w:cs="Times New Roman"/>
                <w:sz w:val="18"/>
                <w:szCs w:val="18"/>
              </w:rPr>
            </w:pPr>
            <w:r>
              <w:rPr>
                <w:rFonts w:ascii="Times New Roman" w:hAnsi="Times New Roman" w:cs="Times New Roman"/>
                <w:sz w:val="18"/>
                <w:szCs w:val="18"/>
              </w:rPr>
              <w:t>至少完成</w:t>
            </w:r>
            <w:r>
              <w:rPr>
                <w:rFonts w:ascii="Times New Roman" w:hAnsi="Times New Roman" w:cs="Times New Roman"/>
                <w:b/>
                <w:bCs/>
                <w:sz w:val="18"/>
                <w:szCs w:val="18"/>
              </w:rPr>
              <w:t>6</w:t>
            </w:r>
            <w:r>
              <w:rPr>
                <w:rFonts w:ascii="Times New Roman" w:hAnsi="Times New Roman" w:cs="Times New Roman"/>
                <w:sz w:val="18"/>
                <w:szCs w:val="18"/>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hint="eastAsia" w:ascii="Times New Roman" w:hAnsi="Times New Roman" w:cs="Times New Roman"/>
                <w:sz w:val="18"/>
                <w:szCs w:val="18"/>
              </w:rPr>
              <w:t>223019</w:t>
            </w:r>
          </w:p>
        </w:tc>
        <w:tc>
          <w:tcPr>
            <w:tcW w:w="1345"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矿相学实验</w:t>
            </w:r>
          </w:p>
        </w:tc>
        <w:tc>
          <w:tcPr>
            <w:tcW w:w="249"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1</w:t>
            </w:r>
          </w:p>
        </w:tc>
        <w:tc>
          <w:tcPr>
            <w:tcW w:w="264"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28</w:t>
            </w:r>
          </w:p>
        </w:tc>
        <w:tc>
          <w:tcPr>
            <w:tcW w:w="341"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28</w:t>
            </w:r>
          </w:p>
        </w:tc>
        <w:tc>
          <w:tcPr>
            <w:tcW w:w="345"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4</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考查</w:t>
            </w:r>
          </w:p>
        </w:tc>
        <w:tc>
          <w:tcPr>
            <w:tcW w:w="899" w:type="pct"/>
            <w:gridSpan w:val="2"/>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468"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20"/>
                <w:szCs w:val="20"/>
              </w:rPr>
            </w:pPr>
            <w:r>
              <w:rPr>
                <w:rFonts w:hint="eastAsia" w:ascii="Times New Roman" w:hAnsi="Times New Roman" w:cs="Times New Roman"/>
                <w:sz w:val="18"/>
                <w:szCs w:val="18"/>
              </w:rPr>
              <w:t>231002</w:t>
            </w:r>
          </w:p>
        </w:tc>
        <w:tc>
          <w:tcPr>
            <w:tcW w:w="1345"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地球物理学原理</w:t>
            </w:r>
          </w:p>
        </w:tc>
        <w:tc>
          <w:tcPr>
            <w:tcW w:w="249"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3</w:t>
            </w:r>
          </w:p>
        </w:tc>
        <w:tc>
          <w:tcPr>
            <w:tcW w:w="264"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p>
        </w:tc>
        <w:tc>
          <w:tcPr>
            <w:tcW w:w="256"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48</w:t>
            </w:r>
          </w:p>
        </w:tc>
        <w:tc>
          <w:tcPr>
            <w:tcW w:w="341"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p>
        </w:tc>
        <w:tc>
          <w:tcPr>
            <w:tcW w:w="345" w:type="pct"/>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5</w:t>
            </w: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899" w:type="pct"/>
            <w:gridSpan w:val="2"/>
            <w:vMerge w:val="continue"/>
            <w:tcBorders>
              <w:left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284" w:hRule="atLeast"/>
        </w:trPr>
        <w:tc>
          <w:tcPr>
            <w:tcW w:w="246" w:type="pct"/>
            <w:vMerge w:val="continue"/>
            <w:tcBorders>
              <w:left w:val="single" w:color="000000" w:sz="8" w:space="0"/>
              <w:right w:val="single" w:color="000000" w:sz="8" w:space="0"/>
            </w:tcBorders>
            <w:vAlign w:val="center"/>
          </w:tcPr>
          <w:p>
            <w:pPr>
              <w:snapToGrid w:val="0"/>
              <w:spacing w:line="280" w:lineRule="exact"/>
              <w:ind w:right="-145" w:rightChars="-69"/>
              <w:jc w:val="center"/>
              <w:rPr>
                <w:rFonts w:ascii="Times New Roman" w:hAnsi="Times New Roman" w:cs="Times New Roman"/>
                <w:sz w:val="18"/>
                <w:szCs w:val="18"/>
              </w:rPr>
            </w:pPr>
          </w:p>
        </w:tc>
        <w:tc>
          <w:tcPr>
            <w:tcW w:w="245" w:type="pct"/>
            <w:vMerge w:val="continue"/>
            <w:tcBorders>
              <w:left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1813"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249"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b/>
                <w:bCs/>
                <w:sz w:val="18"/>
                <w:szCs w:val="18"/>
              </w:rPr>
            </w:pPr>
            <w:r>
              <w:rPr>
                <w:rFonts w:ascii="Times New Roman" w:hAnsi="Times New Roman" w:cs="Times New Roman"/>
                <w:b/>
                <w:bCs/>
                <w:sz w:val="18"/>
                <w:szCs w:val="18"/>
              </w:rPr>
              <w:t>6</w:t>
            </w:r>
          </w:p>
        </w:tc>
        <w:tc>
          <w:tcPr>
            <w:tcW w:w="264"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105" w:leftChars="-50" w:right="-105" w:rightChars="-50"/>
              <w:jc w:val="center"/>
              <w:rPr>
                <w:rFonts w:ascii="Times New Roman" w:hAnsi="Times New Roman" w:cs="Times New Roman"/>
                <w:b/>
                <w:bCs/>
                <w:sz w:val="18"/>
                <w:szCs w:val="18"/>
              </w:rPr>
            </w:pPr>
            <w:r>
              <w:rPr>
                <w:rFonts w:hint="eastAsia" w:ascii="Times New Roman" w:hAnsi="Times New Roman" w:cs="Times New Roman"/>
                <w:b/>
                <w:bCs/>
                <w:sz w:val="18"/>
                <w:szCs w:val="18"/>
              </w:rPr>
              <w:t>1</w:t>
            </w:r>
          </w:p>
        </w:tc>
        <w:tc>
          <w:tcPr>
            <w:tcW w:w="256"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ascii="Times New Roman" w:hAnsi="Times New Roman" w:cs="Times New Roman"/>
                <w:b/>
                <w:bCs/>
                <w:sz w:val="18"/>
                <w:szCs w:val="18"/>
              </w:rPr>
              <w:t>108</w:t>
            </w:r>
          </w:p>
        </w:tc>
        <w:tc>
          <w:tcPr>
            <w:tcW w:w="341"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bCs/>
                <w:sz w:val="18"/>
                <w:szCs w:val="18"/>
              </w:rPr>
            </w:pPr>
            <w:r>
              <w:rPr>
                <w:rFonts w:hint="eastAsia" w:ascii="Times New Roman" w:hAnsi="Times New Roman" w:cs="Times New Roman"/>
                <w:b/>
                <w:bCs/>
                <w:sz w:val="18"/>
                <w:szCs w:val="18"/>
              </w:rPr>
              <w:t>2</w:t>
            </w:r>
            <w:r>
              <w:rPr>
                <w:rFonts w:ascii="Times New Roman" w:hAnsi="Times New Roman" w:cs="Times New Roman"/>
                <w:b/>
                <w:bCs/>
                <w:sz w:val="18"/>
                <w:szCs w:val="18"/>
              </w:rPr>
              <w:t>8</w:t>
            </w:r>
          </w:p>
        </w:tc>
        <w:tc>
          <w:tcPr>
            <w:tcW w:w="345"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342" w:type="pct"/>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899" w:type="pct"/>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sz w:val="18"/>
                <w:szCs w:val="18"/>
              </w:rPr>
            </w:pPr>
          </w:p>
        </w:tc>
      </w:tr>
    </w:tbl>
    <w:p>
      <w:pPr>
        <w:spacing w:before="156" w:beforeLines="50" w:after="156" w:afterLines="50"/>
        <w:jc w:val="center"/>
        <w:rPr>
          <w:rFonts w:ascii="Times New Roman" w:hAnsi="Times New Roman" w:eastAsia="华文中宋" w:cs="Times New Roman"/>
          <w:sz w:val="30"/>
          <w:szCs w:val="30"/>
        </w:rPr>
      </w:pPr>
      <w:r>
        <w:rPr>
          <w:rFonts w:ascii="Times New Roman" w:hAnsi="Times New Roman" w:eastAsia="华文中宋" w:cs="Times New Roman"/>
          <w:sz w:val="30"/>
          <w:szCs w:val="30"/>
        </w:rPr>
        <w:t>地质学专业</w:t>
      </w:r>
      <w:r>
        <w:rPr>
          <w:rFonts w:hint="eastAsia" w:ascii="Times New Roman" w:hAnsi="Times New Roman" w:eastAsia="华文中宋" w:cs="Times New Roman"/>
          <w:sz w:val="30"/>
          <w:szCs w:val="30"/>
        </w:rPr>
        <w:t>（创新班）</w:t>
      </w:r>
      <w:r>
        <w:rPr>
          <w:rFonts w:ascii="Times New Roman" w:hAnsi="Times New Roman" w:eastAsia="华文中宋" w:cs="Times New Roman"/>
          <w:sz w:val="30"/>
          <w:szCs w:val="30"/>
        </w:rPr>
        <w:t>独立实践环节安排表</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9"/>
        <w:gridCol w:w="2984"/>
        <w:gridCol w:w="1009"/>
        <w:gridCol w:w="842"/>
        <w:gridCol w:w="1685"/>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pct"/>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课程编码</w:t>
            </w:r>
          </w:p>
        </w:tc>
        <w:tc>
          <w:tcPr>
            <w:tcW w:w="1513" w:type="pct"/>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环节名称</w:t>
            </w:r>
          </w:p>
        </w:tc>
        <w:tc>
          <w:tcPr>
            <w:tcW w:w="512" w:type="pct"/>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学分</w:t>
            </w:r>
          </w:p>
        </w:tc>
        <w:tc>
          <w:tcPr>
            <w:tcW w:w="427" w:type="pct"/>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周数</w:t>
            </w:r>
          </w:p>
        </w:tc>
        <w:tc>
          <w:tcPr>
            <w:tcW w:w="855" w:type="pct"/>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建议修读学期</w:t>
            </w:r>
          </w:p>
        </w:tc>
        <w:tc>
          <w:tcPr>
            <w:tcW w:w="987" w:type="pct"/>
            <w:shd w:val="clear" w:color="auto" w:fill="auto"/>
            <w:vAlign w:val="center"/>
          </w:tcPr>
          <w:p>
            <w:pPr>
              <w:jc w:val="center"/>
              <w:rPr>
                <w:rFonts w:ascii="Times New Roman" w:hAnsi="Times New Roman" w:eastAsia="宋体 (正文)" w:cs="Times New Roman"/>
                <w:b/>
                <w:bCs/>
                <w:sz w:val="18"/>
                <w:szCs w:val="18"/>
              </w:rPr>
            </w:pPr>
            <w:r>
              <w:rPr>
                <w:rFonts w:ascii="Times New Roman" w:hAnsi="Times New Roman" w:eastAsia="宋体 (正文)" w:cs="Times New Roman"/>
                <w:b/>
                <w:bCs/>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20"/>
                <w:szCs w:val="20"/>
              </w:rPr>
              <w:t>223089</w:t>
            </w:r>
          </w:p>
        </w:tc>
        <w:tc>
          <w:tcPr>
            <w:tcW w:w="1513"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实践技能培训</w:t>
            </w:r>
          </w:p>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（创新性开放实验B）※</w:t>
            </w:r>
          </w:p>
        </w:tc>
        <w:tc>
          <w:tcPr>
            <w:tcW w:w="512"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7"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855"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2-8</w:t>
            </w:r>
          </w:p>
        </w:tc>
        <w:tc>
          <w:tcPr>
            <w:tcW w:w="987"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限定选修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223070</w:t>
            </w:r>
          </w:p>
        </w:tc>
        <w:tc>
          <w:tcPr>
            <w:tcW w:w="1513"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地质认识实习</w:t>
            </w:r>
          </w:p>
        </w:tc>
        <w:tc>
          <w:tcPr>
            <w:tcW w:w="512"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7"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855"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987"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223073</w:t>
            </w:r>
          </w:p>
        </w:tc>
        <w:tc>
          <w:tcPr>
            <w:tcW w:w="1513"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地质学教学实习</w:t>
            </w:r>
          </w:p>
        </w:tc>
        <w:tc>
          <w:tcPr>
            <w:tcW w:w="512"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427"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855"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987"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223152</w:t>
            </w:r>
          </w:p>
        </w:tc>
        <w:tc>
          <w:tcPr>
            <w:tcW w:w="1513"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地质学思政社会实践</w:t>
            </w:r>
          </w:p>
        </w:tc>
        <w:tc>
          <w:tcPr>
            <w:tcW w:w="512"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427"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5"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987"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223163</w:t>
            </w:r>
          </w:p>
        </w:tc>
        <w:tc>
          <w:tcPr>
            <w:tcW w:w="1513"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线上虚拟地质教学实习</w:t>
            </w:r>
          </w:p>
        </w:tc>
        <w:tc>
          <w:tcPr>
            <w:tcW w:w="512"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427"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855"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987"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223149</w:t>
            </w:r>
          </w:p>
        </w:tc>
        <w:tc>
          <w:tcPr>
            <w:tcW w:w="1513"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专业实习A</w:t>
            </w:r>
          </w:p>
        </w:tc>
        <w:tc>
          <w:tcPr>
            <w:tcW w:w="512"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427"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855" w:type="pct"/>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6</w:t>
            </w:r>
          </w:p>
        </w:tc>
        <w:tc>
          <w:tcPr>
            <w:tcW w:w="987"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pct"/>
            <w:shd w:val="clear" w:color="auto" w:fill="auto"/>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223153</w:t>
            </w:r>
          </w:p>
        </w:tc>
        <w:tc>
          <w:tcPr>
            <w:tcW w:w="1513"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毕业实习A</w:t>
            </w:r>
          </w:p>
        </w:tc>
        <w:tc>
          <w:tcPr>
            <w:tcW w:w="512"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427"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855" w:type="pct"/>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7</w:t>
            </w:r>
          </w:p>
        </w:tc>
        <w:tc>
          <w:tcPr>
            <w:tcW w:w="987"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5"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223157</w:t>
            </w:r>
          </w:p>
        </w:tc>
        <w:tc>
          <w:tcPr>
            <w:tcW w:w="1513"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cs="Times New Roman"/>
                <w:sz w:val="18"/>
                <w:szCs w:val="18"/>
              </w:rPr>
              <w:t>毕业论文（设计）A</w:t>
            </w:r>
          </w:p>
        </w:tc>
        <w:tc>
          <w:tcPr>
            <w:tcW w:w="512"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8</w:t>
            </w:r>
          </w:p>
        </w:tc>
        <w:tc>
          <w:tcPr>
            <w:tcW w:w="427" w:type="pct"/>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855" w:type="pct"/>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7-8</w:t>
            </w:r>
          </w:p>
        </w:tc>
        <w:tc>
          <w:tcPr>
            <w:tcW w:w="987" w:type="pct"/>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19" w:type="pct"/>
            <w:gridSpan w:val="2"/>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合计</w:t>
            </w:r>
          </w:p>
        </w:tc>
        <w:tc>
          <w:tcPr>
            <w:tcW w:w="512" w:type="pct"/>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24</w:t>
            </w:r>
          </w:p>
        </w:tc>
        <w:tc>
          <w:tcPr>
            <w:tcW w:w="427" w:type="pct"/>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38</w:t>
            </w:r>
          </w:p>
        </w:tc>
        <w:tc>
          <w:tcPr>
            <w:tcW w:w="855" w:type="pct"/>
            <w:shd w:val="clear" w:color="auto" w:fill="auto"/>
            <w:vAlign w:val="center"/>
          </w:tcPr>
          <w:p>
            <w:pPr>
              <w:jc w:val="center"/>
              <w:rPr>
                <w:rFonts w:ascii="Times New Roman" w:hAnsi="Times New Roman" w:cs="Times New Roman"/>
                <w:sz w:val="18"/>
                <w:szCs w:val="18"/>
              </w:rPr>
            </w:pPr>
          </w:p>
        </w:tc>
        <w:tc>
          <w:tcPr>
            <w:tcW w:w="987" w:type="pct"/>
            <w:shd w:val="clear" w:color="auto" w:fill="auto"/>
            <w:vAlign w:val="center"/>
          </w:tcPr>
          <w:p>
            <w:pPr>
              <w:jc w:val="center"/>
              <w:rPr>
                <w:rFonts w:ascii="Times New Roman" w:hAnsi="Times New Roman" w:eastAsia="宋体 (正文)" w:cs="Times New Roman"/>
                <w:sz w:val="18"/>
                <w:szCs w:val="18"/>
              </w:rPr>
            </w:pPr>
          </w:p>
        </w:tc>
      </w:tr>
    </w:tbl>
    <w:p>
      <w:pPr>
        <w:spacing w:before="156" w:beforeLines="50" w:after="156" w:afterLines="50"/>
        <w:jc w:val="center"/>
        <w:rPr>
          <w:rFonts w:ascii="Times New Roman" w:hAnsi="Times New Roman" w:eastAsia="华文中宋" w:cs="Times New Roman"/>
          <w:sz w:val="30"/>
          <w:szCs w:val="30"/>
        </w:rPr>
      </w:pPr>
      <w:r>
        <w:rPr>
          <w:rFonts w:ascii="Times New Roman" w:hAnsi="Times New Roman" w:cs="Times New Roman"/>
          <w:b/>
          <w:sz w:val="28"/>
          <w:szCs w:val="28"/>
        </w:rPr>
        <w:t>地质学</w:t>
      </w:r>
      <w:r>
        <w:rPr>
          <w:rFonts w:ascii="Times New Roman" w:hAnsi="Times New Roman" w:eastAsia="华文中宋" w:cs="Times New Roman"/>
          <w:sz w:val="30"/>
          <w:szCs w:val="30"/>
        </w:rPr>
        <w:t>专业</w:t>
      </w:r>
      <w:r>
        <w:rPr>
          <w:rFonts w:hint="eastAsia" w:ascii="Times New Roman" w:hAnsi="Times New Roman" w:eastAsia="华文中宋" w:cs="Times New Roman"/>
          <w:sz w:val="30"/>
          <w:szCs w:val="30"/>
        </w:rPr>
        <w:t>（创新班）</w:t>
      </w:r>
      <w:r>
        <w:rPr>
          <w:rFonts w:ascii="Times New Roman" w:hAnsi="Times New Roman" w:eastAsia="华文中宋" w:cs="Times New Roman"/>
          <w:sz w:val="30"/>
          <w:szCs w:val="30"/>
        </w:rPr>
        <w:t>学时、学分分配表</w:t>
      </w:r>
    </w:p>
    <w:tbl>
      <w:tblPr>
        <w:tblStyle w:val="9"/>
        <w:tblW w:w="5000" w:type="pct"/>
        <w:jc w:val="center"/>
        <w:tblLayout w:type="autofit"/>
        <w:tblCellMar>
          <w:top w:w="0" w:type="dxa"/>
          <w:left w:w="108" w:type="dxa"/>
          <w:bottom w:w="0" w:type="dxa"/>
          <w:right w:w="108" w:type="dxa"/>
        </w:tblCellMar>
      </w:tblPr>
      <w:tblGrid>
        <w:gridCol w:w="1576"/>
        <w:gridCol w:w="896"/>
        <w:gridCol w:w="899"/>
        <w:gridCol w:w="903"/>
        <w:gridCol w:w="895"/>
        <w:gridCol w:w="1106"/>
        <w:gridCol w:w="875"/>
        <w:gridCol w:w="954"/>
        <w:gridCol w:w="812"/>
        <w:gridCol w:w="938"/>
      </w:tblGrid>
      <w:tr>
        <w:tblPrEx>
          <w:tblCellMar>
            <w:top w:w="0" w:type="dxa"/>
            <w:left w:w="108" w:type="dxa"/>
            <w:bottom w:w="0" w:type="dxa"/>
            <w:right w:w="108" w:type="dxa"/>
          </w:tblCellMar>
        </w:tblPrEx>
        <w:trPr>
          <w:trHeight w:val="454" w:hRule="exact"/>
          <w:jc w:val="center"/>
        </w:trPr>
        <w:tc>
          <w:tcPr>
            <w:tcW w:w="800"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eastAsia="宋体" w:cs="Times New Roman"/>
                <w:b/>
                <w:bCs/>
                <w:sz w:val="28"/>
                <w:szCs w:val="28"/>
              </w:rPr>
              <w:br w:type="page"/>
            </w:r>
            <w:r>
              <w:rPr>
                <w:rFonts w:ascii="Times New Roman" w:hAnsi="Times New Roman" w:cs="Times New Roman"/>
                <w:kern w:val="0"/>
                <w:sz w:val="18"/>
                <w:szCs w:val="18"/>
              </w:rPr>
              <w:t>纵向结构</w:t>
            </w:r>
          </w:p>
        </w:tc>
        <w:tc>
          <w:tcPr>
            <w:tcW w:w="455"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学时</w:t>
            </w:r>
          </w:p>
        </w:tc>
        <w:tc>
          <w:tcPr>
            <w:tcW w:w="456"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c>
          <w:tcPr>
            <w:tcW w:w="458"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学分</w:t>
            </w:r>
          </w:p>
        </w:tc>
        <w:tc>
          <w:tcPr>
            <w:tcW w:w="454" w:type="pct"/>
            <w:tcBorders>
              <w:top w:val="single" w:color="auto" w:sz="4" w:space="0"/>
              <w:left w:val="nil"/>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c>
          <w:tcPr>
            <w:tcW w:w="561"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横向结构</w:t>
            </w:r>
          </w:p>
        </w:tc>
        <w:tc>
          <w:tcPr>
            <w:tcW w:w="444"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学时</w:t>
            </w:r>
          </w:p>
        </w:tc>
        <w:tc>
          <w:tcPr>
            <w:tcW w:w="484"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c>
          <w:tcPr>
            <w:tcW w:w="412"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学分</w:t>
            </w:r>
          </w:p>
        </w:tc>
        <w:tc>
          <w:tcPr>
            <w:tcW w:w="476"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r>
      <w:tr>
        <w:tblPrEx>
          <w:tblCellMar>
            <w:top w:w="0" w:type="dxa"/>
            <w:left w:w="108" w:type="dxa"/>
            <w:bottom w:w="0" w:type="dxa"/>
            <w:right w:w="108" w:type="dxa"/>
          </w:tblCellMar>
        </w:tblPrEx>
        <w:trPr>
          <w:trHeight w:val="454" w:hRule="exact"/>
          <w:jc w:val="center"/>
        </w:trPr>
        <w:tc>
          <w:tcPr>
            <w:tcW w:w="800"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通识教育课程</w:t>
            </w:r>
          </w:p>
        </w:tc>
        <w:tc>
          <w:tcPr>
            <w:tcW w:w="455"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1814</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62.8</w:t>
            </w:r>
          </w:p>
        </w:tc>
        <w:tc>
          <w:tcPr>
            <w:tcW w:w="458"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7</w:t>
            </w:r>
            <w:r>
              <w:rPr>
                <w:rFonts w:ascii="Times New Roman" w:hAnsi="Times New Roman" w:cs="Times New Roman"/>
                <w:kern w:val="0"/>
                <w:sz w:val="18"/>
                <w:szCs w:val="18"/>
              </w:rPr>
              <w:t>8</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56.9</w:t>
            </w:r>
          </w:p>
        </w:tc>
        <w:tc>
          <w:tcPr>
            <w:tcW w:w="561" w:type="pct"/>
            <w:vMerge w:val="restart"/>
            <w:tcBorders>
              <w:top w:val="single" w:color="auto" w:sz="4" w:space="0"/>
              <w:left w:val="nil"/>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必修课</w:t>
            </w:r>
          </w:p>
        </w:tc>
        <w:tc>
          <w:tcPr>
            <w:tcW w:w="444" w:type="pct"/>
            <w:vMerge w:val="restar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2234</w:t>
            </w:r>
          </w:p>
        </w:tc>
        <w:tc>
          <w:tcPr>
            <w:tcW w:w="484" w:type="pct"/>
            <w:vMerge w:val="restart"/>
            <w:tcBorders>
              <w:top w:val="single" w:color="auto" w:sz="4" w:space="0"/>
              <w:left w:val="single" w:color="auto" w:sz="4" w:space="0"/>
              <w:right w:val="single" w:color="auto" w:sz="4" w:space="0"/>
            </w:tcBorders>
            <w:vAlign w:val="center"/>
          </w:tcPr>
          <w:p>
            <w:pPr>
              <w:jc w:val="center"/>
              <w:rPr>
                <w:rFonts w:ascii="Times New Roman" w:hAnsi="Times New Roman" w:cs="Times New Roman"/>
                <w:kern w:val="0"/>
                <w:sz w:val="18"/>
                <w:szCs w:val="18"/>
              </w:rPr>
            </w:pPr>
            <w:r>
              <w:rPr>
                <w:rFonts w:ascii="Times New Roman" w:hAnsi="Times New Roman" w:cs="Times New Roman"/>
                <w:kern w:val="0"/>
                <w:sz w:val="18"/>
                <w:szCs w:val="18"/>
              </w:rPr>
              <w:t>77.3</w:t>
            </w:r>
          </w:p>
        </w:tc>
        <w:tc>
          <w:tcPr>
            <w:tcW w:w="412" w:type="pct"/>
            <w:vMerge w:val="restart"/>
            <w:tcBorders>
              <w:top w:val="nil"/>
              <w:left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96</w:t>
            </w:r>
          </w:p>
        </w:tc>
        <w:tc>
          <w:tcPr>
            <w:tcW w:w="476" w:type="pct"/>
            <w:vMerge w:val="restart"/>
            <w:tcBorders>
              <w:top w:val="nil"/>
              <w:left w:val="single" w:color="auto" w:sz="4" w:space="0"/>
              <w:right w:val="single" w:color="auto" w:sz="4"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70.1</w:t>
            </w:r>
          </w:p>
        </w:tc>
      </w:tr>
      <w:tr>
        <w:tblPrEx>
          <w:tblCellMar>
            <w:top w:w="0" w:type="dxa"/>
            <w:left w:w="108" w:type="dxa"/>
            <w:bottom w:w="0" w:type="dxa"/>
            <w:right w:w="108" w:type="dxa"/>
          </w:tblCellMar>
        </w:tblPrEx>
        <w:trPr>
          <w:trHeight w:val="454" w:hRule="exact"/>
          <w:jc w:val="center"/>
        </w:trPr>
        <w:tc>
          <w:tcPr>
            <w:tcW w:w="800" w:type="pct"/>
            <w:tcBorders>
              <w:top w:val="nil"/>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学科基础课程</w:t>
            </w:r>
          </w:p>
        </w:tc>
        <w:tc>
          <w:tcPr>
            <w:tcW w:w="455"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732</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25.3</w:t>
            </w:r>
          </w:p>
        </w:tc>
        <w:tc>
          <w:tcPr>
            <w:tcW w:w="458"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38.5</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28.1</w:t>
            </w:r>
          </w:p>
        </w:tc>
        <w:tc>
          <w:tcPr>
            <w:tcW w:w="561" w:type="pct"/>
            <w:vMerge w:val="continue"/>
            <w:tcBorders>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p>
        </w:tc>
        <w:tc>
          <w:tcPr>
            <w:tcW w:w="444" w:type="pct"/>
            <w:vMerge w:val="continue"/>
            <w:tcBorders>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84" w:type="pct"/>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12" w:type="pct"/>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76" w:type="pct"/>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cs="Times New Roman"/>
                <w:sz w:val="18"/>
                <w:szCs w:val="18"/>
              </w:rPr>
            </w:pPr>
          </w:p>
        </w:tc>
      </w:tr>
      <w:tr>
        <w:tblPrEx>
          <w:tblCellMar>
            <w:top w:w="0" w:type="dxa"/>
            <w:left w:w="108" w:type="dxa"/>
            <w:bottom w:w="0" w:type="dxa"/>
            <w:right w:w="108" w:type="dxa"/>
          </w:tblCellMar>
        </w:tblPrEx>
        <w:trPr>
          <w:trHeight w:val="454" w:hRule="exact"/>
          <w:jc w:val="center"/>
        </w:trPr>
        <w:tc>
          <w:tcPr>
            <w:tcW w:w="800" w:type="pct"/>
            <w:tcBorders>
              <w:top w:val="nil"/>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专业教育课程</w:t>
            </w:r>
          </w:p>
        </w:tc>
        <w:tc>
          <w:tcPr>
            <w:tcW w:w="455"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344</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11.9</w:t>
            </w:r>
          </w:p>
        </w:tc>
        <w:tc>
          <w:tcPr>
            <w:tcW w:w="458"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20.5</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15.0</w:t>
            </w:r>
          </w:p>
        </w:tc>
        <w:tc>
          <w:tcPr>
            <w:tcW w:w="561"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选修课</w:t>
            </w:r>
          </w:p>
        </w:tc>
        <w:tc>
          <w:tcPr>
            <w:tcW w:w="444"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656</w:t>
            </w:r>
          </w:p>
        </w:tc>
        <w:tc>
          <w:tcPr>
            <w:tcW w:w="484"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22.7</w:t>
            </w:r>
          </w:p>
        </w:tc>
        <w:tc>
          <w:tcPr>
            <w:tcW w:w="412"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41</w:t>
            </w:r>
          </w:p>
        </w:tc>
        <w:tc>
          <w:tcPr>
            <w:tcW w:w="476"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sz w:val="18"/>
                <w:szCs w:val="18"/>
              </w:rPr>
            </w:pPr>
            <w:r>
              <w:rPr>
                <w:rFonts w:ascii="Times New Roman" w:hAnsi="Times New Roman" w:cs="Times New Roman"/>
                <w:sz w:val="18"/>
                <w:szCs w:val="18"/>
              </w:rPr>
              <w:t>29.9</w:t>
            </w:r>
          </w:p>
        </w:tc>
      </w:tr>
      <w:tr>
        <w:tblPrEx>
          <w:tblCellMar>
            <w:top w:w="0" w:type="dxa"/>
            <w:left w:w="108" w:type="dxa"/>
            <w:bottom w:w="0" w:type="dxa"/>
            <w:right w:w="108" w:type="dxa"/>
          </w:tblCellMar>
        </w:tblPrEx>
        <w:trPr>
          <w:trHeight w:val="454" w:hRule="exact"/>
          <w:jc w:val="center"/>
        </w:trPr>
        <w:tc>
          <w:tcPr>
            <w:tcW w:w="800"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小计</w:t>
            </w:r>
          </w:p>
        </w:tc>
        <w:tc>
          <w:tcPr>
            <w:tcW w:w="455"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2890</w:t>
            </w:r>
          </w:p>
        </w:tc>
        <w:tc>
          <w:tcPr>
            <w:tcW w:w="456"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100.0</w:t>
            </w:r>
          </w:p>
        </w:tc>
        <w:tc>
          <w:tcPr>
            <w:tcW w:w="458"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137</w:t>
            </w:r>
          </w:p>
        </w:tc>
        <w:tc>
          <w:tcPr>
            <w:tcW w:w="454"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100.0</w:t>
            </w:r>
          </w:p>
        </w:tc>
        <w:tc>
          <w:tcPr>
            <w:tcW w:w="561"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小计</w:t>
            </w:r>
          </w:p>
        </w:tc>
        <w:tc>
          <w:tcPr>
            <w:tcW w:w="444"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2890</w:t>
            </w:r>
          </w:p>
        </w:tc>
        <w:tc>
          <w:tcPr>
            <w:tcW w:w="484"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100.0</w:t>
            </w:r>
          </w:p>
        </w:tc>
        <w:tc>
          <w:tcPr>
            <w:tcW w:w="412"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137</w:t>
            </w:r>
          </w:p>
        </w:tc>
        <w:tc>
          <w:tcPr>
            <w:tcW w:w="476"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sz w:val="18"/>
                <w:szCs w:val="18"/>
              </w:rPr>
            </w:pPr>
            <w:r>
              <w:rPr>
                <w:rFonts w:ascii="Times New Roman" w:hAnsi="Times New Roman" w:cs="Times New Roman"/>
                <w:sz w:val="18"/>
                <w:szCs w:val="18"/>
              </w:rPr>
              <w:t>100.0</w:t>
            </w:r>
          </w:p>
        </w:tc>
      </w:tr>
      <w:tr>
        <w:tblPrEx>
          <w:tblCellMar>
            <w:top w:w="0" w:type="dxa"/>
            <w:left w:w="108" w:type="dxa"/>
            <w:bottom w:w="0" w:type="dxa"/>
            <w:right w:w="108" w:type="dxa"/>
          </w:tblCellMar>
        </w:tblPrEx>
        <w:trPr>
          <w:trHeight w:val="454" w:hRule="exact"/>
          <w:jc w:val="center"/>
        </w:trPr>
        <w:tc>
          <w:tcPr>
            <w:tcW w:w="800"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实践课程</w:t>
            </w:r>
          </w:p>
        </w:tc>
        <w:tc>
          <w:tcPr>
            <w:tcW w:w="455"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46周</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58"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28</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561" w:type="pct"/>
            <w:vMerge w:val="restart"/>
            <w:tcBorders>
              <w:top w:val="single" w:color="auto" w:sz="4" w:space="0"/>
              <w:left w:val="nil"/>
              <w:right w:val="single" w:color="auto" w:sz="4" w:space="0"/>
            </w:tcBorders>
            <w:vAlign w:val="center"/>
          </w:tcPr>
          <w:p>
            <w:pPr>
              <w:widowControl/>
              <w:spacing w:line="200" w:lineRule="exact"/>
              <w:jc w:val="center"/>
              <w:rPr>
                <w:rFonts w:ascii="Times New Roman" w:hAnsi="Times New Roman" w:cs="Times New Roman"/>
                <w:spacing w:val="-10"/>
                <w:kern w:val="0"/>
                <w:sz w:val="18"/>
                <w:szCs w:val="18"/>
              </w:rPr>
            </w:pPr>
            <w:r>
              <w:rPr>
                <w:rFonts w:ascii="Times New Roman" w:hAnsi="Times New Roman" w:cs="Times New Roman"/>
                <w:spacing w:val="-10"/>
                <w:kern w:val="0"/>
                <w:sz w:val="18"/>
                <w:szCs w:val="18"/>
              </w:rPr>
              <w:t>合计</w:t>
            </w:r>
          </w:p>
        </w:tc>
        <w:tc>
          <w:tcPr>
            <w:tcW w:w="1816" w:type="pct"/>
            <w:gridSpan w:val="4"/>
            <w:vMerge w:val="restar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165</w:t>
            </w:r>
          </w:p>
        </w:tc>
      </w:tr>
      <w:tr>
        <w:tblPrEx>
          <w:tblCellMar>
            <w:top w:w="0" w:type="dxa"/>
            <w:left w:w="108" w:type="dxa"/>
            <w:bottom w:w="0" w:type="dxa"/>
            <w:right w:w="108" w:type="dxa"/>
          </w:tblCellMar>
        </w:tblPrEx>
        <w:trPr>
          <w:trHeight w:val="454" w:hRule="exact"/>
          <w:jc w:val="center"/>
        </w:trPr>
        <w:tc>
          <w:tcPr>
            <w:tcW w:w="800"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课外培养计划</w:t>
            </w:r>
          </w:p>
        </w:tc>
        <w:tc>
          <w:tcPr>
            <w:tcW w:w="1823" w:type="pct"/>
            <w:gridSpan w:val="4"/>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8</w:t>
            </w:r>
          </w:p>
        </w:tc>
        <w:tc>
          <w:tcPr>
            <w:tcW w:w="561" w:type="pct"/>
            <w:vMerge w:val="continue"/>
            <w:tcBorders>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spacing w:val="-10"/>
                <w:kern w:val="0"/>
                <w:sz w:val="18"/>
                <w:szCs w:val="18"/>
              </w:rPr>
            </w:pPr>
          </w:p>
        </w:tc>
        <w:tc>
          <w:tcPr>
            <w:tcW w:w="1816" w:type="pct"/>
            <w:gridSpan w:val="4"/>
            <w:vMerge w:val="continue"/>
            <w:tcBorders>
              <w:left w:val="nil"/>
              <w:bottom w:val="single" w:color="auto" w:sz="4" w:space="0"/>
              <w:right w:val="single" w:color="auto" w:sz="4" w:space="0"/>
            </w:tcBorders>
            <w:vAlign w:val="center"/>
          </w:tcPr>
          <w:p>
            <w:pPr>
              <w:spacing w:line="200" w:lineRule="exact"/>
              <w:jc w:val="center"/>
              <w:rPr>
                <w:rFonts w:ascii="Times New Roman" w:hAnsi="Times New Roman" w:cs="Times New Roman"/>
                <w:sz w:val="18"/>
                <w:szCs w:val="18"/>
              </w:rPr>
            </w:pPr>
          </w:p>
        </w:tc>
      </w:tr>
    </w:tbl>
    <w:p>
      <w:pPr>
        <w:widowControl/>
        <w:jc w:val="left"/>
        <w:rPr>
          <w:rFonts w:ascii="Times New Roman" w:hAnsi="Times New Roman" w:eastAsia="宋体" w:cs="Times New Roman"/>
          <w:b/>
          <w:bCs/>
          <w:sz w:val="28"/>
          <w:szCs w:val="28"/>
        </w:rPr>
      </w:pPr>
    </w:p>
    <w:p>
      <w:pPr>
        <w:widowControl/>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br w:type="page"/>
      </w:r>
      <w:r>
        <w:rPr>
          <w:rFonts w:ascii="Times New Roman" w:hAnsi="Times New Roman" w:eastAsia="宋体" w:cs="Times New Roman"/>
          <w:b/>
          <w:bCs/>
          <w:sz w:val="28"/>
          <w:szCs w:val="28"/>
        </w:rPr>
        <w:t>地质学专业</w:t>
      </w:r>
      <w:r>
        <w:rPr>
          <w:rFonts w:hint="eastAsia" w:ascii="Times New Roman" w:hAnsi="Times New Roman" w:eastAsia="华文中宋" w:cs="Times New Roman"/>
          <w:sz w:val="30"/>
          <w:szCs w:val="30"/>
        </w:rPr>
        <w:t>（创新班）</w:t>
      </w:r>
      <w:r>
        <w:rPr>
          <w:rFonts w:ascii="Times New Roman" w:hAnsi="Times New Roman" w:eastAsia="宋体" w:cs="Times New Roman"/>
          <w:b/>
          <w:bCs/>
          <w:sz w:val="28"/>
          <w:szCs w:val="28"/>
        </w:rPr>
        <w:t>课程矩阵关系表</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19"/>
        <w:gridCol w:w="2450"/>
        <w:gridCol w:w="660"/>
        <w:gridCol w:w="630"/>
        <w:gridCol w:w="675"/>
        <w:gridCol w:w="677"/>
        <w:gridCol w:w="675"/>
        <w:gridCol w:w="675"/>
        <w:gridCol w:w="677"/>
        <w:gridCol w:w="675"/>
        <w:gridCol w:w="6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blHeader/>
          <w:jc w:val="center"/>
        </w:trPr>
        <w:tc>
          <w:tcPr>
            <w:tcW w:w="629"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课程类别</w:t>
            </w:r>
          </w:p>
        </w:tc>
        <w:tc>
          <w:tcPr>
            <w:tcW w:w="1264"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课程名称</w:t>
            </w:r>
          </w:p>
        </w:tc>
        <w:tc>
          <w:tcPr>
            <w:tcW w:w="3108" w:type="pct"/>
            <w:gridSpan w:val="9"/>
            <w:tcMar>
              <w:top w:w="28" w:type="dxa"/>
              <w:left w:w="28" w:type="dxa"/>
              <w:bottom w:w="28" w:type="dxa"/>
              <w:right w:w="28" w:type="dxa"/>
            </w:tcMar>
            <w:vAlign w:val="center"/>
          </w:tcPr>
          <w:p>
            <w:pPr>
              <w:spacing w:line="240" w:lineRule="atLeast"/>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目标分类关联度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blHeader/>
          <w:jc w:val="center"/>
        </w:trPr>
        <w:tc>
          <w:tcPr>
            <w:tcW w:w="629" w:type="pct"/>
            <w:vMerge w:val="continue"/>
            <w:vAlign w:val="center"/>
          </w:tcPr>
          <w:p>
            <w:pPr>
              <w:widowControl/>
              <w:jc w:val="left"/>
              <w:rPr>
                <w:rFonts w:ascii="Times New Roman" w:hAnsi="Times New Roman" w:eastAsia="宋体" w:cs="Times New Roman"/>
                <w:b/>
                <w:bCs/>
                <w:sz w:val="18"/>
                <w:szCs w:val="18"/>
              </w:rPr>
            </w:pPr>
          </w:p>
        </w:tc>
        <w:tc>
          <w:tcPr>
            <w:tcW w:w="1264" w:type="pct"/>
            <w:vMerge w:val="continue"/>
            <w:vAlign w:val="center"/>
          </w:tcPr>
          <w:p>
            <w:pPr>
              <w:widowControl/>
              <w:jc w:val="left"/>
              <w:rPr>
                <w:rFonts w:ascii="Times New Roman" w:hAnsi="Times New Roman" w:eastAsia="宋体" w:cs="Times New Roman"/>
                <w:b/>
                <w:bCs/>
                <w:sz w:val="18"/>
                <w:szCs w:val="18"/>
              </w:rPr>
            </w:pPr>
          </w:p>
        </w:tc>
        <w:tc>
          <w:tcPr>
            <w:tcW w:w="341" w:type="pct"/>
            <w:tcMar>
              <w:top w:w="28" w:type="dxa"/>
              <w:left w:w="28" w:type="dxa"/>
              <w:bottom w:w="28" w:type="dxa"/>
              <w:right w:w="28" w:type="dxa"/>
            </w:tcMar>
            <w:vAlign w:val="center"/>
          </w:tcPr>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要求1</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理工</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基础</w:t>
            </w:r>
          </w:p>
        </w:tc>
        <w:tc>
          <w:tcPr>
            <w:tcW w:w="325" w:type="pct"/>
            <w:tcMar>
              <w:top w:w="28" w:type="dxa"/>
              <w:left w:w="28" w:type="dxa"/>
              <w:bottom w:w="28" w:type="dxa"/>
              <w:right w:w="28" w:type="dxa"/>
            </w:tcMar>
            <w:vAlign w:val="center"/>
          </w:tcPr>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要求2</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专业基础</w:t>
            </w:r>
          </w:p>
        </w:tc>
        <w:tc>
          <w:tcPr>
            <w:tcW w:w="348" w:type="pct"/>
            <w:tcMar>
              <w:top w:w="28" w:type="dxa"/>
              <w:left w:w="28" w:type="dxa"/>
              <w:bottom w:w="28" w:type="dxa"/>
              <w:right w:w="28" w:type="dxa"/>
            </w:tcMar>
            <w:vAlign w:val="center"/>
          </w:tcPr>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要求3</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信息</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应用</w:t>
            </w:r>
          </w:p>
        </w:tc>
        <w:tc>
          <w:tcPr>
            <w:tcW w:w="349" w:type="pct"/>
            <w:tcMar>
              <w:top w:w="28" w:type="dxa"/>
              <w:left w:w="28" w:type="dxa"/>
              <w:bottom w:w="28" w:type="dxa"/>
              <w:right w:w="28" w:type="dxa"/>
            </w:tcMar>
            <w:vAlign w:val="center"/>
          </w:tcPr>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要求4</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创新</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能力</w:t>
            </w:r>
          </w:p>
        </w:tc>
        <w:tc>
          <w:tcPr>
            <w:tcW w:w="348" w:type="pct"/>
            <w:tcMar>
              <w:top w:w="28" w:type="dxa"/>
              <w:left w:w="28" w:type="dxa"/>
              <w:bottom w:w="28" w:type="dxa"/>
              <w:right w:w="28" w:type="dxa"/>
            </w:tcMar>
            <w:vAlign w:val="center"/>
          </w:tcPr>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要求5</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沟通</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能力</w:t>
            </w:r>
          </w:p>
        </w:tc>
        <w:tc>
          <w:tcPr>
            <w:tcW w:w="348" w:type="pct"/>
            <w:tcMar>
              <w:top w:w="28" w:type="dxa"/>
              <w:left w:w="28" w:type="dxa"/>
              <w:bottom w:w="28" w:type="dxa"/>
              <w:right w:w="28" w:type="dxa"/>
            </w:tcMar>
            <w:vAlign w:val="center"/>
          </w:tcPr>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要求6</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团队</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协作</w:t>
            </w:r>
          </w:p>
        </w:tc>
        <w:tc>
          <w:tcPr>
            <w:tcW w:w="349" w:type="pct"/>
            <w:tcMar>
              <w:top w:w="28" w:type="dxa"/>
              <w:left w:w="28" w:type="dxa"/>
              <w:bottom w:w="28" w:type="dxa"/>
              <w:right w:w="28" w:type="dxa"/>
            </w:tcMar>
            <w:vAlign w:val="center"/>
          </w:tcPr>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要求7</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人文</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素养</w:t>
            </w:r>
          </w:p>
        </w:tc>
        <w:tc>
          <w:tcPr>
            <w:tcW w:w="348" w:type="pct"/>
            <w:tcMar>
              <w:top w:w="28" w:type="dxa"/>
              <w:left w:w="28" w:type="dxa"/>
              <w:bottom w:w="28" w:type="dxa"/>
              <w:right w:w="28" w:type="dxa"/>
            </w:tcMar>
            <w:vAlign w:val="center"/>
          </w:tcPr>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要求8</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国际</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交流</w:t>
            </w:r>
          </w:p>
        </w:tc>
        <w:tc>
          <w:tcPr>
            <w:tcW w:w="350" w:type="pct"/>
            <w:tcMar>
              <w:top w:w="28" w:type="dxa"/>
              <w:left w:w="28" w:type="dxa"/>
              <w:bottom w:w="28" w:type="dxa"/>
              <w:right w:w="28" w:type="dxa"/>
            </w:tcMar>
            <w:vAlign w:val="center"/>
          </w:tcPr>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要求9</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自主</w:t>
            </w:r>
          </w:p>
          <w:p>
            <w:pPr>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学习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数学、自然科学类、计算机类课程</w:t>
            </w: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微积分BI-BII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spacing w:line="240" w:lineRule="atLeast"/>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线性代数B</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spacing w:line="240" w:lineRule="atLeast"/>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概率论与数理统计B</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spacing w:line="240" w:lineRule="atLeast"/>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数学实验I-II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spacing w:line="240" w:lineRule="atLeast"/>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大学物理BI-BII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spacing w:line="240" w:lineRule="atLeast"/>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大学物理实验BI-II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9" w:hRule="atLeast"/>
          <w:jc w:val="center"/>
        </w:trPr>
        <w:tc>
          <w:tcPr>
            <w:tcW w:w="629" w:type="pct"/>
            <w:vMerge w:val="continue"/>
            <w:vAlign w:val="center"/>
          </w:tcPr>
          <w:p>
            <w:pPr>
              <w:spacing w:line="240" w:lineRule="atLeast"/>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普通化学及实验B</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hint="eastAsia" w:ascii="宋体" w:hAnsi="宋体" w:eastAsia="宋体" w:cs="宋体"/>
                <w:sz w:val="18"/>
                <w:szCs w:val="18"/>
              </w:rPr>
              <w:t>◆</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629" w:type="pct"/>
            <w:vMerge w:val="continue"/>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大学计算机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0" w:hRule="atLeast"/>
          <w:jc w:val="center"/>
        </w:trPr>
        <w:tc>
          <w:tcPr>
            <w:tcW w:w="629" w:type="pct"/>
            <w:vMerge w:val="continue"/>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Python程序设计基础</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专业基础类课程</w:t>
            </w: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地球科学概论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结晶学与矿物学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结晶学与矿物学实验</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9"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晶体光学及光性矿物学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岩石学AI-AIII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hint="eastAsia" w:ascii="宋体" w:hAnsi="宋体" w:eastAsia="宋体" w:cs="宋体"/>
                <w:sz w:val="18"/>
                <w:szCs w:val="18"/>
              </w:rPr>
              <w:t>◆</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古生物学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hint="eastAsia" w:ascii="宋体" w:hAnsi="宋体" w:eastAsia="宋体" w:cs="宋体"/>
                <w:sz w:val="18"/>
                <w:szCs w:val="18"/>
              </w:rPr>
              <w:t>◆</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地史学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hint="eastAsia" w:ascii="宋体" w:hAnsi="宋体" w:eastAsia="宋体" w:cs="宋体"/>
                <w:sz w:val="18"/>
                <w:szCs w:val="18"/>
              </w:rPr>
              <w:t>◆</w:t>
            </w:r>
            <w:r>
              <w:rPr>
                <w:rFonts w:ascii="Times New Roman" w:hAnsi="Times New Roman" w:eastAsia="宋体" w:cs="Times New Roman"/>
                <w:sz w:val="18"/>
                <w:szCs w:val="18"/>
              </w:rPr>
              <w:t xml:space="preserve"> </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构造地质学A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hint="eastAsia" w:ascii="宋体" w:hAnsi="宋体" w:eastAsia="宋体" w:cs="宋体"/>
                <w:sz w:val="18"/>
                <w:szCs w:val="18"/>
              </w:rPr>
              <w:t>◆</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hint="eastAsia" w:ascii="宋体" w:hAnsi="宋体" w:eastAsia="宋体" w:cs="宋体"/>
                <w:sz w:val="18"/>
                <w:szCs w:val="18"/>
              </w:rPr>
              <w:t>◆</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地球化学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hint="eastAsia" w:ascii="宋体" w:hAnsi="宋体" w:eastAsia="宋体" w:cs="宋体"/>
                <w:sz w:val="18"/>
                <w:szCs w:val="18"/>
              </w:rPr>
              <w:t>◆</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新生研讨课</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pacing w:val="-20"/>
                <w:sz w:val="18"/>
                <w:szCs w:val="18"/>
              </w:rPr>
            </w:pPr>
            <w:r>
              <w:rPr>
                <w:rFonts w:ascii="Times New Roman" w:hAnsi="Times New Roman" w:eastAsia="宋体" w:cs="Times New Roman"/>
                <w:sz w:val="18"/>
                <w:szCs w:val="18"/>
              </w:rPr>
              <w:t>地质类学科导论课</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地球演化</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地貌学及第四纪地质学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专业英语AI-II</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大地构造学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地球系统科学概论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行星地质学基础</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数值模拟与地球动力学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地理信息系统应用</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遥感地质学A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海洋地质学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L </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地质填图方法与技术</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城市地质学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沉积学与能源矿产</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5"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多元地学数据统计分析方法</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专业课</w:t>
            </w: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矿床学A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8"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中国地质学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ind w:right="-63" w:rightChars="-30"/>
              <w:jc w:val="center"/>
              <w:rPr>
                <w:rFonts w:ascii="Times New Roman" w:hAnsi="Times New Roman" w:eastAsia="宋体" w:cs="Times New Roman"/>
                <w:w w:val="90"/>
                <w:sz w:val="18"/>
                <w:szCs w:val="18"/>
              </w:rPr>
            </w:pPr>
            <w:r>
              <w:rPr>
                <w:rFonts w:ascii="Times New Roman" w:hAnsi="Times New Roman" w:eastAsia="宋体" w:cs="Times New Roman"/>
                <w:w w:val="90"/>
                <w:sz w:val="18"/>
                <w:szCs w:val="18"/>
              </w:rPr>
              <w:t>沉积成岩作用研究方法与应用</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地球化学研究方法与应用    </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岩浆岩成因研究方法与应用    </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变质作用研究方法与应用</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地球生物学基础</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生命的历史</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地层建造分析</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地层学理论与应用</w:t>
            </w:r>
          </w:p>
        </w:tc>
        <w:tc>
          <w:tcPr>
            <w:tcW w:w="341"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区域构造分析</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napToGrid w:val="0"/>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成矿构造分析</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napToGrid w:val="0"/>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构造解析</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napToGrid w:val="0"/>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显微构造学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restart"/>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拓展课程</w:t>
            </w:r>
          </w:p>
        </w:tc>
        <w:tc>
          <w:tcPr>
            <w:tcW w:w="1264"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矿相学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M </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矿相学实验</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 xml:space="preserve">M </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地球物理学原理</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人文社会科学类通识教育课程</w:t>
            </w:r>
          </w:p>
        </w:tc>
        <w:tc>
          <w:tcPr>
            <w:tcW w:w="1264"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思想道德与法治</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马克思主义基本原理</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中国近现代史纲要</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毛泽东思想与中国特色社会主义理论体系概论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形势与政策I-IV</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体育I-V</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军事理论</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军事训练</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劳动教育</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地质学思政社会实践</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思想政治理论课实践教学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大学英语BII-Ⅳ</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通用学术英语</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高级英语视听说</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大学英语写作</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英汉翻译基础</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英美概况</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英美文学赏析</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3"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shd w:val="clear" w:color="auto" w:fill="FFFFFF"/>
            <w:tcMar>
              <w:top w:w="28" w:type="dxa"/>
              <w:left w:w="28" w:type="dxa"/>
              <w:bottom w:w="28" w:type="dxa"/>
              <w:right w:w="28" w:type="dxa"/>
            </w:tcMar>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中国文化的英文表达</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实践必修课程</w:t>
            </w: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入学教育</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毕业教育</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地质认识实习</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实践技能培训</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地质学教学实习</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hint="eastAsia" w:ascii="宋体" w:hAnsi="宋体" w:eastAsia="宋体" w:cs="宋体"/>
                <w:sz w:val="18"/>
                <w:szCs w:val="18"/>
              </w:rPr>
              <w:t>◆</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专业实习A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毕业实习A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线上虚拟地质教学实习</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center"/>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毕业</w:t>
            </w:r>
          </w:p>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论文（设计）A</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hint="eastAsia" w:ascii="宋体" w:hAnsi="宋体" w:eastAsia="宋体" w:cs="宋体"/>
                <w:sz w:val="18"/>
                <w:szCs w:val="18"/>
              </w:rPr>
              <w:t>◆</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restar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实践（拓展）</w:t>
            </w: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大学生创新计划</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left"/>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全国大学生数学建模竞赛、</w:t>
            </w:r>
          </w:p>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物理化学竞赛</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left"/>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大学生英语竞赛</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left"/>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全国大学生地质技能竞赛</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left"/>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学术报告</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left"/>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信息情报检索</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left"/>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校园专业文献网络</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left"/>
              <w:rPr>
                <w:rFonts w:ascii="Times New Roman" w:hAnsi="Times New Roman" w:eastAsia="宋体" w:cs="Times New Roman"/>
                <w:sz w:val="18"/>
                <w:szCs w:val="18"/>
              </w:rPr>
            </w:pPr>
          </w:p>
        </w:tc>
        <w:tc>
          <w:tcPr>
            <w:tcW w:w="1264" w:type="pct"/>
            <w:tcMar>
              <w:top w:w="28" w:type="dxa"/>
              <w:left w:w="28" w:type="dxa"/>
              <w:bottom w:w="28" w:type="dxa"/>
              <w:right w:w="28" w:type="dxa"/>
            </w:tcMar>
            <w:vAlign w:val="cente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应用图书馆学</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629" w:type="pct"/>
            <w:vMerge w:val="continue"/>
            <w:vAlign w:val="center"/>
          </w:tcPr>
          <w:p>
            <w:pPr>
              <w:widowControl/>
              <w:jc w:val="left"/>
              <w:rPr>
                <w:rFonts w:ascii="Times New Roman" w:hAnsi="Times New Roman" w:eastAsia="宋体" w:cs="Times New Roman"/>
                <w:sz w:val="18"/>
                <w:szCs w:val="18"/>
              </w:rPr>
            </w:pPr>
          </w:p>
        </w:tc>
        <w:tc>
          <w:tcPr>
            <w:tcW w:w="1264" w:type="pct"/>
            <w:tcMar>
              <w:top w:w="28" w:type="dxa"/>
              <w:left w:w="28" w:type="dxa"/>
              <w:bottom w:w="28" w:type="dxa"/>
              <w:right w:w="28" w:type="dxa"/>
            </w:tcMar>
          </w:tcPr>
          <w:p>
            <w:pPr>
              <w:spacing w:line="240" w:lineRule="atLeast"/>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“CNKI和SCI专业数据库”相关的讲座</w:t>
            </w:r>
          </w:p>
        </w:tc>
        <w:tc>
          <w:tcPr>
            <w:tcW w:w="341"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25"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9"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48"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p>
        </w:tc>
        <w:tc>
          <w:tcPr>
            <w:tcW w:w="350" w:type="pct"/>
            <w:tcMar>
              <w:top w:w="28" w:type="dxa"/>
              <w:left w:w="28" w:type="dxa"/>
              <w:bottom w:w="28" w:type="dxa"/>
              <w:right w:w="28" w:type="dxa"/>
            </w:tcMar>
            <w:vAlign w:val="center"/>
          </w:tcPr>
          <w:p>
            <w:pPr>
              <w:spacing w:line="240" w:lineRule="atLeast"/>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bl>
    <w:p>
      <w:pPr>
        <w:snapToGrid w:val="0"/>
        <w:spacing w:line="480" w:lineRule="atLeast"/>
        <w:jc w:val="left"/>
        <w:rPr>
          <w:rFonts w:ascii="Times New Roman" w:hAnsi="Times New Roman" w:eastAsia="宋体" w:cs="Times New Roman"/>
          <w:sz w:val="20"/>
          <w:szCs w:val="20"/>
        </w:rPr>
      </w:pPr>
      <w:r>
        <w:rPr>
          <w:rFonts w:ascii="Times New Roman" w:hAnsi="Times New Roman" w:eastAsia="宋体" w:cs="Times New Roman"/>
          <w:sz w:val="20"/>
          <w:szCs w:val="20"/>
        </w:rPr>
        <w:t>说明：教学活动与毕业要求的关联度，H代表高，M代表中等，L代表低。</w:t>
      </w:r>
      <w:r>
        <w:rPr>
          <w:rFonts w:ascii="Cambria Math" w:hAnsi="Cambria Math" w:eastAsia="宋体" w:cs="Cambria Math"/>
          <w:sz w:val="20"/>
          <w:szCs w:val="20"/>
        </w:rPr>
        <w:t>◆</w:t>
      </w:r>
      <w:r>
        <w:rPr>
          <w:rFonts w:ascii="Times New Roman" w:hAnsi="Times New Roman" w:eastAsia="宋体" w:cs="Times New Roman"/>
          <w:sz w:val="20"/>
          <w:szCs w:val="20"/>
        </w:rPr>
        <w:t>代表对毕业要求指标点达成关联度最高的课程。</w:t>
      </w:r>
    </w:p>
    <w:p/>
    <w:p>
      <w:pPr>
        <w:snapToGrid w:val="0"/>
        <w:spacing w:before="156" w:beforeLines="50" w:after="156" w:afterLines="50" w:line="360" w:lineRule="auto"/>
        <w:ind w:firstLine="420"/>
        <w:rPr>
          <w:rFonts w:ascii="Times New Roman" w:hAnsi="Times New Roman" w:cs="Times New Roman"/>
          <w:b/>
          <w:bCs/>
          <w:sz w:val="20"/>
          <w:szCs w:val="20"/>
        </w:rPr>
      </w:pPr>
    </w:p>
    <w:p>
      <w:pPr>
        <w:snapToGrid w:val="0"/>
        <w:spacing w:before="156" w:beforeLines="50" w:after="156" w:afterLines="50" w:line="360" w:lineRule="auto"/>
        <w:ind w:firstLine="420"/>
        <w:rPr>
          <w:rFonts w:ascii="Times New Roman" w:hAnsi="Times New Roman" w:cs="Times New Roman"/>
          <w:b/>
          <w:bCs/>
          <w:sz w:val="20"/>
          <w:szCs w:val="20"/>
        </w:rPr>
      </w:pPr>
    </w:p>
    <w:p>
      <w:pPr>
        <w:pStyle w:val="2"/>
        <w:jc w:val="center"/>
        <w:rPr>
          <w:sz w:val="32"/>
          <w:szCs w:val="32"/>
        </w:rPr>
      </w:pPr>
      <w:r>
        <w:rPr>
          <w:rFonts w:hint="eastAsia"/>
          <w:sz w:val="32"/>
          <w:szCs w:val="32"/>
        </w:rPr>
        <w:t>资源勘查工程专业本科培养方案</w:t>
      </w:r>
    </w:p>
    <w:p>
      <w:pPr>
        <w:snapToGrid w:val="0"/>
        <w:spacing w:before="156" w:beforeLines="50" w:after="156" w:afterLines="50" w:line="360" w:lineRule="auto"/>
        <w:ind w:firstLine="420"/>
        <w:rPr>
          <w:rFonts w:ascii="Times New Roman" w:hAnsi="Times New Roman" w:cs="Times New Roman"/>
          <w:b/>
          <w:bCs/>
          <w:sz w:val="20"/>
          <w:szCs w:val="20"/>
        </w:rPr>
      </w:pPr>
      <w:r>
        <w:rPr>
          <w:rFonts w:ascii="Times New Roman" w:hAnsi="Times New Roman" w:cs="Times New Roman"/>
          <w:b/>
          <w:bCs/>
          <w:sz w:val="20"/>
          <w:szCs w:val="20"/>
        </w:rPr>
        <w:t>一、业务培养目标</w:t>
      </w:r>
    </w:p>
    <w:p>
      <w:pPr>
        <w:snapToGrid w:val="0"/>
        <w:spacing w:line="348" w:lineRule="auto"/>
        <w:ind w:firstLine="400" w:firstLineChars="200"/>
        <w:rPr>
          <w:rFonts w:ascii="Times New Roman" w:hAnsi="Times New Roman" w:cs="Times New Roman"/>
          <w:sz w:val="20"/>
          <w:szCs w:val="20"/>
        </w:rPr>
      </w:pPr>
      <w:r>
        <w:rPr>
          <w:rFonts w:hint="eastAsia" w:ascii="Times New Roman" w:hAnsi="Times New Roman" w:cs="Times New Roman"/>
          <w:sz w:val="20"/>
          <w:szCs w:val="20"/>
        </w:rPr>
        <w:t>资源勘查工程面向国家资源发展战略和新工科建设要求，培养适应未来社会与科技发展需要，具备扎实地质学基础理论，系统掌握资源（金属和非金属矿产、油气、地热等）领域的基本知识、基本方法和专业技能，具备资源勘查地质工程师基本素养的高级专门人才。能够运用资源勘查基本原理、方法和技术手段分析解决资源勘查复杂工程问题，具有创新精神、实践能力和国际视野，具备矿产资源勘查和经济评价的管理能力和社会责任感。</w:t>
      </w:r>
    </w:p>
    <w:p>
      <w:pPr>
        <w:snapToGrid w:val="0"/>
        <w:spacing w:line="348" w:lineRule="auto"/>
        <w:ind w:firstLine="400" w:firstLineChars="200"/>
        <w:rPr>
          <w:rFonts w:ascii="Times New Roman" w:hAnsi="Times New Roman" w:cs="Times New Roman"/>
          <w:sz w:val="20"/>
          <w:szCs w:val="20"/>
        </w:rPr>
      </w:pPr>
      <w:r>
        <w:rPr>
          <w:rFonts w:ascii="Times New Roman" w:hAnsi="Times New Roman" w:cs="Times New Roman"/>
          <w:sz w:val="20"/>
          <w:szCs w:val="20"/>
        </w:rPr>
        <w:t>学生毕业后，经五年实际工作锻炼，具备注册地质工程师的素质和能力，能够运用现代地质、成矿和勘查理论与先进的科技方法手段，分析、研究并解决资源勘查类的复杂工程问题，成为地勘单位、矿山企业、设计院、科研机构、高等学校及行业管理部门等单位中的技术骨干或负责人。</w:t>
      </w:r>
    </w:p>
    <w:p>
      <w:pPr>
        <w:snapToGrid w:val="0"/>
        <w:spacing w:line="348" w:lineRule="auto"/>
        <w:ind w:firstLine="400" w:firstLineChars="200"/>
        <w:rPr>
          <w:rFonts w:ascii="Times New Roman" w:hAnsi="Times New Roman" w:cs="Times New Roman"/>
          <w:sz w:val="20"/>
          <w:szCs w:val="20"/>
        </w:rPr>
      </w:pPr>
      <w:r>
        <w:rPr>
          <w:rFonts w:ascii="Times New Roman" w:hAnsi="Times New Roman" w:cs="Times New Roman"/>
          <w:sz w:val="20"/>
          <w:szCs w:val="20"/>
        </w:rPr>
        <w:t>上述培养总目标，可以分解为以下</w:t>
      </w:r>
      <w:r>
        <w:rPr>
          <w:rFonts w:ascii="Times New Roman" w:hAnsi="Times New Roman" w:eastAsia="Times New Roman" w:cs="Times New Roman"/>
          <w:sz w:val="20"/>
          <w:szCs w:val="20"/>
        </w:rPr>
        <w:t>5</w:t>
      </w:r>
      <w:r>
        <w:rPr>
          <w:rFonts w:ascii="Times New Roman" w:hAnsi="Times New Roman" w:cs="Times New Roman"/>
          <w:sz w:val="20"/>
          <w:szCs w:val="20"/>
        </w:rPr>
        <w:t>个分目标：</w:t>
      </w:r>
    </w:p>
    <w:p>
      <w:pPr>
        <w:snapToGrid w:val="0"/>
        <w:spacing w:line="348" w:lineRule="auto"/>
        <w:ind w:firstLine="400" w:firstLineChars="200"/>
        <w:rPr>
          <w:rFonts w:ascii="Times New Roman" w:hAnsi="Times New Roman" w:cs="Times New Roman"/>
          <w:sz w:val="20"/>
          <w:szCs w:val="20"/>
        </w:rPr>
      </w:pPr>
      <w:r>
        <w:rPr>
          <w:rFonts w:ascii="Times New Roman" w:hAnsi="Times New Roman" w:eastAsia="Times New Roman" w:cs="Times New Roman"/>
          <w:sz w:val="20"/>
          <w:szCs w:val="20"/>
        </w:rPr>
        <w:t xml:space="preserve">1. </w:t>
      </w:r>
      <w:r>
        <w:rPr>
          <w:rFonts w:ascii="Times New Roman" w:hAnsi="Times New Roman" w:cs="Times New Roman"/>
          <w:sz w:val="20"/>
          <w:szCs w:val="20"/>
        </w:rPr>
        <w:t>品德及人文素养：具有健康的体魄和良好的心理素质，具备良好的工程职业道德、强烈的事业心、社会责任感和良好的人文科学素养。</w:t>
      </w:r>
    </w:p>
    <w:p>
      <w:pPr>
        <w:snapToGrid w:val="0"/>
        <w:spacing w:line="348" w:lineRule="auto"/>
        <w:ind w:firstLine="400" w:firstLineChars="200"/>
        <w:rPr>
          <w:rFonts w:ascii="Times New Roman" w:hAnsi="Times New Roman" w:cs="Times New Roman"/>
          <w:sz w:val="20"/>
          <w:szCs w:val="20"/>
        </w:rPr>
      </w:pPr>
      <w:r>
        <w:rPr>
          <w:rFonts w:ascii="Times New Roman" w:hAnsi="Times New Roman" w:eastAsia="Times New Roman" w:cs="Times New Roman"/>
          <w:sz w:val="20"/>
          <w:szCs w:val="20"/>
        </w:rPr>
        <w:t xml:space="preserve">2. </w:t>
      </w:r>
      <w:r>
        <w:rPr>
          <w:rFonts w:ascii="Times New Roman" w:hAnsi="Times New Roman" w:cs="Times New Roman"/>
          <w:sz w:val="20"/>
          <w:szCs w:val="20"/>
        </w:rPr>
        <w:t>基础及专业知识：基础科学知识宽厚，系统掌握资源勘查工程领域的基本理论、基本知识、基本方法和基本技能。</w:t>
      </w:r>
    </w:p>
    <w:p>
      <w:pPr>
        <w:snapToGrid w:val="0"/>
        <w:spacing w:line="348" w:lineRule="auto"/>
        <w:ind w:firstLine="400" w:firstLineChars="200"/>
        <w:rPr>
          <w:rFonts w:ascii="Times New Roman" w:hAnsi="Times New Roman" w:cs="Times New Roman"/>
          <w:sz w:val="20"/>
          <w:szCs w:val="20"/>
        </w:rPr>
      </w:pPr>
      <w:r>
        <w:rPr>
          <w:rFonts w:ascii="Times New Roman" w:hAnsi="Times New Roman" w:eastAsia="Times New Roman" w:cs="Times New Roman"/>
          <w:sz w:val="20"/>
          <w:szCs w:val="20"/>
        </w:rPr>
        <w:t xml:space="preserve">3. </w:t>
      </w:r>
      <w:r>
        <w:rPr>
          <w:rFonts w:ascii="Times New Roman" w:hAnsi="Times New Roman" w:cs="Times New Roman"/>
          <w:sz w:val="20"/>
          <w:szCs w:val="20"/>
        </w:rPr>
        <w:t>工程素养：具备资源勘查地质工程师必须的基本工程素养。</w:t>
      </w:r>
    </w:p>
    <w:p>
      <w:pPr>
        <w:snapToGrid w:val="0"/>
        <w:spacing w:line="348" w:lineRule="auto"/>
        <w:ind w:firstLine="400" w:firstLineChars="200"/>
        <w:rPr>
          <w:rFonts w:ascii="Times New Roman" w:hAnsi="Times New Roman" w:cs="Times New Roman"/>
          <w:sz w:val="20"/>
          <w:szCs w:val="20"/>
        </w:rPr>
      </w:pPr>
      <w:r>
        <w:rPr>
          <w:rFonts w:ascii="Times New Roman" w:hAnsi="Times New Roman" w:eastAsia="Times New Roman" w:cs="Times New Roman"/>
          <w:sz w:val="20"/>
          <w:szCs w:val="20"/>
        </w:rPr>
        <w:t xml:space="preserve">4. </w:t>
      </w:r>
      <w:r>
        <w:rPr>
          <w:rFonts w:ascii="Times New Roman" w:hAnsi="Times New Roman" w:cs="Times New Roman"/>
          <w:sz w:val="20"/>
          <w:szCs w:val="20"/>
        </w:rPr>
        <w:t>协作及交流能力：具有科学思维方法、开拓创新精神、沟通与合作能力和国际视野。</w:t>
      </w:r>
    </w:p>
    <w:p>
      <w:pPr>
        <w:snapToGrid w:val="0"/>
        <w:spacing w:line="348" w:lineRule="auto"/>
        <w:ind w:firstLine="400" w:firstLineChars="200"/>
        <w:rPr>
          <w:rFonts w:ascii="Times New Roman" w:hAnsi="Times New Roman" w:cs="Times New Roman"/>
          <w:sz w:val="20"/>
          <w:szCs w:val="20"/>
        </w:rPr>
      </w:pPr>
      <w:r>
        <w:rPr>
          <w:rFonts w:ascii="Times New Roman" w:hAnsi="Times New Roman" w:eastAsia="Times New Roman" w:cs="Times New Roman"/>
          <w:sz w:val="20"/>
          <w:szCs w:val="20"/>
        </w:rPr>
        <w:t xml:space="preserve">5. </w:t>
      </w:r>
      <w:r>
        <w:rPr>
          <w:rFonts w:ascii="Times New Roman" w:hAnsi="Times New Roman" w:cs="Times New Roman"/>
          <w:sz w:val="20"/>
          <w:szCs w:val="20"/>
        </w:rPr>
        <w:t>专业能力：具备分析问题、解决问题和实际操作能力，具有矿产资源勘查、工程评价和管理能力。</w:t>
      </w:r>
    </w:p>
    <w:p>
      <w:pPr>
        <w:snapToGrid w:val="0"/>
        <w:spacing w:before="156" w:beforeLines="50" w:after="156" w:afterLines="50" w:line="348" w:lineRule="auto"/>
        <w:ind w:firstLine="420"/>
        <w:rPr>
          <w:rFonts w:ascii="Times New Roman" w:hAnsi="Times New Roman" w:cs="Times New Roman"/>
          <w:b/>
          <w:bCs/>
          <w:sz w:val="20"/>
          <w:szCs w:val="20"/>
        </w:rPr>
      </w:pPr>
      <w:r>
        <w:rPr>
          <w:rFonts w:ascii="Times New Roman" w:hAnsi="Times New Roman" w:cs="Times New Roman"/>
          <w:b/>
          <w:bCs/>
          <w:sz w:val="20"/>
          <w:szCs w:val="20"/>
        </w:rPr>
        <w:t>二、业务培养要求</w:t>
      </w:r>
    </w:p>
    <w:p>
      <w:pPr>
        <w:snapToGrid w:val="0"/>
        <w:spacing w:line="348" w:lineRule="auto"/>
        <w:ind w:firstLine="400" w:firstLineChars="200"/>
        <w:rPr>
          <w:rFonts w:ascii="Times New Roman" w:hAnsi="Times New Roman" w:cs="Times New Roman"/>
          <w:sz w:val="20"/>
          <w:szCs w:val="20"/>
        </w:rPr>
      </w:pPr>
      <w:r>
        <w:rPr>
          <w:rFonts w:ascii="Times New Roman" w:hAnsi="Times New Roman" w:cs="Times New Roman"/>
          <w:sz w:val="20"/>
          <w:szCs w:val="20"/>
        </w:rPr>
        <w:t>资源勘查工程专业是融地质理论、勘查技术、矿业经济与环境及矿业政策法规于一体的综合性、应用性强的工科专业。面向市场经济条件下社会经济可持续发展对矿产资源勘查的需求，培养资源勘查工程高级技术人才。为了达成人才培养目标，资源勘查工程专业除了要求毕业学生具有当代大学生应具备的爱党爱国、遵纪守法、诚实守信等基本思想政治品德和个人素质外，还制定了</w:t>
      </w:r>
      <w:r>
        <w:rPr>
          <w:rFonts w:ascii="Times New Roman" w:hAnsi="Times New Roman" w:eastAsia="Times New Roman" w:cs="Times New Roman"/>
          <w:sz w:val="20"/>
          <w:szCs w:val="20"/>
        </w:rPr>
        <w:t>9</w:t>
      </w:r>
      <w:r>
        <w:rPr>
          <w:rFonts w:ascii="Times New Roman" w:hAnsi="Times New Roman" w:cs="Times New Roman"/>
          <w:sz w:val="20"/>
          <w:szCs w:val="20"/>
        </w:rPr>
        <w:t>项基本业务要求。具体包括：</w:t>
      </w:r>
    </w:p>
    <w:p>
      <w:pPr>
        <w:snapToGrid w:val="0"/>
        <w:spacing w:line="348" w:lineRule="auto"/>
        <w:ind w:firstLine="400" w:firstLineChars="200"/>
        <w:rPr>
          <w:rFonts w:ascii="Times New Roman" w:hAnsi="Times New Roman" w:cs="Times New Roman"/>
          <w:sz w:val="20"/>
          <w:szCs w:val="20"/>
        </w:rPr>
      </w:pPr>
      <w:r>
        <w:rPr>
          <w:rFonts w:ascii="Times New Roman" w:hAnsi="Times New Roman" w:eastAsia="Times New Roman" w:cs="Times New Roman"/>
          <w:sz w:val="20"/>
          <w:szCs w:val="20"/>
        </w:rPr>
        <w:t>1</w:t>
      </w:r>
      <w:r>
        <w:rPr>
          <w:rFonts w:ascii="Times New Roman" w:hAnsi="Times New Roman" w:cs="Times New Roman"/>
          <w:sz w:val="20"/>
          <w:szCs w:val="20"/>
        </w:rPr>
        <w:t>．能够将数学、物理、化学等自然科学的基本原理和基本知识，用于识别、分析、表达矿产资源勘查实践中的复杂工程问题；</w:t>
      </w:r>
    </w:p>
    <w:p>
      <w:pPr>
        <w:snapToGrid w:val="0"/>
        <w:spacing w:line="348" w:lineRule="auto"/>
        <w:ind w:firstLine="400" w:firstLineChars="200"/>
        <w:rPr>
          <w:rFonts w:ascii="Times New Roman" w:hAnsi="Times New Roman" w:cs="Times New Roman"/>
          <w:sz w:val="20"/>
          <w:szCs w:val="20"/>
        </w:rPr>
      </w:pPr>
      <w:r>
        <w:rPr>
          <w:rFonts w:ascii="Times New Roman" w:hAnsi="Times New Roman" w:eastAsia="Times New Roman" w:cs="Times New Roman"/>
          <w:sz w:val="20"/>
          <w:szCs w:val="20"/>
        </w:rPr>
        <w:t>2</w:t>
      </w:r>
      <w:r>
        <w:rPr>
          <w:rFonts w:ascii="Times New Roman" w:hAnsi="Times New Roman" w:cs="Times New Roman"/>
          <w:sz w:val="20"/>
          <w:szCs w:val="20"/>
        </w:rPr>
        <w:t>．掌握基础地质、矿产地质、资源勘查等专业的基础理论知识，并采用专业、科学的方法，将理论和知识用于分析及解决资源勘查领域的复杂工程问题；</w:t>
      </w:r>
    </w:p>
    <w:p>
      <w:pPr>
        <w:snapToGrid w:val="0"/>
        <w:spacing w:line="348" w:lineRule="auto"/>
        <w:ind w:firstLine="400" w:firstLineChars="200"/>
        <w:rPr>
          <w:rFonts w:ascii="Times New Roman" w:hAnsi="Times New Roman" w:cs="Times New Roman"/>
          <w:sz w:val="20"/>
          <w:szCs w:val="20"/>
        </w:rPr>
      </w:pPr>
      <w:r>
        <w:rPr>
          <w:rFonts w:ascii="Times New Roman" w:hAnsi="Times New Roman" w:eastAsia="Times New Roman" w:cs="Times New Roman"/>
          <w:sz w:val="20"/>
          <w:szCs w:val="20"/>
        </w:rPr>
        <w:t>3</w:t>
      </w:r>
      <w:r>
        <w:rPr>
          <w:rFonts w:ascii="Times New Roman" w:hAnsi="Times New Roman" w:cs="Times New Roman"/>
          <w:sz w:val="20"/>
          <w:szCs w:val="20"/>
        </w:rPr>
        <w:t>．具备资源勘查工程设计、实验和勘查实践的能力，能够正确的选择与使用各种现代勘查技术方法，完成信息采集、数据处理、信息集成、成果解释与表达，并综合应用于资源勘查复杂工程问题；</w:t>
      </w:r>
    </w:p>
    <w:p>
      <w:pPr>
        <w:snapToGrid w:val="0"/>
        <w:spacing w:line="348" w:lineRule="auto"/>
        <w:ind w:firstLine="400" w:firstLineChars="200"/>
        <w:rPr>
          <w:rFonts w:ascii="Times New Roman" w:hAnsi="Times New Roman" w:eastAsia="Times New Roman" w:cs="Times New Roman"/>
          <w:sz w:val="20"/>
          <w:szCs w:val="20"/>
        </w:rPr>
      </w:pPr>
      <w:r>
        <w:rPr>
          <w:rFonts w:ascii="Times New Roman" w:hAnsi="Times New Roman" w:eastAsia="Times New Roman" w:cs="Times New Roman"/>
          <w:sz w:val="20"/>
          <w:szCs w:val="20"/>
        </w:rPr>
        <w:t>4</w:t>
      </w:r>
      <w:r>
        <w:rPr>
          <w:rFonts w:ascii="Times New Roman" w:hAnsi="Times New Roman" w:cs="Times New Roman"/>
          <w:sz w:val="20"/>
          <w:szCs w:val="20"/>
        </w:rPr>
        <w:t>．掌握资源勘查领域相关技术手段、现代工程工具和信息技术工具，能够基于科学原理和方法，使用专业软件进行实验研究，预测、模拟、解决资源勘查实践中的复杂工程问题，并能理解其局限性和适用范围；</w:t>
      </w:r>
      <w:r>
        <w:rPr>
          <w:rFonts w:ascii="Times New Roman" w:hAnsi="Times New Roman" w:eastAsia="Times New Roman" w:cs="Times New Roman"/>
          <w:sz w:val="20"/>
          <w:szCs w:val="20"/>
        </w:rPr>
        <w:t xml:space="preserve"> </w:t>
      </w:r>
    </w:p>
    <w:p>
      <w:pPr>
        <w:snapToGrid w:val="0"/>
        <w:spacing w:line="348" w:lineRule="auto"/>
        <w:ind w:firstLine="400" w:firstLineChars="200"/>
        <w:rPr>
          <w:rFonts w:ascii="Times New Roman" w:hAnsi="Times New Roman" w:eastAsia="Times New Roman" w:cs="Times New Roman"/>
          <w:sz w:val="20"/>
          <w:szCs w:val="20"/>
        </w:rPr>
      </w:pPr>
      <w:r>
        <w:rPr>
          <w:rFonts w:ascii="Times New Roman" w:hAnsi="Times New Roman" w:eastAsia="Times New Roman" w:cs="Times New Roman"/>
          <w:sz w:val="20"/>
          <w:szCs w:val="20"/>
        </w:rPr>
        <w:t>5</w:t>
      </w:r>
      <w:r>
        <w:rPr>
          <w:rFonts w:ascii="Times New Roman" w:hAnsi="Times New Roman" w:cs="Times New Roman"/>
          <w:sz w:val="20"/>
          <w:szCs w:val="20"/>
        </w:rPr>
        <w:t>．能够综合考虑资源勘查工程中的资源、经济、社会、环境、法律、安全、健康、文化等因素，运用相关知识、原理和方法设计合理的具有创新性的解决方案；</w:t>
      </w:r>
      <w:r>
        <w:rPr>
          <w:rFonts w:ascii="Times New Roman" w:hAnsi="Times New Roman" w:eastAsia="Times New Roman" w:cs="Times New Roman"/>
          <w:sz w:val="20"/>
          <w:szCs w:val="20"/>
        </w:rPr>
        <w:t xml:space="preserve"> </w:t>
      </w:r>
    </w:p>
    <w:p>
      <w:pPr>
        <w:snapToGrid w:val="0"/>
        <w:spacing w:line="360" w:lineRule="auto"/>
        <w:ind w:firstLine="400" w:firstLineChars="200"/>
        <w:rPr>
          <w:rFonts w:ascii="Times New Roman" w:hAnsi="Times New Roman" w:eastAsia="Times New Roman" w:cs="Times New Roman"/>
          <w:sz w:val="20"/>
          <w:szCs w:val="20"/>
        </w:rPr>
      </w:pPr>
      <w:r>
        <w:rPr>
          <w:rFonts w:ascii="Times New Roman" w:hAnsi="Times New Roman" w:eastAsia="Times New Roman" w:cs="Times New Roman"/>
          <w:sz w:val="20"/>
          <w:szCs w:val="20"/>
        </w:rPr>
        <w:t>6</w:t>
      </w:r>
      <w:r>
        <w:rPr>
          <w:rFonts w:ascii="Times New Roman" w:hAnsi="Times New Roman" w:cs="Times New Roman"/>
          <w:sz w:val="20"/>
          <w:szCs w:val="20"/>
        </w:rPr>
        <w:t>．能够将工程管理的原理和经济决策方法用于多学科资源勘查方案设计，并能评价其对环境、社会可持续发展的影响；</w:t>
      </w:r>
      <w:r>
        <w:rPr>
          <w:rFonts w:ascii="Times New Roman" w:hAnsi="Times New Roman" w:eastAsia="Times New Roman" w:cs="Times New Roman"/>
          <w:sz w:val="20"/>
          <w:szCs w:val="20"/>
        </w:rPr>
        <w:t xml:space="preserve"> </w:t>
      </w:r>
    </w:p>
    <w:p>
      <w:pPr>
        <w:snapToGrid w:val="0"/>
        <w:spacing w:line="360" w:lineRule="auto"/>
        <w:ind w:firstLine="400" w:firstLineChars="200"/>
        <w:rPr>
          <w:rFonts w:ascii="Times New Roman" w:hAnsi="Times New Roman" w:eastAsia="Times New Roman" w:cs="Times New Roman"/>
          <w:sz w:val="20"/>
          <w:szCs w:val="20"/>
        </w:rPr>
      </w:pPr>
      <w:r>
        <w:rPr>
          <w:rFonts w:ascii="Times New Roman" w:hAnsi="Times New Roman" w:eastAsia="Times New Roman" w:cs="Times New Roman"/>
          <w:sz w:val="20"/>
          <w:szCs w:val="20"/>
        </w:rPr>
        <w:t>7</w:t>
      </w:r>
      <w:r>
        <w:rPr>
          <w:rFonts w:ascii="Times New Roman" w:hAnsi="Times New Roman" w:cs="Times New Roman"/>
          <w:sz w:val="20"/>
          <w:szCs w:val="20"/>
        </w:rPr>
        <w:t>．具有人文社会科学素养、社会责任感，身心健康，能够在资源勘查工程实践中理解并遵守工程职业道德和规范，履行责任；</w:t>
      </w:r>
      <w:r>
        <w:rPr>
          <w:rFonts w:ascii="Times New Roman" w:hAnsi="Times New Roman" w:eastAsia="Times New Roman" w:cs="Times New Roman"/>
          <w:sz w:val="20"/>
          <w:szCs w:val="20"/>
        </w:rPr>
        <w:t xml:space="preserve"> </w:t>
      </w:r>
    </w:p>
    <w:p>
      <w:pPr>
        <w:snapToGrid w:val="0"/>
        <w:spacing w:line="360" w:lineRule="auto"/>
        <w:ind w:firstLine="400" w:firstLineChars="200"/>
        <w:rPr>
          <w:rFonts w:ascii="Times New Roman" w:hAnsi="Times New Roman" w:eastAsia="Times New Roman" w:cs="Times New Roman"/>
          <w:sz w:val="20"/>
          <w:szCs w:val="20"/>
        </w:rPr>
      </w:pPr>
      <w:r>
        <w:rPr>
          <w:rFonts w:ascii="Times New Roman" w:hAnsi="Times New Roman" w:eastAsia="Times New Roman" w:cs="Times New Roman"/>
          <w:sz w:val="20"/>
          <w:szCs w:val="20"/>
        </w:rPr>
        <w:t>8</w:t>
      </w:r>
      <w:r>
        <w:rPr>
          <w:rFonts w:ascii="Times New Roman" w:hAnsi="Times New Roman" w:cs="Times New Roman"/>
          <w:sz w:val="20"/>
          <w:szCs w:val="20"/>
        </w:rPr>
        <w:t>．有强烈的求知欲和终身学习的意识，具备自主不断学习和适应发展的能力，能及时追踪矿产勘查的最新理论、技术及国际前沿动态；</w:t>
      </w:r>
      <w:r>
        <w:rPr>
          <w:rFonts w:ascii="Times New Roman" w:hAnsi="Times New Roman" w:eastAsia="Times New Roman" w:cs="Times New Roman"/>
          <w:sz w:val="20"/>
          <w:szCs w:val="20"/>
        </w:rPr>
        <w:t xml:space="preserve"> </w:t>
      </w:r>
    </w:p>
    <w:p>
      <w:pPr>
        <w:snapToGrid w:val="0"/>
        <w:spacing w:line="360" w:lineRule="auto"/>
        <w:ind w:firstLine="400" w:firstLineChars="200"/>
        <w:rPr>
          <w:rFonts w:ascii="Times New Roman" w:hAnsi="Times New Roman" w:eastAsia="Times New Roman" w:cs="Times New Roman"/>
          <w:sz w:val="20"/>
          <w:szCs w:val="20"/>
        </w:rPr>
      </w:pPr>
      <w:r>
        <w:rPr>
          <w:rFonts w:ascii="Times New Roman" w:hAnsi="Times New Roman" w:eastAsia="Times New Roman" w:cs="Times New Roman"/>
          <w:sz w:val="20"/>
          <w:szCs w:val="20"/>
        </w:rPr>
        <w:t>9</w:t>
      </w:r>
      <w:r>
        <w:rPr>
          <w:rFonts w:ascii="Times New Roman" w:hAnsi="Times New Roman" w:cs="Times New Roman"/>
          <w:sz w:val="20"/>
          <w:szCs w:val="20"/>
        </w:rPr>
        <w:t>．具有较强的团队合作和竞争意识，能够在多学科背景下的团队中承担个体、团队成员以及负责人角色，就资源勘查复杂工程问题与业界同行及社会公众进行有效沟通和交流；具备一定的国际视野，能够在跨文化背景下进行沟通和交流。</w:t>
      </w:r>
      <w:r>
        <w:rPr>
          <w:rFonts w:ascii="Times New Roman" w:hAnsi="Times New Roman" w:eastAsia="Times New Roman" w:cs="Times New Roman"/>
          <w:sz w:val="20"/>
          <w:szCs w:val="20"/>
        </w:rPr>
        <w:t xml:space="preserve"> </w:t>
      </w:r>
    </w:p>
    <w:p>
      <w:pPr>
        <w:snapToGrid w:val="0"/>
        <w:spacing w:before="156" w:beforeLines="50" w:after="156" w:afterLines="50" w:line="360" w:lineRule="auto"/>
        <w:ind w:firstLine="420"/>
        <w:rPr>
          <w:rFonts w:ascii="Times New Roman" w:hAnsi="Times New Roman" w:cs="Times New Roman"/>
          <w:b/>
          <w:bCs/>
          <w:sz w:val="20"/>
          <w:szCs w:val="20"/>
        </w:rPr>
      </w:pPr>
      <w:r>
        <w:rPr>
          <w:rFonts w:ascii="Times New Roman" w:hAnsi="Times New Roman" w:cs="Times New Roman"/>
          <w:b/>
          <w:bCs/>
          <w:sz w:val="20"/>
          <w:szCs w:val="20"/>
        </w:rPr>
        <w:t>三、主干学科及核心课程</w:t>
      </w:r>
    </w:p>
    <w:p>
      <w:pPr>
        <w:snapToGrid w:val="0"/>
        <w:spacing w:line="360" w:lineRule="auto"/>
        <w:ind w:firstLine="400" w:firstLineChars="200"/>
        <w:rPr>
          <w:rFonts w:ascii="Times New Roman" w:hAnsi="Times New Roman" w:cs="Times New Roman"/>
          <w:sz w:val="20"/>
          <w:szCs w:val="20"/>
        </w:rPr>
      </w:pPr>
      <w:r>
        <w:rPr>
          <w:rFonts w:ascii="Times New Roman" w:hAnsi="Times New Roman" w:cs="Times New Roman"/>
          <w:sz w:val="20"/>
          <w:szCs w:val="20"/>
        </w:rPr>
        <w:t>主干学科：矿产普查与勘探，地球探测与信息技术，矿物学、岩石学、矿床学。两个方向的核心课程设置如下：</w:t>
      </w:r>
    </w:p>
    <w:p>
      <w:pPr>
        <w:snapToGrid w:val="0"/>
        <w:spacing w:line="360" w:lineRule="auto"/>
        <w:ind w:firstLine="400" w:firstLineChars="200"/>
        <w:rPr>
          <w:rFonts w:ascii="Times New Roman" w:hAnsi="Times New Roman" w:cs="Times New Roman"/>
          <w:sz w:val="20"/>
          <w:szCs w:val="20"/>
        </w:rPr>
      </w:pPr>
      <w:r>
        <w:rPr>
          <w:rFonts w:ascii="Times New Roman" w:hAnsi="Times New Roman" w:cs="Times New Roman"/>
          <w:sz w:val="20"/>
          <w:szCs w:val="20"/>
        </w:rPr>
        <w:t>固体方向核心课程：地球科学概论、结晶学与矿物学、岩石学</w:t>
      </w:r>
      <w:r>
        <w:rPr>
          <w:rFonts w:ascii="Times New Roman" w:hAnsi="Times New Roman" w:eastAsia="Times New Roman" w:cs="Times New Roman"/>
          <w:sz w:val="20"/>
          <w:szCs w:val="20"/>
        </w:rPr>
        <w:t>A</w:t>
      </w:r>
      <w:r>
        <w:rPr>
          <w:rFonts w:ascii="Times New Roman" w:hAnsi="Times New Roman" w:cs="Times New Roman"/>
          <w:sz w:val="20"/>
          <w:szCs w:val="20"/>
        </w:rPr>
        <w:t>、古生物与地层学、构造地质学</w:t>
      </w:r>
      <w:r>
        <w:rPr>
          <w:rFonts w:ascii="Times New Roman" w:hAnsi="Times New Roman" w:eastAsia="Times New Roman" w:cs="Times New Roman"/>
          <w:sz w:val="20"/>
          <w:szCs w:val="20"/>
        </w:rPr>
        <w:t>A</w:t>
      </w:r>
      <w:r>
        <w:rPr>
          <w:rFonts w:hint="eastAsia" w:cs="Times New Roman" w:asciiTheme="minorEastAsia" w:hAnsiTheme="minorEastAsia"/>
          <w:sz w:val="20"/>
          <w:szCs w:val="20"/>
        </w:rPr>
        <w:t>、</w:t>
      </w:r>
      <w:r>
        <w:rPr>
          <w:rFonts w:ascii="Times New Roman" w:hAnsi="Times New Roman" w:cs="Times New Roman"/>
          <w:sz w:val="20"/>
          <w:szCs w:val="20"/>
        </w:rPr>
        <w:t>矿相学、矿床学</w:t>
      </w:r>
      <w:r>
        <w:rPr>
          <w:rFonts w:ascii="Times New Roman" w:hAnsi="Times New Roman" w:eastAsia="Times New Roman" w:cs="Times New Roman"/>
          <w:sz w:val="20"/>
          <w:szCs w:val="20"/>
        </w:rPr>
        <w:t>A</w:t>
      </w:r>
      <w:r>
        <w:rPr>
          <w:rFonts w:ascii="Times New Roman" w:hAnsi="Times New Roman" w:cs="Times New Roman"/>
          <w:sz w:val="20"/>
          <w:szCs w:val="20"/>
        </w:rPr>
        <w:t>、矿产勘查学、矿山地质学、矿产资源经济学</w:t>
      </w:r>
      <w:r>
        <w:rPr>
          <w:rFonts w:hint="eastAsia" w:ascii="Times New Roman" w:hAnsi="Times New Roman" w:cs="Times New Roman"/>
          <w:sz w:val="20"/>
          <w:szCs w:val="20"/>
        </w:rPr>
        <w:t>等。</w:t>
      </w:r>
      <w:r>
        <w:rPr>
          <w:rFonts w:ascii="Times New Roman" w:hAnsi="Times New Roman" w:cs="Times New Roman"/>
          <w:sz w:val="20"/>
          <w:szCs w:val="20"/>
        </w:rPr>
        <w:t>主要实践课程（含实验、实习、毕业论文）：地质</w:t>
      </w:r>
      <w:r>
        <w:rPr>
          <w:rFonts w:hint="eastAsia" w:ascii="Times New Roman" w:hAnsi="Times New Roman" w:cs="Times New Roman"/>
          <w:sz w:val="20"/>
          <w:szCs w:val="20"/>
        </w:rPr>
        <w:t>学思政社会实践</w:t>
      </w:r>
      <w:r>
        <w:rPr>
          <w:rFonts w:ascii="Times New Roman" w:hAnsi="Times New Roman" w:cs="Times New Roman"/>
          <w:sz w:val="20"/>
          <w:szCs w:val="20"/>
        </w:rPr>
        <w:t>、地质认识实习、地质</w:t>
      </w:r>
      <w:r>
        <w:rPr>
          <w:rFonts w:hint="eastAsia" w:ascii="Times New Roman" w:hAnsi="Times New Roman" w:cs="Times New Roman"/>
          <w:sz w:val="20"/>
          <w:szCs w:val="20"/>
        </w:rPr>
        <w:t>学</w:t>
      </w:r>
      <w:r>
        <w:rPr>
          <w:rFonts w:ascii="Times New Roman" w:hAnsi="Times New Roman" w:cs="Times New Roman"/>
          <w:sz w:val="20"/>
          <w:szCs w:val="20"/>
        </w:rPr>
        <w:t>教学实习、线上</w:t>
      </w:r>
      <w:r>
        <w:rPr>
          <w:rFonts w:hint="eastAsia" w:ascii="Times New Roman" w:hAnsi="Times New Roman" w:cs="Times New Roman"/>
          <w:sz w:val="20"/>
          <w:szCs w:val="20"/>
        </w:rPr>
        <w:t>虚拟</w:t>
      </w:r>
      <w:r>
        <w:rPr>
          <w:rFonts w:ascii="Times New Roman" w:hAnsi="Times New Roman" w:cs="Times New Roman"/>
          <w:sz w:val="20"/>
          <w:szCs w:val="20"/>
        </w:rPr>
        <w:t>地质教学实习、专业实习</w:t>
      </w:r>
      <w:r>
        <w:rPr>
          <w:rFonts w:hint="eastAsia" w:ascii="Times New Roman" w:hAnsi="Times New Roman" w:cs="Times New Roman"/>
          <w:sz w:val="20"/>
          <w:szCs w:val="20"/>
        </w:rPr>
        <w:t>B</w:t>
      </w:r>
      <w:r>
        <w:rPr>
          <w:rFonts w:ascii="Times New Roman" w:hAnsi="Times New Roman" w:cs="Times New Roman"/>
          <w:sz w:val="20"/>
          <w:szCs w:val="20"/>
        </w:rPr>
        <w:t>、毕业实习</w:t>
      </w:r>
      <w:r>
        <w:rPr>
          <w:rFonts w:hint="eastAsia" w:ascii="Times New Roman" w:hAnsi="Times New Roman" w:cs="Times New Roman"/>
          <w:sz w:val="20"/>
          <w:szCs w:val="20"/>
        </w:rPr>
        <w:t>B</w:t>
      </w:r>
      <w:r>
        <w:rPr>
          <w:rFonts w:ascii="Times New Roman" w:hAnsi="Times New Roman" w:cs="Times New Roman"/>
          <w:sz w:val="20"/>
          <w:szCs w:val="20"/>
        </w:rPr>
        <w:t>、毕业设计（论文）</w:t>
      </w:r>
      <w:r>
        <w:rPr>
          <w:rFonts w:hint="eastAsia" w:ascii="Times New Roman" w:hAnsi="Times New Roman" w:cs="Times New Roman"/>
          <w:sz w:val="20"/>
          <w:szCs w:val="20"/>
        </w:rPr>
        <w:t>B</w:t>
      </w:r>
      <w:r>
        <w:rPr>
          <w:rFonts w:ascii="Times New Roman" w:hAnsi="Times New Roman" w:cs="Times New Roman"/>
          <w:sz w:val="20"/>
          <w:szCs w:val="20"/>
        </w:rPr>
        <w:t>、实践技能培训、矿产勘查设计</w:t>
      </w:r>
      <w:r>
        <w:rPr>
          <w:rFonts w:hint="eastAsia" w:ascii="Times New Roman" w:hAnsi="Times New Roman" w:cs="Times New Roman"/>
          <w:sz w:val="20"/>
          <w:szCs w:val="20"/>
        </w:rPr>
        <w:t>、</w:t>
      </w:r>
      <w:r>
        <w:rPr>
          <w:rFonts w:ascii="Times New Roman" w:hAnsi="Times New Roman" w:cs="Times New Roman"/>
          <w:sz w:val="20"/>
          <w:szCs w:val="20"/>
        </w:rPr>
        <w:t>晶体光学及光性矿物学、矿相学实验</w:t>
      </w:r>
      <w:r>
        <w:rPr>
          <w:rFonts w:hint="eastAsia" w:ascii="Times New Roman" w:hAnsi="Times New Roman" w:cs="Times New Roman"/>
          <w:sz w:val="20"/>
          <w:szCs w:val="20"/>
        </w:rPr>
        <w:t>、矿产勘查学实验</w:t>
      </w:r>
      <w:r>
        <w:rPr>
          <w:rFonts w:ascii="Times New Roman" w:hAnsi="Times New Roman" w:cs="Times New Roman"/>
          <w:sz w:val="20"/>
          <w:szCs w:val="20"/>
        </w:rPr>
        <w:t>和矿体建模及储量估算等。</w:t>
      </w:r>
    </w:p>
    <w:p>
      <w:pPr>
        <w:snapToGrid w:val="0"/>
        <w:spacing w:line="360" w:lineRule="auto"/>
        <w:ind w:firstLine="400" w:firstLineChars="200"/>
        <w:rPr>
          <w:rFonts w:ascii="Times New Roman" w:hAnsi="Times New Roman" w:cs="Times New Roman"/>
          <w:sz w:val="20"/>
          <w:szCs w:val="20"/>
        </w:rPr>
      </w:pPr>
      <w:r>
        <w:rPr>
          <w:rFonts w:ascii="Times New Roman" w:hAnsi="Times New Roman" w:cs="Times New Roman"/>
          <w:sz w:val="20"/>
          <w:szCs w:val="20"/>
        </w:rPr>
        <w:t>油气方向核心课程：地球科学概论、结晶学与矿物学、岩石学</w:t>
      </w:r>
      <w:r>
        <w:rPr>
          <w:rFonts w:ascii="Times New Roman" w:hAnsi="Times New Roman" w:eastAsia="Times New Roman" w:cs="Times New Roman"/>
          <w:sz w:val="20"/>
          <w:szCs w:val="20"/>
        </w:rPr>
        <w:t>A</w:t>
      </w:r>
      <w:r>
        <w:rPr>
          <w:rFonts w:ascii="Times New Roman" w:hAnsi="Times New Roman" w:cs="Times New Roman"/>
          <w:sz w:val="20"/>
          <w:szCs w:val="20"/>
        </w:rPr>
        <w:t>、古生物与地层学、构造地质学</w:t>
      </w:r>
      <w:r>
        <w:rPr>
          <w:rFonts w:ascii="Times New Roman" w:hAnsi="Times New Roman" w:eastAsia="Times New Roman" w:cs="Times New Roman"/>
          <w:sz w:val="20"/>
          <w:szCs w:val="20"/>
        </w:rPr>
        <w:t>A</w:t>
      </w:r>
      <w:r>
        <w:rPr>
          <w:rFonts w:hint="eastAsia" w:cs="Times New Roman" w:asciiTheme="minorEastAsia" w:hAnsiTheme="minorEastAsia"/>
          <w:sz w:val="20"/>
          <w:szCs w:val="20"/>
        </w:rPr>
        <w:t>、</w:t>
      </w:r>
      <w:r>
        <w:rPr>
          <w:rFonts w:ascii="Times New Roman" w:hAnsi="Times New Roman" w:cs="Times New Roman"/>
          <w:sz w:val="20"/>
          <w:szCs w:val="20"/>
        </w:rPr>
        <w:t>石油与天然气地质学、储层地质学、油气成藏理论与方法、油气田地下地质学、油气资源评价、油层物理学。主要实践课程（含实验、实习、毕业论文）：地质</w:t>
      </w:r>
      <w:r>
        <w:rPr>
          <w:rFonts w:hint="eastAsia" w:ascii="Times New Roman" w:hAnsi="Times New Roman" w:cs="Times New Roman"/>
          <w:sz w:val="20"/>
          <w:szCs w:val="20"/>
        </w:rPr>
        <w:t>学思政社会实践</w:t>
      </w:r>
      <w:r>
        <w:rPr>
          <w:rFonts w:ascii="Times New Roman" w:hAnsi="Times New Roman" w:cs="Times New Roman"/>
          <w:sz w:val="20"/>
          <w:szCs w:val="20"/>
        </w:rPr>
        <w:t>、地质认识实习、地质</w:t>
      </w:r>
      <w:r>
        <w:rPr>
          <w:rFonts w:hint="eastAsia" w:ascii="Times New Roman" w:hAnsi="Times New Roman" w:cs="Times New Roman"/>
          <w:sz w:val="20"/>
          <w:szCs w:val="20"/>
        </w:rPr>
        <w:t>学</w:t>
      </w:r>
      <w:r>
        <w:rPr>
          <w:rFonts w:ascii="Times New Roman" w:hAnsi="Times New Roman" w:cs="Times New Roman"/>
          <w:sz w:val="20"/>
          <w:szCs w:val="20"/>
        </w:rPr>
        <w:t>教学实习、线上</w:t>
      </w:r>
      <w:r>
        <w:rPr>
          <w:rFonts w:hint="eastAsia" w:ascii="Times New Roman" w:hAnsi="Times New Roman" w:cs="Times New Roman"/>
          <w:sz w:val="20"/>
          <w:szCs w:val="20"/>
        </w:rPr>
        <w:t>虚拟</w:t>
      </w:r>
      <w:r>
        <w:rPr>
          <w:rFonts w:ascii="Times New Roman" w:hAnsi="Times New Roman" w:cs="Times New Roman"/>
          <w:sz w:val="20"/>
          <w:szCs w:val="20"/>
        </w:rPr>
        <w:t>地质教学实习、专业实习</w:t>
      </w:r>
      <w:r>
        <w:rPr>
          <w:rFonts w:hint="eastAsia" w:ascii="Times New Roman" w:hAnsi="Times New Roman" w:cs="Times New Roman"/>
          <w:sz w:val="20"/>
          <w:szCs w:val="20"/>
        </w:rPr>
        <w:t>B</w:t>
      </w:r>
      <w:r>
        <w:rPr>
          <w:rFonts w:ascii="Times New Roman" w:hAnsi="Times New Roman" w:cs="Times New Roman"/>
          <w:sz w:val="20"/>
          <w:szCs w:val="20"/>
        </w:rPr>
        <w:t>、毕业实习</w:t>
      </w:r>
      <w:r>
        <w:rPr>
          <w:rFonts w:hint="eastAsia" w:ascii="Times New Roman" w:hAnsi="Times New Roman" w:cs="Times New Roman"/>
          <w:sz w:val="20"/>
          <w:szCs w:val="20"/>
        </w:rPr>
        <w:t>B</w:t>
      </w:r>
      <w:r>
        <w:rPr>
          <w:rFonts w:ascii="Times New Roman" w:hAnsi="Times New Roman" w:cs="Times New Roman"/>
          <w:sz w:val="20"/>
          <w:szCs w:val="20"/>
        </w:rPr>
        <w:t>、毕业设计（论文）</w:t>
      </w:r>
      <w:r>
        <w:rPr>
          <w:rFonts w:hint="eastAsia" w:ascii="Times New Roman" w:hAnsi="Times New Roman" w:cs="Times New Roman"/>
          <w:sz w:val="20"/>
          <w:szCs w:val="20"/>
        </w:rPr>
        <w:t>B</w:t>
      </w:r>
      <w:r>
        <w:rPr>
          <w:rFonts w:ascii="Times New Roman" w:hAnsi="Times New Roman" w:cs="Times New Roman"/>
          <w:sz w:val="20"/>
          <w:szCs w:val="20"/>
        </w:rPr>
        <w:t>、实践技能培训、油气勘探综合设计</w:t>
      </w:r>
      <w:r>
        <w:rPr>
          <w:rFonts w:hint="eastAsia" w:ascii="Times New Roman" w:hAnsi="Times New Roman" w:cs="Times New Roman"/>
          <w:sz w:val="20"/>
          <w:szCs w:val="20"/>
        </w:rPr>
        <w:t>、</w:t>
      </w:r>
      <w:r>
        <w:rPr>
          <w:rFonts w:ascii="Times New Roman" w:hAnsi="Times New Roman" w:cs="Times New Roman"/>
          <w:sz w:val="20"/>
          <w:szCs w:val="20"/>
        </w:rPr>
        <w:t>晶体光学及光性矿物学、地震测井解释实验、</w:t>
      </w:r>
      <w:r>
        <w:rPr>
          <w:rFonts w:hint="eastAsia" w:ascii="Times New Roman" w:hAnsi="Times New Roman" w:cs="Times New Roman"/>
          <w:sz w:val="20"/>
          <w:szCs w:val="20"/>
        </w:rPr>
        <w:t>油气地质测试分析实验</w:t>
      </w:r>
      <w:r>
        <w:rPr>
          <w:rFonts w:ascii="Times New Roman" w:hAnsi="Times New Roman" w:cs="Times New Roman"/>
          <w:sz w:val="20"/>
          <w:szCs w:val="20"/>
        </w:rPr>
        <w:t>、沉积环境与沉积相等。</w:t>
      </w:r>
    </w:p>
    <w:p>
      <w:pPr>
        <w:snapToGrid w:val="0"/>
        <w:spacing w:before="156" w:beforeLines="50" w:after="156" w:afterLines="50" w:line="360" w:lineRule="auto"/>
        <w:ind w:firstLine="420"/>
        <w:rPr>
          <w:rFonts w:ascii="Times New Roman" w:hAnsi="Times New Roman" w:cs="Times New Roman"/>
          <w:b/>
          <w:bCs/>
          <w:sz w:val="20"/>
          <w:szCs w:val="20"/>
        </w:rPr>
      </w:pPr>
      <w:r>
        <w:rPr>
          <w:rFonts w:ascii="Times New Roman" w:hAnsi="Times New Roman" w:cs="Times New Roman"/>
          <w:b/>
          <w:bCs/>
          <w:sz w:val="20"/>
          <w:szCs w:val="20"/>
        </w:rPr>
        <w:t>四、专业特色及专业方向</w:t>
      </w:r>
    </w:p>
    <w:p>
      <w:pPr>
        <w:snapToGrid w:val="0"/>
        <w:spacing w:line="360" w:lineRule="auto"/>
        <w:ind w:firstLine="400" w:firstLineChars="200"/>
        <w:rPr>
          <w:rFonts w:ascii="Times New Roman" w:hAnsi="Times New Roman" w:cs="Times New Roman"/>
          <w:sz w:val="20"/>
          <w:szCs w:val="20"/>
        </w:rPr>
      </w:pPr>
      <w:r>
        <w:rPr>
          <w:rFonts w:ascii="Times New Roman" w:hAnsi="Times New Roman" w:cs="Times New Roman"/>
          <w:sz w:val="20"/>
          <w:szCs w:val="20"/>
        </w:rPr>
        <w:t>专业特色：本专业有完备的理论与实践教学体系，以突出实践动手能力和创新能力培养为特色，创立了课堂实验-野外实习-学生自主创新实践“三元”实践教学体系，专业实习、毕业实习、自主实践和毕业设计（论文）全部结合科研、生产项目进行；毕业生质量高，深受用人单位欢迎。</w:t>
      </w:r>
    </w:p>
    <w:p>
      <w:pPr>
        <w:snapToGrid w:val="0"/>
        <w:spacing w:line="360" w:lineRule="auto"/>
        <w:ind w:firstLine="422"/>
        <w:rPr>
          <w:rFonts w:ascii="Times New Roman" w:hAnsi="Times New Roman" w:cs="Times New Roman"/>
          <w:sz w:val="20"/>
          <w:szCs w:val="20"/>
        </w:rPr>
      </w:pPr>
      <w:r>
        <w:rPr>
          <w:rFonts w:ascii="Times New Roman" w:hAnsi="Times New Roman" w:cs="Times New Roman"/>
          <w:sz w:val="20"/>
          <w:szCs w:val="20"/>
        </w:rPr>
        <w:t>专业方向：本专业包括固体矿产勘查（简称“固体”）方向、石油与天然气勘查（简称</w:t>
      </w:r>
      <w:r>
        <w:rPr>
          <w:rFonts w:ascii="Times New Roman" w:hAnsi="Times New Roman" w:eastAsia="Times New Roman" w:cs="Times New Roman"/>
          <w:sz w:val="20"/>
          <w:szCs w:val="20"/>
        </w:rPr>
        <w:t xml:space="preserve"> “</w:t>
      </w:r>
      <w:r>
        <w:rPr>
          <w:rFonts w:ascii="Times New Roman" w:hAnsi="Times New Roman" w:cs="Times New Roman"/>
          <w:sz w:val="20"/>
          <w:szCs w:val="20"/>
        </w:rPr>
        <w:t>油气”）方向。</w:t>
      </w:r>
    </w:p>
    <w:p>
      <w:pPr>
        <w:snapToGrid w:val="0"/>
        <w:spacing w:before="156" w:beforeLines="50" w:after="156" w:afterLines="50" w:line="360" w:lineRule="auto"/>
        <w:ind w:firstLine="420"/>
        <w:rPr>
          <w:rFonts w:ascii="Times New Roman" w:hAnsi="Times New Roman" w:cs="Times New Roman"/>
          <w:b/>
          <w:bCs/>
          <w:sz w:val="20"/>
          <w:szCs w:val="20"/>
        </w:rPr>
      </w:pPr>
      <w:r>
        <w:rPr>
          <w:rFonts w:ascii="Times New Roman" w:hAnsi="Times New Roman" w:cs="Times New Roman"/>
          <w:b/>
          <w:bCs/>
          <w:sz w:val="20"/>
          <w:szCs w:val="20"/>
        </w:rPr>
        <w:t>五、修业年限</w:t>
      </w:r>
    </w:p>
    <w:p>
      <w:pPr>
        <w:snapToGrid w:val="0"/>
        <w:spacing w:line="360" w:lineRule="auto"/>
        <w:ind w:firstLine="422"/>
        <w:rPr>
          <w:rFonts w:ascii="Times New Roman" w:hAnsi="Times New Roman" w:cs="Times New Roman"/>
          <w:sz w:val="20"/>
          <w:szCs w:val="20"/>
        </w:rPr>
      </w:pPr>
      <w:r>
        <w:rPr>
          <w:rFonts w:ascii="Times New Roman" w:hAnsi="Times New Roman" w:cs="Times New Roman"/>
          <w:sz w:val="20"/>
          <w:szCs w:val="20"/>
        </w:rPr>
        <w:t>一般为四年。</w:t>
      </w:r>
    </w:p>
    <w:p>
      <w:pPr>
        <w:snapToGrid w:val="0"/>
        <w:spacing w:before="156" w:beforeLines="50" w:after="156" w:afterLines="50" w:line="360" w:lineRule="auto"/>
        <w:ind w:firstLine="420"/>
        <w:rPr>
          <w:rFonts w:ascii="Times New Roman" w:hAnsi="Times New Roman" w:cs="Times New Roman"/>
          <w:b/>
          <w:bCs/>
          <w:sz w:val="20"/>
          <w:szCs w:val="20"/>
        </w:rPr>
      </w:pPr>
      <w:r>
        <w:rPr>
          <w:rFonts w:ascii="Times New Roman" w:hAnsi="Times New Roman" w:cs="Times New Roman"/>
          <w:b/>
          <w:bCs/>
          <w:sz w:val="20"/>
          <w:szCs w:val="20"/>
        </w:rPr>
        <w:t>六、学位授予</w:t>
      </w:r>
    </w:p>
    <w:p>
      <w:pPr>
        <w:snapToGrid w:val="0"/>
        <w:spacing w:line="360" w:lineRule="auto"/>
        <w:ind w:firstLine="422"/>
        <w:rPr>
          <w:rFonts w:ascii="Times New Roman" w:hAnsi="Times New Roman" w:cs="Times New Roman"/>
          <w:sz w:val="20"/>
          <w:szCs w:val="20"/>
        </w:rPr>
      </w:pPr>
      <w:r>
        <w:rPr>
          <w:rFonts w:ascii="Times New Roman" w:hAnsi="Times New Roman" w:cs="Times New Roman"/>
          <w:sz w:val="20"/>
          <w:szCs w:val="20"/>
        </w:rPr>
        <w:t>工学学士。</w:t>
      </w:r>
    </w:p>
    <w:p>
      <w:pPr>
        <w:snapToGrid w:val="0"/>
        <w:spacing w:before="156" w:beforeLines="50" w:after="156" w:afterLines="50" w:line="360" w:lineRule="auto"/>
        <w:ind w:firstLine="420"/>
        <w:rPr>
          <w:rFonts w:ascii="Times New Roman" w:hAnsi="Times New Roman" w:cs="Times New Roman"/>
          <w:b/>
          <w:bCs/>
          <w:sz w:val="20"/>
          <w:szCs w:val="20"/>
        </w:rPr>
      </w:pPr>
      <w:r>
        <w:rPr>
          <w:rFonts w:ascii="Times New Roman" w:hAnsi="Times New Roman" w:cs="Times New Roman"/>
          <w:b/>
          <w:bCs/>
          <w:sz w:val="20"/>
          <w:szCs w:val="20"/>
        </w:rPr>
        <w:t>七、毕业合格标准</w:t>
      </w:r>
    </w:p>
    <w:p>
      <w:pPr>
        <w:shd w:val="clear" w:color="auto" w:fill="FFFFFF"/>
        <w:snapToGrid w:val="0"/>
        <w:ind w:firstLine="480"/>
        <w:jc w:val="left"/>
        <w:rPr>
          <w:rFonts w:ascii="Times New Roman" w:hAnsi="Times New Roman" w:cs="Times New Roman"/>
          <w:sz w:val="20"/>
          <w:szCs w:val="20"/>
        </w:rPr>
      </w:pPr>
      <w:r>
        <w:rPr>
          <w:rFonts w:ascii="Times New Roman" w:hAnsi="Times New Roman" w:cs="Times New Roman"/>
          <w:sz w:val="20"/>
          <w:szCs w:val="20"/>
        </w:rPr>
        <w:t>1.</w:t>
      </w:r>
      <w:r>
        <w:rPr>
          <w:rFonts w:hint="eastAsia" w:ascii="Times New Roman" w:hAnsi="Times New Roman" w:cs="Times New Roman"/>
          <w:sz w:val="20"/>
          <w:szCs w:val="20"/>
        </w:rPr>
        <w:t>具有良好的思想道德素质、身体素质和社会适应能力，符合学校规定的德育、体育、美育和劳动教育标准。</w:t>
      </w:r>
    </w:p>
    <w:p>
      <w:pPr>
        <w:snapToGrid w:val="0"/>
        <w:spacing w:line="400" w:lineRule="exact"/>
        <w:ind w:firstLine="420"/>
        <w:rPr>
          <w:rFonts w:ascii="Times New Roman" w:hAnsi="Times New Roman" w:cs="Times New Roman"/>
          <w:szCs w:val="21"/>
        </w:rPr>
      </w:pPr>
      <w:r>
        <w:rPr>
          <w:rFonts w:ascii="Times New Roman" w:hAnsi="Times New Roman" w:cs="Times New Roman"/>
          <w:sz w:val="20"/>
          <w:szCs w:val="20"/>
        </w:rPr>
        <w:t>2．通过培养方案规定的全部教学环节，达到本专业各环节要求的总学分175学分，其中课程教学为14</w:t>
      </w:r>
      <w:r>
        <w:rPr>
          <w:rFonts w:hint="eastAsia" w:ascii="Times New Roman" w:hAnsi="Times New Roman" w:cs="Times New Roman"/>
          <w:sz w:val="20"/>
          <w:szCs w:val="20"/>
        </w:rPr>
        <w:t>3</w:t>
      </w:r>
      <w:r>
        <w:rPr>
          <w:rFonts w:ascii="Times New Roman" w:hAnsi="Times New Roman" w:cs="Times New Roman"/>
          <w:sz w:val="20"/>
          <w:szCs w:val="20"/>
        </w:rPr>
        <w:t>学分，占比 8</w:t>
      </w:r>
      <w:r>
        <w:rPr>
          <w:rFonts w:hint="eastAsia" w:ascii="Times New Roman" w:hAnsi="Times New Roman" w:cs="Times New Roman"/>
          <w:sz w:val="20"/>
          <w:szCs w:val="20"/>
        </w:rPr>
        <w:t>1.7</w:t>
      </w:r>
      <w:r>
        <w:rPr>
          <w:rFonts w:ascii="Times New Roman" w:hAnsi="Times New Roman" w:cs="Times New Roman"/>
          <w:sz w:val="20"/>
          <w:szCs w:val="20"/>
        </w:rPr>
        <w:t>%</w:t>
      </w:r>
      <w:r>
        <w:rPr>
          <w:rFonts w:hint="eastAsia" w:ascii="Times New Roman" w:hAnsi="Times New Roman" w:cs="Times New Roman"/>
          <w:sz w:val="20"/>
          <w:szCs w:val="20"/>
        </w:rPr>
        <w:t>；独立</w:t>
      </w:r>
      <w:r>
        <w:rPr>
          <w:rFonts w:ascii="Times New Roman" w:hAnsi="Times New Roman" w:cs="Times New Roman"/>
          <w:sz w:val="20"/>
          <w:szCs w:val="20"/>
        </w:rPr>
        <w:t>实践教学环节为</w:t>
      </w:r>
      <w:r>
        <w:rPr>
          <w:rFonts w:hint="eastAsia" w:ascii="Times New Roman" w:hAnsi="Times New Roman" w:cs="Times New Roman"/>
          <w:sz w:val="20"/>
          <w:szCs w:val="20"/>
        </w:rPr>
        <w:t>32</w:t>
      </w:r>
      <w:r>
        <w:rPr>
          <w:rFonts w:ascii="Times New Roman" w:hAnsi="Times New Roman" w:cs="Times New Roman"/>
          <w:sz w:val="20"/>
          <w:szCs w:val="20"/>
        </w:rPr>
        <w:t>学分</w:t>
      </w:r>
      <w:r>
        <w:rPr>
          <w:rFonts w:hint="eastAsia" w:ascii="Times New Roman" w:hAnsi="Times New Roman" w:cs="Times New Roman"/>
          <w:sz w:val="20"/>
          <w:szCs w:val="20"/>
        </w:rPr>
        <w:t>，课程实践环节为22</w:t>
      </w:r>
      <w:r>
        <w:rPr>
          <w:rFonts w:ascii="Times New Roman" w:hAnsi="Times New Roman" w:cs="Times New Roman"/>
          <w:sz w:val="20"/>
          <w:szCs w:val="20"/>
        </w:rPr>
        <w:t>学分，</w:t>
      </w:r>
      <w:r>
        <w:rPr>
          <w:rFonts w:hint="eastAsia" w:ascii="Times New Roman" w:hAnsi="Times New Roman" w:cs="Times New Roman"/>
          <w:sz w:val="20"/>
          <w:szCs w:val="20"/>
        </w:rPr>
        <w:t>合计</w:t>
      </w:r>
      <w:r>
        <w:rPr>
          <w:rFonts w:ascii="Times New Roman" w:hAnsi="Times New Roman" w:cs="Times New Roman"/>
          <w:sz w:val="20"/>
          <w:szCs w:val="20"/>
        </w:rPr>
        <w:t>占比</w:t>
      </w:r>
      <w:r>
        <w:rPr>
          <w:rFonts w:hint="eastAsia" w:ascii="Times New Roman" w:hAnsi="Times New Roman" w:cs="Times New Roman"/>
          <w:sz w:val="20"/>
          <w:szCs w:val="20"/>
        </w:rPr>
        <w:t>30.9</w:t>
      </w:r>
      <w:r>
        <w:rPr>
          <w:rFonts w:ascii="Times New Roman" w:hAnsi="Times New Roman" w:cs="Times New Roman"/>
          <w:sz w:val="20"/>
          <w:szCs w:val="20"/>
        </w:rPr>
        <w:t>%。</w:t>
      </w:r>
      <w:r>
        <w:rPr>
          <w:rFonts w:ascii="Times New Roman" w:hAnsi="Times New Roman" w:cs="Times New Roman"/>
          <w:szCs w:val="21"/>
        </w:rPr>
        <w:t>同时完成课外创新培养计划8学分。</w:t>
      </w:r>
    </w:p>
    <w:p>
      <w:pPr>
        <w:snapToGrid w:val="0"/>
        <w:spacing w:line="400" w:lineRule="exact"/>
        <w:ind w:firstLine="420"/>
        <w:rPr>
          <w:rFonts w:ascii="Times New Roman" w:hAnsi="Times New Roman" w:cs="Times New Roman"/>
          <w:sz w:val="20"/>
          <w:szCs w:val="20"/>
        </w:rPr>
      </w:pPr>
    </w:p>
    <w:p>
      <w:pPr>
        <w:snapToGrid w:val="0"/>
        <w:spacing w:line="360" w:lineRule="auto"/>
        <w:ind w:firstLine="400" w:firstLineChars="200"/>
        <w:rPr>
          <w:rFonts w:ascii="Times New Roman" w:hAnsi="Times New Roman" w:cs="Times New Roman"/>
          <w:sz w:val="20"/>
          <w:szCs w:val="20"/>
        </w:rPr>
      </w:pPr>
    </w:p>
    <w:p>
      <w:pPr>
        <w:snapToGrid w:val="0"/>
        <w:jc w:val="center"/>
        <w:rPr>
          <w:rFonts w:ascii="Times New Roman" w:hAnsi="Times New Roman" w:cs="Times New Roman"/>
          <w:b/>
          <w:sz w:val="28"/>
          <w:szCs w:val="28"/>
        </w:rPr>
      </w:pPr>
      <w:r>
        <w:rPr>
          <w:rFonts w:ascii="Times New Roman" w:hAnsi="Times New Roman" w:eastAsia="微软雅黑" w:cs="Times New Roman"/>
        </w:rPr>
        <w:br w:type="page"/>
      </w:r>
    </w:p>
    <w:p>
      <w:pPr>
        <w:snapToGrid w:val="0"/>
        <w:jc w:val="center"/>
        <w:rPr>
          <w:rFonts w:ascii="Times New Roman" w:hAnsi="Times New Roman" w:cs="Times New Roman"/>
          <w:b/>
          <w:sz w:val="28"/>
          <w:szCs w:val="28"/>
        </w:rPr>
      </w:pPr>
      <w:r>
        <w:rPr>
          <w:rFonts w:ascii="Times New Roman" w:hAnsi="Times New Roman" w:cs="Times New Roman"/>
          <w:b/>
          <w:sz w:val="28"/>
          <w:szCs w:val="28"/>
          <w:u w:val="single"/>
        </w:rPr>
        <w:t>资源勘查工程</w:t>
      </w:r>
      <w:r>
        <w:rPr>
          <w:rFonts w:ascii="Times New Roman" w:hAnsi="Times New Roman" w:eastAsia="Times New Roman" w:cs="Times New Roman"/>
          <w:b/>
          <w:sz w:val="28"/>
          <w:szCs w:val="28"/>
        </w:rPr>
        <w:t>__</w:t>
      </w:r>
      <w:r>
        <w:rPr>
          <w:rFonts w:ascii="Times New Roman" w:hAnsi="Times New Roman" w:cs="Times New Roman"/>
          <w:b/>
          <w:sz w:val="28"/>
          <w:szCs w:val="28"/>
        </w:rPr>
        <w:t>专业指导性教学计划及其进程表</w:t>
      </w:r>
    </w:p>
    <w:tbl>
      <w:tblPr>
        <w:tblStyle w:val="10"/>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402"/>
        <w:gridCol w:w="318"/>
        <w:gridCol w:w="938"/>
        <w:gridCol w:w="28"/>
        <w:gridCol w:w="2408"/>
        <w:gridCol w:w="447"/>
        <w:gridCol w:w="573"/>
        <w:gridCol w:w="503"/>
        <w:gridCol w:w="462"/>
        <w:gridCol w:w="567"/>
        <w:gridCol w:w="567"/>
        <w:gridCol w:w="1215"/>
        <w:gridCol w:w="549"/>
        <w:gridCol w:w="12"/>
        <w:gridCol w:w="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018" w:hRule="exact"/>
          <w:jc w:val="center"/>
        </w:trPr>
        <w:tc>
          <w:tcPr>
            <w:tcW w:w="402" w:type="dxa"/>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b/>
                <w:sz w:val="18"/>
                <w:szCs w:val="18"/>
              </w:rPr>
              <w:t>课程类别</w:t>
            </w:r>
          </w:p>
        </w:tc>
        <w:tc>
          <w:tcPr>
            <w:tcW w:w="318" w:type="dxa"/>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r>
              <w:rPr>
                <w:rFonts w:ascii="Times New Roman" w:hAnsi="Times New Roman" w:cs="Times New Roman"/>
                <w:b/>
                <w:sz w:val="18"/>
                <w:szCs w:val="18"/>
              </w:rPr>
              <w:t>课程性质</w:t>
            </w: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课程</w:t>
            </w:r>
          </w:p>
          <w:p>
            <w:pPr>
              <w:snapToGrid w:val="0"/>
              <w:spacing w:line="200" w:lineRule="exact"/>
              <w:jc w:val="center"/>
              <w:rPr>
                <w:rFonts w:ascii="Times New Roman" w:hAnsi="Times New Roman" w:eastAsia="宋体" w:cs="Times New Roman"/>
                <w:sz w:val="18"/>
                <w:szCs w:val="18"/>
              </w:rPr>
            </w:pPr>
            <w:r>
              <w:rPr>
                <w:rFonts w:ascii="Times New Roman" w:hAnsi="Times New Roman" w:cs="Times New Roman"/>
                <w:b/>
                <w:sz w:val="18"/>
                <w:szCs w:val="18"/>
              </w:rPr>
              <w:t>代码</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b/>
                <w:sz w:val="18"/>
                <w:szCs w:val="18"/>
              </w:rPr>
              <w:t>课程名称</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b/>
                <w:sz w:val="18"/>
                <w:szCs w:val="18"/>
              </w:rPr>
              <w:t>总学分</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53" w:leftChars="-73" w:right="-65" w:rightChars="-31" w:firstLine="42" w:firstLineChars="23"/>
              <w:jc w:val="center"/>
              <w:rPr>
                <w:rFonts w:ascii="Times New Roman" w:hAnsi="Times New Roman" w:cs="Times New Roman"/>
                <w:sz w:val="18"/>
                <w:szCs w:val="18"/>
              </w:rPr>
            </w:pPr>
            <w:r>
              <w:rPr>
                <w:rFonts w:ascii="Times New Roman" w:hAnsi="Times New Roman" w:cs="Times New Roman"/>
                <w:b/>
                <w:sz w:val="18"/>
                <w:szCs w:val="18"/>
              </w:rPr>
              <w:t>实践学分</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b/>
                <w:sz w:val="18"/>
                <w:szCs w:val="18"/>
              </w:rPr>
              <w:t>总学时</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实践</w:t>
            </w:r>
          </w:p>
          <w:p>
            <w:pPr>
              <w:snapToGrid w:val="0"/>
              <w:jc w:val="center"/>
              <w:rPr>
                <w:rFonts w:ascii="Times New Roman" w:hAnsi="Times New Roman" w:eastAsia="Times New Roman" w:cs="Times New Roman"/>
                <w:sz w:val="18"/>
                <w:szCs w:val="18"/>
              </w:rPr>
            </w:pPr>
            <w:r>
              <w:rPr>
                <w:rFonts w:ascii="Times New Roman" w:hAnsi="Times New Roman" w:cs="Times New Roman"/>
                <w:b/>
                <w:sz w:val="18"/>
                <w:szCs w:val="18"/>
              </w:rPr>
              <w:t>学时</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修读</w:t>
            </w:r>
          </w:p>
          <w:p>
            <w:pPr>
              <w:snapToGrid w:val="0"/>
              <w:jc w:val="center"/>
              <w:rPr>
                <w:rFonts w:ascii="Times New Roman" w:hAnsi="Times New Roman" w:eastAsia="宋体" w:cs="Times New Roman"/>
                <w:sz w:val="18"/>
                <w:szCs w:val="18"/>
              </w:rPr>
            </w:pPr>
            <w:r>
              <w:rPr>
                <w:rFonts w:ascii="Times New Roman" w:hAnsi="Times New Roman" w:cs="Times New Roman"/>
                <w:b/>
                <w:sz w:val="18"/>
                <w:szCs w:val="18"/>
              </w:rPr>
              <w:t>学期</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考核</w:t>
            </w:r>
          </w:p>
          <w:p>
            <w:pPr>
              <w:snapToGrid w:val="0"/>
              <w:jc w:val="center"/>
              <w:rPr>
                <w:rFonts w:ascii="Times New Roman" w:hAnsi="Times New Roman" w:cs="Times New Roman"/>
                <w:sz w:val="18"/>
                <w:szCs w:val="18"/>
              </w:rPr>
            </w:pPr>
            <w:r>
              <w:rPr>
                <w:rFonts w:ascii="Times New Roman" w:hAnsi="Times New Roman" w:cs="Times New Roman"/>
                <w:b/>
                <w:sz w:val="18"/>
                <w:szCs w:val="18"/>
              </w:rPr>
              <w:t>性质</w:t>
            </w:r>
          </w:p>
        </w:tc>
        <w:tc>
          <w:tcPr>
            <w:tcW w:w="2447" w:type="dxa"/>
            <w:gridSpan w:val="4"/>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r>
              <w:rPr>
                <w:rFonts w:ascii="Times New Roman" w:hAnsi="Times New Roman" w:cs="Times New Roman"/>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restart"/>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学科基础课</w:t>
            </w:r>
          </w:p>
        </w:tc>
        <w:tc>
          <w:tcPr>
            <w:tcW w:w="318" w:type="dxa"/>
            <w:vMerge w:val="restart"/>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r>
              <w:rPr>
                <w:rFonts w:hint="eastAsia" w:ascii="Times New Roman" w:hAnsi="Times New Roman" w:cs="Times New Roman"/>
                <w:sz w:val="18"/>
                <w:szCs w:val="18"/>
              </w:rPr>
              <w:t>必修课</w:t>
            </w: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223006</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晶体光学及光性矿物学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53" w:leftChars="-73" w:right="-65" w:rightChars="-31" w:firstLine="41" w:firstLineChars="23"/>
              <w:jc w:val="center"/>
              <w:rPr>
                <w:rFonts w:ascii="Times New Roman" w:hAnsi="Times New Roman" w:cs="Times New Roman"/>
                <w:sz w:val="18"/>
                <w:szCs w:val="18"/>
              </w:rPr>
            </w:pPr>
            <w:r>
              <w:rPr>
                <w:rFonts w:ascii="Times New Roman" w:hAnsi="Times New Roman" w:cs="Times New Roman"/>
                <w:sz w:val="18"/>
                <w:szCs w:val="18"/>
              </w:rPr>
              <w:t>2</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ascii="Times New Roman" w:hAnsi="Times New Roman" w:eastAsia="宋体"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cs="Times New Roman" w:asciiTheme="minorEastAsia" w:hAnsiTheme="minorEastAsia"/>
                <w:sz w:val="18"/>
                <w:szCs w:val="18"/>
              </w:rPr>
              <w:t>考查</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restart"/>
            <w:tcBorders>
              <w:left w:val="single" w:color="000000" w:sz="8" w:space="0"/>
              <w:right w:val="single" w:color="auto" w:sz="4" w:space="0"/>
            </w:tcBorders>
            <w:vAlign w:val="center"/>
          </w:tcPr>
          <w:p>
            <w:pPr>
              <w:snapToGrid w:val="0"/>
              <w:spacing w:line="200" w:lineRule="exact"/>
              <w:ind w:left="-34" w:leftChars="-16"/>
              <w:rPr>
                <w:rFonts w:ascii="Times New Roman" w:hAnsi="Times New Roman" w:cs="Times New Roman"/>
                <w:sz w:val="18"/>
                <w:szCs w:val="18"/>
              </w:rPr>
            </w:pPr>
            <w:r>
              <w:rPr>
                <w:rFonts w:hint="eastAsia" w:ascii="Times New Roman" w:hAnsi="Times New Roman" w:cs="Times New Roman"/>
                <w:sz w:val="18"/>
                <w:szCs w:val="18"/>
              </w:rPr>
              <w:t>共同</w:t>
            </w:r>
          </w:p>
        </w:tc>
        <w:tc>
          <w:tcPr>
            <w:tcW w:w="671" w:type="dxa"/>
            <w:vMerge w:val="restart"/>
            <w:tcBorders>
              <w:left w:val="single" w:color="auto" w:sz="4"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222010</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古生物学与地层学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53" w:leftChars="-73" w:right="-65" w:rightChars="-31" w:firstLine="41" w:firstLineChars="23"/>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.75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left"/>
              <w:rPr>
                <w:rFonts w:ascii="Times New Roman" w:hAnsi="Times New Roman" w:cs="Times New Roman"/>
                <w:sz w:val="18"/>
                <w:szCs w:val="18"/>
              </w:rPr>
            </w:pPr>
            <w:r>
              <w:rPr>
                <w:rFonts w:hint="eastAsia" w:ascii="Times New Roman" w:hAnsi="Times New Roman" w:cs="Times New Roman"/>
                <w:sz w:val="18"/>
                <w:szCs w:val="18"/>
              </w:rPr>
              <w:t>+在线教学</w:t>
            </w:r>
            <w:r>
              <w:rPr>
                <w:rFonts w:ascii="Times New Roman" w:hAnsi="Times New Roman" w:cs="Times New Roman"/>
                <w:sz w:val="18"/>
                <w:szCs w:val="18"/>
              </w:rPr>
              <w:t>8学时</w:t>
            </w:r>
          </w:p>
        </w:tc>
        <w:tc>
          <w:tcPr>
            <w:tcW w:w="561" w:type="dxa"/>
            <w:gridSpan w:val="2"/>
            <w:vMerge w:val="continue"/>
            <w:tcBorders>
              <w:left w:val="single" w:color="000000" w:sz="8" w:space="0"/>
              <w:right w:val="single" w:color="auto" w:sz="4" w:space="0"/>
            </w:tcBorders>
            <w:vAlign w:val="center"/>
          </w:tcPr>
          <w:p>
            <w:pPr>
              <w:snapToGrid w:val="0"/>
              <w:spacing w:line="200" w:lineRule="exact"/>
              <w:ind w:left="-34" w:leftChars="-16"/>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222011</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构造地质学A</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53" w:leftChars="-73" w:right="-65" w:rightChars="-31" w:firstLine="41" w:firstLineChars="23"/>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64</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left"/>
              <w:rPr>
                <w:rFonts w:ascii="Times New Roman" w:hAnsi="Times New Roman" w:cs="Times New Roman"/>
                <w:sz w:val="18"/>
                <w:szCs w:val="18"/>
              </w:rPr>
            </w:pPr>
          </w:p>
        </w:tc>
        <w:tc>
          <w:tcPr>
            <w:tcW w:w="561" w:type="dxa"/>
            <w:gridSpan w:val="2"/>
            <w:vMerge w:val="continue"/>
            <w:tcBorders>
              <w:left w:val="single" w:color="000000" w:sz="8" w:space="0"/>
              <w:right w:val="single" w:color="auto" w:sz="4" w:space="0"/>
            </w:tcBorders>
            <w:vAlign w:val="center"/>
          </w:tcPr>
          <w:p>
            <w:pPr>
              <w:snapToGrid w:val="0"/>
              <w:spacing w:line="3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3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2005</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岩石学A</w:t>
            </w:r>
            <w:r>
              <w:rPr>
                <w:rFonts w:hint="eastAsia" w:ascii="Times New Roman" w:hAnsi="Times New Roman" w:cs="Times New Roman"/>
                <w:sz w:val="18"/>
                <w:szCs w:val="18"/>
              </w:rPr>
              <w:t>I</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w:t>
            </w: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left"/>
              <w:rPr>
                <w:rFonts w:ascii="Times New Roman" w:hAnsi="Times New Roman" w:cs="Times New Roman"/>
                <w:sz w:val="18"/>
                <w:szCs w:val="18"/>
              </w:rPr>
            </w:pPr>
            <w:r>
              <w:rPr>
                <w:rFonts w:hint="eastAsia" w:ascii="Times New Roman" w:hAnsi="Times New Roman" w:cs="Times New Roman"/>
                <w:sz w:val="18"/>
                <w:szCs w:val="18"/>
              </w:rPr>
              <w:t>岩浆岩</w:t>
            </w:r>
          </w:p>
        </w:tc>
        <w:tc>
          <w:tcPr>
            <w:tcW w:w="561" w:type="dxa"/>
            <w:gridSpan w:val="2"/>
            <w:vMerge w:val="continue"/>
            <w:tcBorders>
              <w:left w:val="single" w:color="000000" w:sz="8" w:space="0"/>
              <w:right w:val="single" w:color="auto" w:sz="4" w:space="0"/>
            </w:tcBorders>
            <w:vAlign w:val="center"/>
          </w:tcPr>
          <w:p>
            <w:pPr>
              <w:snapToGrid w:val="0"/>
              <w:spacing w:line="200" w:lineRule="exact"/>
              <w:ind w:left="-34" w:leftChars="-16"/>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2006</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岩石学AII</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40</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left"/>
              <w:rPr>
                <w:rFonts w:ascii="Times New Roman" w:hAnsi="Times New Roman" w:cs="Times New Roman"/>
                <w:sz w:val="18"/>
                <w:szCs w:val="18"/>
              </w:rPr>
            </w:pPr>
            <w:r>
              <w:rPr>
                <w:rFonts w:hint="eastAsia" w:ascii="Times New Roman" w:hAnsi="Times New Roman" w:cs="Times New Roman"/>
                <w:sz w:val="18"/>
                <w:szCs w:val="18"/>
              </w:rPr>
              <w:t>沉积岩</w:t>
            </w:r>
          </w:p>
        </w:tc>
        <w:tc>
          <w:tcPr>
            <w:tcW w:w="561" w:type="dxa"/>
            <w:gridSpan w:val="2"/>
            <w:vMerge w:val="continue"/>
            <w:tcBorders>
              <w:left w:val="single" w:color="000000" w:sz="8" w:space="0"/>
              <w:right w:val="single" w:color="auto" w:sz="4" w:space="0"/>
            </w:tcBorders>
            <w:vAlign w:val="center"/>
          </w:tcPr>
          <w:p>
            <w:pPr>
              <w:snapToGrid w:val="0"/>
              <w:spacing w:line="200" w:lineRule="exact"/>
              <w:ind w:left="-34" w:leftChars="-16"/>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2007</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岩石学AIII</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40</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left"/>
              <w:rPr>
                <w:rFonts w:ascii="Times New Roman" w:hAnsi="Times New Roman" w:cs="Times New Roman"/>
                <w:sz w:val="18"/>
                <w:szCs w:val="18"/>
              </w:rPr>
            </w:pPr>
            <w:r>
              <w:rPr>
                <w:rFonts w:hint="eastAsia" w:ascii="Times New Roman" w:hAnsi="Times New Roman" w:cs="Times New Roman"/>
                <w:sz w:val="18"/>
                <w:szCs w:val="18"/>
              </w:rPr>
              <w:t>变质岩</w:t>
            </w:r>
          </w:p>
        </w:tc>
        <w:tc>
          <w:tcPr>
            <w:tcW w:w="561" w:type="dxa"/>
            <w:gridSpan w:val="2"/>
            <w:vMerge w:val="continue"/>
            <w:tcBorders>
              <w:left w:val="single" w:color="000000" w:sz="8" w:space="0"/>
              <w:bottom w:val="single" w:color="000000" w:sz="8" w:space="0"/>
              <w:right w:val="single" w:color="auto" w:sz="4" w:space="0"/>
            </w:tcBorders>
            <w:vAlign w:val="center"/>
          </w:tcPr>
          <w:p>
            <w:pPr>
              <w:snapToGrid w:val="0"/>
              <w:spacing w:line="200" w:lineRule="exact"/>
              <w:ind w:left="-34" w:leftChars="-16"/>
              <w:jc w:val="center"/>
              <w:rPr>
                <w:rFonts w:ascii="Times New Roman" w:hAnsi="Times New Roman" w:cs="Times New Roman"/>
                <w:sz w:val="18"/>
                <w:szCs w:val="18"/>
              </w:rPr>
            </w:pPr>
          </w:p>
        </w:tc>
        <w:tc>
          <w:tcPr>
            <w:tcW w:w="671" w:type="dxa"/>
            <w:vMerge w:val="continue"/>
            <w:tcBorders>
              <w:left w:val="single" w:color="auto" w:sz="4" w:space="0"/>
              <w:bottom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221018</w:t>
            </w:r>
          </w:p>
        </w:tc>
        <w:tc>
          <w:tcPr>
            <w:tcW w:w="2408" w:type="dxa"/>
            <w:tcBorders>
              <w:top w:val="single" w:color="auto" w:sz="4"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矿相学</w:t>
            </w:r>
          </w:p>
        </w:tc>
        <w:tc>
          <w:tcPr>
            <w:tcW w:w="44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left"/>
              <w:rPr>
                <w:rFonts w:ascii="Times New Roman" w:hAnsi="Times New Roman" w:cs="Times New Roman"/>
                <w:sz w:val="18"/>
                <w:szCs w:val="18"/>
              </w:rPr>
            </w:pPr>
          </w:p>
        </w:tc>
        <w:tc>
          <w:tcPr>
            <w:tcW w:w="561" w:type="dxa"/>
            <w:gridSpan w:val="2"/>
            <w:vMerge w:val="restart"/>
            <w:tcBorders>
              <w:top w:val="single" w:color="000000" w:sz="8" w:space="0"/>
              <w:left w:val="single" w:color="000000" w:sz="8" w:space="0"/>
              <w:right w:val="single" w:color="auto" w:sz="4"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固体方向</w:t>
            </w:r>
          </w:p>
        </w:tc>
        <w:tc>
          <w:tcPr>
            <w:tcW w:w="671" w:type="dxa"/>
            <w:vMerge w:val="restart"/>
            <w:tcBorders>
              <w:top w:val="single" w:color="000000" w:sz="8" w:space="0"/>
              <w:left w:val="single" w:color="auto" w:sz="4" w:space="0"/>
              <w:right w:val="single" w:color="000000" w:sz="8" w:space="0"/>
            </w:tcBorders>
            <w:shd w:val="clear" w:color="auto" w:fill="auto"/>
            <w:vAlign w:val="center"/>
          </w:tcPr>
          <w:p>
            <w:pPr>
              <w:snapToGrid w:val="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223019</w:t>
            </w:r>
          </w:p>
        </w:tc>
        <w:tc>
          <w:tcPr>
            <w:tcW w:w="2408" w:type="dxa"/>
            <w:tcBorders>
              <w:top w:val="single" w:color="auto" w:sz="4"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矿相学实验</w:t>
            </w:r>
          </w:p>
        </w:tc>
        <w:tc>
          <w:tcPr>
            <w:tcW w:w="44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r>
              <w:rPr>
                <w:rFonts w:ascii="Times New Roman" w:hAnsi="Times New Roman" w:eastAsia="Times New Roman" w:cs="Times New Roman"/>
                <w:sz w:val="18"/>
                <w:szCs w:val="18"/>
              </w:rPr>
              <w:t>2</w:t>
            </w:r>
            <w:r>
              <w:rPr>
                <w:rFonts w:ascii="Times New Roman" w:hAnsi="Times New Roman" w:cs="Times New Roman"/>
                <w:sz w:val="18"/>
                <w:szCs w:val="18"/>
              </w:rPr>
              <w:t>8</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r>
              <w:rPr>
                <w:rFonts w:ascii="Times New Roman" w:hAnsi="Times New Roman" w:eastAsia="Times New Roman" w:cs="Times New Roman"/>
                <w:sz w:val="18"/>
                <w:szCs w:val="18"/>
              </w:rPr>
              <w:t>2</w:t>
            </w:r>
            <w:r>
              <w:rPr>
                <w:rFonts w:ascii="Times New Roman" w:hAnsi="Times New Roman" w:cs="Times New Roman"/>
                <w:sz w:val="18"/>
                <w:szCs w:val="18"/>
              </w:rPr>
              <w:t>8</w:t>
            </w:r>
          </w:p>
        </w:tc>
        <w:tc>
          <w:tcPr>
            <w:tcW w:w="567" w:type="dxa"/>
            <w:tcBorders>
              <w:top w:val="single" w:color="auto" w:sz="4"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567" w:type="dxa"/>
            <w:tcBorders>
              <w:top w:val="single" w:color="auto" w:sz="4"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hint="eastAsia" w:ascii="Times New Roman" w:hAnsi="Times New Roman" w:cs="Times New Roman"/>
                <w:sz w:val="18"/>
                <w:szCs w:val="18"/>
              </w:rPr>
              <w:t>考查</w:t>
            </w:r>
          </w:p>
        </w:tc>
        <w:tc>
          <w:tcPr>
            <w:tcW w:w="1215" w:type="dxa"/>
            <w:tcBorders>
              <w:top w:val="single" w:color="auto" w:sz="4"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left"/>
              <w:rPr>
                <w:rFonts w:ascii="Times New Roman" w:hAnsi="Times New Roman" w:cs="Times New Roman"/>
                <w:sz w:val="18"/>
                <w:szCs w:val="18"/>
              </w:rPr>
            </w:pPr>
          </w:p>
        </w:tc>
        <w:tc>
          <w:tcPr>
            <w:tcW w:w="561" w:type="dxa"/>
            <w:gridSpan w:val="2"/>
            <w:vMerge w:val="continue"/>
            <w:tcBorders>
              <w:left w:val="single" w:color="000000" w:sz="8"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222095</w:t>
            </w:r>
          </w:p>
        </w:tc>
        <w:tc>
          <w:tcPr>
            <w:tcW w:w="240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矿床学A</w:t>
            </w:r>
          </w:p>
        </w:tc>
        <w:tc>
          <w:tcPr>
            <w:tcW w:w="44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.75</w:t>
            </w: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72</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18</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1215" w:type="dxa"/>
            <w:tcBorders>
              <w:top w:val="single" w:color="auto" w:sz="4" w:space="0"/>
              <w:left w:val="single" w:color="000000" w:sz="8" w:space="0"/>
              <w:bottom w:val="single" w:color="000000" w:sz="8" w:space="0"/>
              <w:right w:val="single" w:color="auto" w:sz="4" w:space="0"/>
            </w:tcBorders>
            <w:shd w:val="clear" w:color="auto" w:fill="auto"/>
            <w:vAlign w:val="center"/>
          </w:tcPr>
          <w:p>
            <w:pPr>
              <w:snapToGrid w:val="0"/>
              <w:spacing w:line="200" w:lineRule="exact"/>
              <w:jc w:val="left"/>
              <w:rPr>
                <w:rFonts w:ascii="Times New Roman" w:hAnsi="Times New Roman" w:cs="Times New Roman"/>
                <w:sz w:val="18"/>
                <w:szCs w:val="18"/>
              </w:rPr>
            </w:pPr>
            <w:r>
              <w:rPr>
                <w:rFonts w:hint="eastAsia" w:ascii="Times New Roman" w:hAnsi="Times New Roman" w:cs="Times New Roman"/>
                <w:sz w:val="18"/>
                <w:szCs w:val="18"/>
              </w:rPr>
              <w:t>+</w:t>
            </w:r>
            <w:r>
              <w:rPr>
                <w:rFonts w:ascii="Times New Roman" w:hAnsi="Times New Roman" w:cs="Times New Roman"/>
                <w:sz w:val="18"/>
                <w:szCs w:val="18"/>
              </w:rPr>
              <w:t>在线课程</w:t>
            </w:r>
          </w:p>
        </w:tc>
        <w:tc>
          <w:tcPr>
            <w:tcW w:w="561" w:type="dxa"/>
            <w:gridSpan w:val="2"/>
            <w:vMerge w:val="continue"/>
            <w:tcBorders>
              <w:left w:val="single" w:color="auto" w:sz="4"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3374"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小计</w:t>
            </w:r>
          </w:p>
        </w:tc>
        <w:tc>
          <w:tcPr>
            <w:tcW w:w="447"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spacing w:line="2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20.5</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spacing w:line="200" w:lineRule="exact"/>
              <w:jc w:val="center"/>
              <w:rPr>
                <w:rFonts w:ascii="Times New Roman" w:hAnsi="Times New Roman" w:eastAsia="宋体" w:cs="Times New Roman"/>
                <w:sz w:val="18"/>
                <w:szCs w:val="18"/>
              </w:rPr>
            </w:pPr>
            <w:r>
              <w:rPr>
                <w:rFonts w:ascii="Times New Roman" w:hAnsi="Times New Roman" w:eastAsia="宋体" w:cs="Times New Roman"/>
                <w:sz w:val="18"/>
                <w:szCs w:val="18"/>
              </w:rPr>
              <w:t>8.5</w:t>
            </w: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spacing w:line="2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420</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spacing w:line="200" w:lineRule="exact"/>
              <w:jc w:val="center"/>
              <w:rPr>
                <w:rFonts w:ascii="Times New Roman" w:hAnsi="Times New Roman" w:eastAsia="宋体" w:cs="Times New Roman"/>
                <w:sz w:val="18"/>
                <w:szCs w:val="18"/>
              </w:rPr>
            </w:pPr>
            <w:r>
              <w:rPr>
                <w:rFonts w:hint="eastAsia" w:ascii="Times New Roman" w:hAnsi="Times New Roman" w:eastAsia="Times New Roman" w:cs="Times New Roman"/>
                <w:sz w:val="18"/>
                <w:szCs w:val="18"/>
              </w:rPr>
              <w:t>2</w:t>
            </w:r>
            <w:r>
              <w:rPr>
                <w:rFonts w:hint="eastAsia" w:ascii="Times New Roman" w:hAnsi="Times New Roman" w:eastAsia="宋体" w:cs="Times New Roman"/>
                <w:sz w:val="18"/>
                <w:szCs w:val="18"/>
              </w:rPr>
              <w:t>06</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宋体"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p>
        </w:tc>
        <w:tc>
          <w:tcPr>
            <w:tcW w:w="1215" w:type="dxa"/>
            <w:tcBorders>
              <w:top w:val="single" w:color="000000" w:sz="8" w:space="0"/>
              <w:left w:val="single" w:color="000000" w:sz="8" w:space="0"/>
              <w:bottom w:val="single" w:color="000000" w:sz="8"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c>
          <w:tcPr>
            <w:tcW w:w="561" w:type="dxa"/>
            <w:gridSpan w:val="2"/>
            <w:tcBorders>
              <w:top w:val="single" w:color="000000" w:sz="8" w:space="0"/>
              <w:left w:val="single" w:color="auto" w:sz="4" w:space="0"/>
              <w:bottom w:val="single" w:color="000000" w:sz="8"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c>
          <w:tcPr>
            <w:tcW w:w="671" w:type="dxa"/>
            <w:vMerge w:val="restart"/>
            <w:tcBorders>
              <w:top w:val="single" w:color="000000" w:sz="8" w:space="0"/>
              <w:left w:val="single" w:color="auto" w:sz="4" w:space="0"/>
              <w:right w:val="single" w:color="000000" w:sz="8"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38" w:type="dxa"/>
            <w:tcBorders>
              <w:top w:val="single" w:color="000000" w:sz="8" w:space="0"/>
              <w:left w:val="single" w:color="000000" w:sz="8" w:space="0"/>
              <w:bottom w:val="single" w:color="000000" w:sz="8" w:space="0"/>
              <w:right w:val="single" w:color="auto" w:sz="4" w:space="0"/>
            </w:tcBorders>
            <w:shd w:val="clear" w:color="auto" w:fill="auto"/>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221121</w:t>
            </w:r>
          </w:p>
        </w:tc>
        <w:tc>
          <w:tcPr>
            <w:tcW w:w="2436" w:type="dxa"/>
            <w:gridSpan w:val="2"/>
            <w:tcBorders>
              <w:top w:val="single" w:color="000000" w:sz="8" w:space="0"/>
              <w:left w:val="single" w:color="auto" w:sz="4"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石油与天然气地质学</w:t>
            </w:r>
          </w:p>
        </w:tc>
        <w:tc>
          <w:tcPr>
            <w:tcW w:w="44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宋体" w:cs="Times New Roman"/>
                <w:b/>
                <w:bCs/>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auto" w:sz="4" w:space="0"/>
            </w:tcBorders>
            <w:shd w:val="clear" w:color="auto" w:fill="auto"/>
            <w:vAlign w:val="center"/>
          </w:tcPr>
          <w:p>
            <w:pPr>
              <w:snapToGrid w:val="0"/>
              <w:spacing w:line="200" w:lineRule="exact"/>
              <w:ind w:left="-34" w:leftChars="-16"/>
              <w:rPr>
                <w:rFonts w:ascii="Times New Roman" w:hAnsi="Times New Roman" w:cs="Times New Roman"/>
                <w:sz w:val="18"/>
                <w:szCs w:val="18"/>
              </w:rPr>
            </w:pPr>
            <w:r>
              <w:rPr>
                <w:rFonts w:hint="eastAsia" w:ascii="Times New Roman" w:hAnsi="Times New Roman" w:cs="Times New Roman"/>
                <w:sz w:val="18"/>
                <w:szCs w:val="18"/>
              </w:rPr>
              <w:t>+</w:t>
            </w:r>
            <w:r>
              <w:rPr>
                <w:rFonts w:ascii="Times New Roman" w:hAnsi="Times New Roman" w:cs="Times New Roman"/>
                <w:sz w:val="18"/>
                <w:szCs w:val="18"/>
              </w:rPr>
              <w:t>在线课程</w:t>
            </w:r>
          </w:p>
        </w:tc>
        <w:tc>
          <w:tcPr>
            <w:tcW w:w="561" w:type="dxa"/>
            <w:gridSpan w:val="2"/>
            <w:vMerge w:val="restart"/>
            <w:tcBorders>
              <w:top w:val="single" w:color="000000" w:sz="8" w:space="0"/>
              <w:left w:val="single" w:color="auto" w:sz="4"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r>
              <w:rPr>
                <w:rFonts w:ascii="Times New Roman" w:hAnsi="Times New Roman" w:cs="Times New Roman"/>
                <w:sz w:val="18"/>
                <w:szCs w:val="18"/>
              </w:rPr>
              <w:t>油气方向</w:t>
            </w:r>
          </w:p>
        </w:tc>
        <w:tc>
          <w:tcPr>
            <w:tcW w:w="671" w:type="dxa"/>
            <w:vMerge w:val="continue"/>
            <w:tcBorders>
              <w:left w:val="single" w:color="auto" w:sz="4" w:space="0"/>
              <w:right w:val="single" w:color="000000" w:sz="8"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38" w:type="dxa"/>
            <w:tcBorders>
              <w:top w:val="single" w:color="000000" w:sz="8" w:space="0"/>
              <w:left w:val="single" w:color="000000" w:sz="8" w:space="0"/>
              <w:bottom w:val="single" w:color="000000" w:sz="8" w:space="0"/>
              <w:right w:val="single" w:color="auto" w:sz="4" w:space="0"/>
            </w:tcBorders>
            <w:shd w:val="clear" w:color="auto" w:fill="auto"/>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221029</w:t>
            </w:r>
          </w:p>
        </w:tc>
        <w:tc>
          <w:tcPr>
            <w:tcW w:w="2436" w:type="dxa"/>
            <w:gridSpan w:val="2"/>
            <w:tcBorders>
              <w:top w:val="single" w:color="000000" w:sz="8" w:space="0"/>
              <w:left w:val="single" w:color="auto" w:sz="4"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储层地质学</w:t>
            </w:r>
          </w:p>
        </w:tc>
        <w:tc>
          <w:tcPr>
            <w:tcW w:w="44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宋体" w:cs="Times New Roman"/>
                <w:b/>
                <w:bCs/>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hint="eastAsia" w:asciiTheme="minorEastAsia" w:hAnsiTheme="minorEastAsia" w:cstheme="minorEastAsia"/>
                <w:sz w:val="18"/>
                <w:szCs w:val="18"/>
              </w:rPr>
              <w:t>考试</w:t>
            </w:r>
          </w:p>
        </w:tc>
        <w:tc>
          <w:tcPr>
            <w:tcW w:w="1215" w:type="dxa"/>
            <w:tcBorders>
              <w:top w:val="single" w:color="000000" w:sz="8" w:space="0"/>
              <w:left w:val="single" w:color="000000" w:sz="8" w:space="0"/>
              <w:bottom w:val="single" w:color="000000" w:sz="8"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38" w:type="dxa"/>
            <w:tcBorders>
              <w:top w:val="single" w:color="000000" w:sz="8" w:space="0"/>
              <w:left w:val="single" w:color="000000" w:sz="8" w:space="0"/>
              <w:bottom w:val="single" w:color="000000" w:sz="8" w:space="0"/>
              <w:right w:val="single" w:color="auto" w:sz="4" w:space="0"/>
            </w:tcBorders>
            <w:shd w:val="clear" w:color="auto" w:fill="auto"/>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221175</w:t>
            </w:r>
          </w:p>
        </w:tc>
        <w:tc>
          <w:tcPr>
            <w:tcW w:w="2436" w:type="dxa"/>
            <w:gridSpan w:val="2"/>
            <w:tcBorders>
              <w:top w:val="single" w:color="000000" w:sz="8" w:space="0"/>
              <w:left w:val="single" w:color="auto" w:sz="4"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油气成藏理论与研究方法</w:t>
            </w:r>
          </w:p>
        </w:tc>
        <w:tc>
          <w:tcPr>
            <w:tcW w:w="44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宋体"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宋体" w:cs="Times New Roman"/>
                <w:b/>
                <w:bCs/>
                <w:sz w:val="18"/>
                <w:szCs w:val="18"/>
              </w:rPr>
            </w:pPr>
            <w:r>
              <w:rPr>
                <w:rFonts w:ascii="Times New Roman" w:hAnsi="Times New Roman" w:eastAsia="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hint="eastAsia" w:asciiTheme="minorEastAsia" w:hAnsiTheme="minorEastAsia" w:cstheme="minorEastAsia"/>
                <w:sz w:val="18"/>
                <w:szCs w:val="18"/>
              </w:rPr>
              <w:t>考试</w:t>
            </w:r>
          </w:p>
        </w:tc>
        <w:tc>
          <w:tcPr>
            <w:tcW w:w="1215" w:type="dxa"/>
            <w:tcBorders>
              <w:top w:val="single" w:color="000000" w:sz="8" w:space="0"/>
              <w:left w:val="single" w:color="000000" w:sz="8" w:space="0"/>
              <w:bottom w:val="single" w:color="000000" w:sz="8"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c>
          <w:tcPr>
            <w:tcW w:w="561" w:type="dxa"/>
            <w:gridSpan w:val="2"/>
            <w:vMerge w:val="continue"/>
            <w:tcBorders>
              <w:left w:val="single" w:color="auto" w:sz="4" w:space="0"/>
              <w:bottom w:val="single" w:color="000000" w:sz="8"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69"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3374"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小计</w:t>
            </w:r>
          </w:p>
        </w:tc>
        <w:tc>
          <w:tcPr>
            <w:tcW w:w="447"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spacing w:line="2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20.5</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spacing w:line="200" w:lineRule="exact"/>
              <w:jc w:val="center"/>
              <w:rPr>
                <w:rFonts w:ascii="Times New Roman" w:hAnsi="Times New Roman" w:eastAsia="宋体"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spacing w:line="2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400</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spacing w:line="2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160</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宋体"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p>
        </w:tc>
        <w:tc>
          <w:tcPr>
            <w:tcW w:w="1215" w:type="dxa"/>
            <w:tcBorders>
              <w:top w:val="single" w:color="000000" w:sz="8" w:space="0"/>
              <w:left w:val="single" w:color="000000" w:sz="8" w:space="0"/>
              <w:bottom w:val="single" w:color="auto" w:sz="4"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c>
          <w:tcPr>
            <w:tcW w:w="561" w:type="dxa"/>
            <w:gridSpan w:val="2"/>
            <w:tcBorders>
              <w:top w:val="single" w:color="000000" w:sz="8" w:space="0"/>
              <w:left w:val="single" w:color="auto" w:sz="4" w:space="0"/>
              <w:bottom w:val="single" w:color="auto" w:sz="4" w:space="0"/>
              <w:right w:val="single" w:color="auto" w:sz="4"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c>
          <w:tcPr>
            <w:tcW w:w="671" w:type="dxa"/>
            <w:vMerge w:val="continue"/>
            <w:tcBorders>
              <w:left w:val="single" w:color="auto" w:sz="4" w:space="0"/>
              <w:bottom w:val="single" w:color="auto" w:sz="4" w:space="0"/>
              <w:right w:val="single" w:color="000000" w:sz="8"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restart"/>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r>
              <w:rPr>
                <w:rFonts w:hint="eastAsia" w:ascii="Times New Roman" w:hAnsi="Times New Roman" w:cs="Times New Roman"/>
                <w:sz w:val="18"/>
                <w:szCs w:val="18"/>
              </w:rPr>
              <w:t>选修课</w:t>
            </w: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221168</w:t>
            </w:r>
          </w:p>
        </w:tc>
        <w:tc>
          <w:tcPr>
            <w:tcW w:w="240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实现双碳目标的地学途径概论</w:t>
            </w:r>
          </w:p>
        </w:tc>
        <w:tc>
          <w:tcPr>
            <w:tcW w:w="44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restart"/>
            <w:tcBorders>
              <w:left w:val="single" w:color="000000" w:sz="8" w:space="0"/>
              <w:right w:val="single" w:color="auto" w:sz="4" w:space="0"/>
            </w:tcBorders>
            <w:shd w:val="clear" w:color="auto" w:fill="auto"/>
            <w:vAlign w:val="center"/>
          </w:tcPr>
          <w:p>
            <w:pPr>
              <w:snapToGrid w:val="0"/>
              <w:spacing w:line="200" w:lineRule="exact"/>
              <w:rPr>
                <w:rFonts w:ascii="Times New Roman" w:hAnsi="Times New Roman" w:cs="Times New Roman"/>
                <w:sz w:val="18"/>
                <w:szCs w:val="18"/>
              </w:rPr>
            </w:pPr>
          </w:p>
        </w:tc>
        <w:tc>
          <w:tcPr>
            <w:tcW w:w="561" w:type="dxa"/>
            <w:gridSpan w:val="2"/>
            <w:vMerge w:val="restart"/>
            <w:tcBorders>
              <w:left w:val="single" w:color="auto" w:sz="4" w:space="0"/>
              <w:right w:val="single" w:color="auto" w:sz="4" w:space="0"/>
            </w:tcBorders>
            <w:shd w:val="clear" w:color="auto" w:fill="auto"/>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固体方向</w:t>
            </w:r>
          </w:p>
        </w:tc>
        <w:tc>
          <w:tcPr>
            <w:tcW w:w="671" w:type="dxa"/>
            <w:vMerge w:val="restart"/>
            <w:tcBorders>
              <w:left w:val="single" w:color="auto" w:sz="4"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带※课程为限定选修课，至少完成</w:t>
            </w:r>
            <w:r>
              <w:rPr>
                <w:rFonts w:hint="eastAsia" w:ascii="Times New Roman" w:hAnsi="Times New Roman" w:cs="Times New Roman"/>
                <w:sz w:val="18"/>
                <w:szCs w:val="18"/>
              </w:rPr>
              <w:t>1</w:t>
            </w:r>
            <w:r>
              <w:rPr>
                <w:rFonts w:ascii="Times New Roman" w:hAnsi="Times New Roman" w:cs="Times New Roman"/>
                <w:sz w:val="18"/>
                <w:szCs w:val="18"/>
              </w:rPr>
              <w:t>3学分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222021</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中国地质学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2.5</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.75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16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251067</w:t>
            </w:r>
          </w:p>
        </w:tc>
        <w:tc>
          <w:tcPr>
            <w:tcW w:w="2408" w:type="dxa"/>
            <w:tcBorders>
              <w:top w:val="single" w:color="000000" w:sz="8" w:space="0"/>
              <w:left w:val="single" w:color="000000" w:sz="8" w:space="0"/>
              <w:bottom w:val="single" w:color="000000" w:sz="8" w:space="0"/>
              <w:right w:val="single" w:color="000000" w:sz="8" w:space="0"/>
            </w:tcBorders>
          </w:tcPr>
          <w:p>
            <w:pPr>
              <w:snapToGrid w:val="0"/>
              <w:jc w:val="center"/>
              <w:rPr>
                <w:rFonts w:ascii="Times New Roman" w:hAnsi="Times New Roman" w:cs="Times New Roman"/>
                <w:sz w:val="18"/>
                <w:szCs w:val="18"/>
              </w:rPr>
            </w:pPr>
            <w:r>
              <w:rPr>
                <w:rFonts w:ascii="Times New Roman" w:hAnsi="Times New Roman" w:cs="Times New Roman"/>
                <w:sz w:val="20"/>
                <w:szCs w:val="20"/>
              </w:rPr>
              <w:t>水文地质学基础C</w:t>
            </w:r>
          </w:p>
        </w:tc>
        <w:tc>
          <w:tcPr>
            <w:tcW w:w="447" w:type="dxa"/>
            <w:tcBorders>
              <w:top w:val="single" w:color="000000" w:sz="8" w:space="0"/>
              <w:left w:val="single" w:color="000000" w:sz="8" w:space="0"/>
              <w:bottom w:val="single" w:color="000000" w:sz="8" w:space="0"/>
              <w:right w:val="single" w:color="000000" w:sz="8" w:space="0"/>
            </w:tcBorders>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tcPr>
          <w:p>
            <w:pPr>
              <w:snapToGrid w:val="0"/>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考查</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222023</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遥感地质学A</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restart"/>
            <w:tcBorders>
              <w:top w:val="single" w:color="000000" w:sz="8" w:space="0"/>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223166</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矿体建模及储量估算※</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考查</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221039</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大地构造与成矿</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222043</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地理信息系统应用</w:t>
            </w:r>
            <w:r>
              <w:rPr>
                <w:rFonts w:ascii="Times New Roman" w:hAnsi="Times New Roman" w:eastAsia="宋体" w:cs="Times New Roman"/>
                <w:sz w:val="18"/>
                <w:szCs w:val="18"/>
              </w:rPr>
              <w:t>※</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40</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40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2030</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矿床</w:t>
            </w:r>
            <w:r>
              <w:rPr>
                <w:rFonts w:ascii="Times New Roman" w:hAnsi="Times New Roman" w:cs="Times New Roman"/>
                <w:sz w:val="18"/>
                <w:szCs w:val="18"/>
              </w:rPr>
              <w:t>地球化学</w:t>
            </w:r>
            <w:r>
              <w:rPr>
                <w:rFonts w:ascii="Times New Roman" w:hAnsi="Times New Roman" w:eastAsia="宋体" w:cs="Times New Roman"/>
                <w:sz w:val="18"/>
                <w:szCs w:val="18"/>
              </w:rPr>
              <w:t>※</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2.5</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221147</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矿产资源法律法规</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jc w:val="center"/>
              <w:rPr>
                <w:rFonts w:asciiTheme="minorEastAsia" w:hAnsiTheme="minorEastAsia" w:cstheme="minorEastAsia"/>
                <w:sz w:val="18"/>
                <w:szCs w:val="18"/>
              </w:rPr>
            </w:pPr>
            <w:r>
              <w:rPr>
                <w:rFonts w:hint="eastAsia" w:asciiTheme="minorEastAsia" w:hAnsiTheme="minorEastAsia" w:cstheme="minorEastAsia"/>
                <w:sz w:val="18"/>
                <w:szCs w:val="18"/>
              </w:rPr>
              <w:t>考查</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221142</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专业英语AⅠ</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pacing w:val="-20"/>
                <w:sz w:val="18"/>
                <w:szCs w:val="18"/>
              </w:rPr>
            </w:pPr>
            <w:r>
              <w:rPr>
                <w:rFonts w:ascii="Times New Roman" w:hAnsi="Times New Roman" w:eastAsia="Times New Roman" w:cs="Times New Roman"/>
                <w:spacing w:val="-20"/>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heme="minorEastAsia" w:hAnsiTheme="minorEastAsia" w:cstheme="minorEastAsia"/>
                <w:spacing w:val="-20"/>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221143</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专业英语AⅡ</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pacing w:val="-20"/>
                <w:sz w:val="18"/>
                <w:szCs w:val="18"/>
              </w:rPr>
            </w:pPr>
            <w:r>
              <w:rPr>
                <w:rFonts w:ascii="Times New Roman" w:hAnsi="Times New Roman" w:eastAsia="Times New Roman" w:cs="Times New Roman"/>
                <w:spacing w:val="-20"/>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heme="minorEastAsia" w:hAnsiTheme="minorEastAsia" w:cstheme="minorEastAsia"/>
                <w:spacing w:val="-20"/>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222103</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流体包裹体研究及地质应用</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heme="minorEastAsia" w:hAnsiTheme="minorEastAsia" w:cstheme="minorEastAsia"/>
                <w:sz w:val="18"/>
                <w:szCs w:val="18"/>
              </w:rPr>
            </w:pPr>
            <w:r>
              <w:rPr>
                <w:rFonts w:hint="eastAsia" w:asciiTheme="minorEastAsia" w:hAnsiTheme="minorEastAsia" w:cstheme="minorEastAsia"/>
                <w:sz w:val="18"/>
                <w:szCs w:val="18"/>
              </w:rPr>
              <w:t>考查</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222017</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多元地学数据统计分析方法</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pacing w:val="-20"/>
                <w:sz w:val="18"/>
                <w:szCs w:val="18"/>
              </w:rPr>
            </w:pPr>
            <w:r>
              <w:rPr>
                <w:rFonts w:ascii="Times New Roman" w:hAnsi="Times New Roman" w:eastAsia="Times New Roman" w:cs="Times New Roman"/>
                <w:spacing w:val="-20"/>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heme="minorEastAsia" w:hAnsiTheme="minorEastAsia" w:cstheme="minorEastAsia"/>
                <w:spacing w:val="-20"/>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222055</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区域地质调查方法与技术</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Calibri"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12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pacing w:val="-20"/>
                <w:sz w:val="18"/>
                <w:szCs w:val="18"/>
              </w:rPr>
            </w:pPr>
            <w:r>
              <w:rPr>
                <w:rFonts w:ascii="Times New Roman" w:hAnsi="Times New Roman" w:eastAsia="Times New Roman" w:cs="Times New Roman"/>
                <w:spacing w:val="-20"/>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w:t>
            </w:r>
            <w:r>
              <w:rPr>
                <w:rFonts w:ascii="Times New Roman" w:hAnsi="Times New Roman" w:cs="Times New Roman"/>
                <w:sz w:val="18"/>
                <w:szCs w:val="18"/>
              </w:rPr>
              <w:t>1031</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固体矿产勘查规范</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firstLine="41" w:firstLineChars="23"/>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jc w:val="center"/>
              <w:rPr>
                <w:rFonts w:ascii="Times New Roman" w:hAnsi="Times New Roman" w:cs="Times New Roman"/>
                <w:sz w:val="18"/>
                <w:szCs w:val="18"/>
              </w:rPr>
            </w:pPr>
            <w:r>
              <w:rPr>
                <w:rFonts w:hint="eastAsia" w:ascii="Times New Roman" w:hAnsi="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考查</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3374" w:type="dxa"/>
            <w:gridSpan w:val="3"/>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47"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Calibri" w:cs="Times New Roman"/>
                <w:sz w:val="18"/>
                <w:szCs w:val="18"/>
              </w:rPr>
            </w:pPr>
            <w:r>
              <w:rPr>
                <w:rFonts w:ascii="Times New Roman" w:hAnsi="Times New Roman" w:eastAsia="Calibri" w:cs="Times New Roman"/>
                <w:sz w:val="18"/>
                <w:szCs w:val="18"/>
              </w:rPr>
              <w:t>32</w:t>
            </w:r>
          </w:p>
        </w:tc>
        <w:tc>
          <w:tcPr>
            <w:tcW w:w="573"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Calibri" w:cs="Times New Roman"/>
                <w:sz w:val="18"/>
                <w:szCs w:val="18"/>
              </w:rPr>
            </w:pPr>
            <w:r>
              <w:rPr>
                <w:rFonts w:ascii="Times New Roman" w:hAnsi="Times New Roman" w:eastAsia="Calibri" w:cs="Times New Roman"/>
                <w:sz w:val="18"/>
                <w:szCs w:val="18"/>
              </w:rPr>
              <w:t>6.5</w:t>
            </w:r>
          </w:p>
        </w:tc>
        <w:tc>
          <w:tcPr>
            <w:tcW w:w="503"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Calibri" w:cs="Times New Roman"/>
                <w:sz w:val="18"/>
                <w:szCs w:val="18"/>
              </w:rPr>
            </w:pPr>
            <w:r>
              <w:rPr>
                <w:rFonts w:ascii="Times New Roman" w:hAnsi="Times New Roman" w:eastAsia="Calibri" w:cs="Times New Roman"/>
                <w:sz w:val="18"/>
                <w:szCs w:val="18"/>
              </w:rPr>
              <w:t>552</w:t>
            </w:r>
          </w:p>
        </w:tc>
        <w:tc>
          <w:tcPr>
            <w:tcW w:w="462"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Calibri" w:cs="Times New Roman"/>
                <w:sz w:val="18"/>
                <w:szCs w:val="18"/>
              </w:rPr>
            </w:pPr>
            <w:r>
              <w:rPr>
                <w:rFonts w:hint="eastAsia" w:ascii="Times New Roman" w:hAnsi="Times New Roman" w:eastAsia="Calibri" w:cs="Times New Roman"/>
                <w:sz w:val="18"/>
                <w:szCs w:val="18"/>
              </w:rPr>
              <w:t>144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heme="minorEastAsia" w:hAnsiTheme="minorEastAsia" w:cstheme="minorEastAsia"/>
                <w:sz w:val="18"/>
                <w:szCs w:val="18"/>
              </w:rPr>
            </w:pPr>
          </w:p>
        </w:tc>
        <w:tc>
          <w:tcPr>
            <w:tcW w:w="1215" w:type="dxa"/>
            <w:vMerge w:val="continue"/>
            <w:tcBorders>
              <w:left w:val="single" w:color="000000" w:sz="8" w:space="0"/>
              <w:bottom w:val="single" w:color="000000" w:sz="8" w:space="0"/>
              <w:right w:val="single" w:color="auto" w:sz="4" w:space="0"/>
            </w:tcBorders>
            <w:vAlign w:val="center"/>
          </w:tcPr>
          <w:p>
            <w:pPr>
              <w:snapToGrid w:val="0"/>
              <w:spacing w:line="160" w:lineRule="exact"/>
              <w:ind w:left="-34" w:leftChars="-16"/>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160" w:lineRule="exact"/>
              <w:ind w:left="-34" w:leftChars="-16"/>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16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221096</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沉积学与能源矿产</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restart"/>
            <w:tcBorders>
              <w:top w:val="single" w:color="000000" w:sz="8" w:space="0"/>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restart"/>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油气方向</w:t>
            </w:r>
          </w:p>
        </w:tc>
        <w:tc>
          <w:tcPr>
            <w:tcW w:w="671" w:type="dxa"/>
            <w:vMerge w:val="restart"/>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222031</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沉积环境与沉积相※</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223167</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地震测井解释实验※</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3</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pacing w:val="-20"/>
                <w:sz w:val="18"/>
                <w:szCs w:val="18"/>
              </w:rPr>
            </w:pPr>
            <w:r>
              <w:rPr>
                <w:rFonts w:ascii="Times New Roman" w:hAnsi="Times New Roman" w:eastAsia="Times New Roman" w:cs="Times New Roman"/>
                <w:sz w:val="18"/>
                <w:szCs w:val="18"/>
              </w:rPr>
              <w:t>72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pacing w:val="-20"/>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考查</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221071</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海洋地质学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firstLine="41" w:firstLineChars="23"/>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考查</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223165</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油气地质测试分析实验※</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firstLine="41" w:firstLineChars="23"/>
              <w:jc w:val="center"/>
              <w:rPr>
                <w:rFonts w:ascii="Times New Roman" w:hAnsi="Times New Roman" w:cs="Times New Roman"/>
                <w:sz w:val="18"/>
                <w:szCs w:val="18"/>
              </w:rPr>
            </w:pPr>
            <w:r>
              <w:rPr>
                <w:rFonts w:ascii="Times New Roman" w:hAnsi="Times New Roman" w:eastAsia="Times New Roman" w:cs="Times New Roman"/>
                <w:sz w:val="18"/>
                <w:szCs w:val="18"/>
              </w:rPr>
              <w:t>2</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105" w:leftChars="-50" w:right="-105" w:rightChars="-5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60</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60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考查</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221170</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盆地火山地质学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考查</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222161</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专业英语B</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951015</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kern w:val="0"/>
                <w:sz w:val="18"/>
                <w:szCs w:val="18"/>
              </w:rPr>
            </w:pPr>
            <w:r>
              <w:rPr>
                <w:rFonts w:ascii="Times New Roman" w:hAnsi="Times New Roman" w:cs="Times New Roman"/>
                <w:sz w:val="18"/>
                <w:szCs w:val="18"/>
              </w:rPr>
              <w:t>有机化学</w:t>
            </w:r>
            <w:r>
              <w:rPr>
                <w:rFonts w:ascii="Times New Roman" w:hAnsi="Times New Roman" w:eastAsia="Times New Roman" w:cs="Times New Roman"/>
                <w:kern w:val="0"/>
                <w:sz w:val="18"/>
                <w:szCs w:val="18"/>
              </w:rPr>
              <w:t>H</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221171</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层序地层学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221110</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20" w:lineRule="exact"/>
              <w:jc w:val="center"/>
              <w:rPr>
                <w:rFonts w:ascii="Times New Roman" w:hAnsi="Times New Roman" w:cs="Times New Roman"/>
                <w:sz w:val="18"/>
                <w:szCs w:val="18"/>
              </w:rPr>
            </w:pPr>
            <w:r>
              <w:rPr>
                <w:rFonts w:ascii="Times New Roman" w:hAnsi="Times New Roman" w:cs="Times New Roman"/>
                <w:sz w:val="18"/>
                <w:szCs w:val="18"/>
              </w:rPr>
              <w:t>中外含油气盆地</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heme="minorEastAsia" w:hAnsiTheme="minorEastAsia" w:cstheme="minorEastAsia"/>
                <w:sz w:val="18"/>
                <w:szCs w:val="18"/>
              </w:rPr>
            </w:pPr>
            <w:r>
              <w:rPr>
                <w:rFonts w:hint="eastAsia" w:asciiTheme="minorEastAsia" w:hAnsiTheme="minorEastAsia" w:cstheme="minorEastAsia"/>
                <w:sz w:val="18"/>
                <w:szCs w:val="18"/>
              </w:rPr>
              <w:t>考试</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221176</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地热地质学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考查</w:t>
            </w:r>
          </w:p>
        </w:tc>
        <w:tc>
          <w:tcPr>
            <w:tcW w:w="1215"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561" w:type="dxa"/>
            <w:gridSpan w:val="2"/>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71" w:type="dxa"/>
            <w:vMerge w:val="continue"/>
            <w:tcBorders>
              <w:left w:val="single" w:color="auto" w:sz="4"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97" w:hRule="exact"/>
          <w:jc w:val="center"/>
        </w:trPr>
        <w:tc>
          <w:tcPr>
            <w:tcW w:w="402" w:type="dxa"/>
            <w:vMerge w:val="continue"/>
            <w:tcBorders>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374" w:type="dxa"/>
            <w:gridSpan w:val="3"/>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47"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jc w:val="center"/>
              <w:rPr>
                <w:rFonts w:ascii="Times New Roman" w:hAnsi="Times New Roman" w:eastAsia="Calibri" w:cs="Times New Roman"/>
                <w:sz w:val="18"/>
                <w:szCs w:val="18"/>
              </w:rPr>
            </w:pPr>
            <w:r>
              <w:rPr>
                <w:rFonts w:hint="eastAsia" w:ascii="Times New Roman" w:hAnsi="Times New Roman" w:eastAsia="Calibri" w:cs="Times New Roman"/>
                <w:sz w:val="18"/>
                <w:szCs w:val="18"/>
              </w:rPr>
              <w:t>31.5</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5</w:t>
            </w:r>
            <w:r>
              <w:rPr>
                <w:rFonts w:ascii="Times New Roman" w:hAnsi="Times New Roman" w:eastAsia="宋体" w:cs="Times New Roman"/>
                <w:sz w:val="18"/>
                <w:szCs w:val="18"/>
              </w:rPr>
              <w:t>.5</w:t>
            </w: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jc w:val="center"/>
              <w:rPr>
                <w:rFonts w:ascii="Times New Roman" w:hAnsi="Times New Roman" w:eastAsia="Calibri" w:cs="Times New Roman"/>
                <w:sz w:val="18"/>
                <w:szCs w:val="18"/>
              </w:rPr>
            </w:pPr>
            <w:r>
              <w:rPr>
                <w:rFonts w:hint="eastAsia" w:ascii="Times New Roman" w:hAnsi="Times New Roman" w:eastAsia="Calibri" w:cs="Times New Roman"/>
                <w:sz w:val="18"/>
                <w:szCs w:val="18"/>
              </w:rPr>
              <w:t>544</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jc w:val="center"/>
              <w:rPr>
                <w:rFonts w:ascii="Times New Roman" w:hAnsi="Times New Roman" w:eastAsia="Calibri" w:cs="Times New Roman"/>
                <w:sz w:val="18"/>
                <w:szCs w:val="18"/>
              </w:rPr>
            </w:pPr>
            <w:r>
              <w:rPr>
                <w:rFonts w:hint="eastAsia" w:ascii="Times New Roman" w:hAnsi="Times New Roman" w:eastAsia="Calibri" w:cs="Times New Roman"/>
                <w:sz w:val="18"/>
                <w:szCs w:val="18"/>
              </w:rPr>
              <w:t>144</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1215" w:type="dxa"/>
            <w:vMerge w:val="continue"/>
            <w:tcBorders>
              <w:left w:val="single" w:color="000000" w:sz="8" w:space="0"/>
              <w:bottom w:val="single" w:color="000000" w:sz="8" w:space="0"/>
              <w:right w:val="single" w:color="auto" w:sz="4" w:space="0"/>
            </w:tcBorders>
            <w:vAlign w:val="center"/>
          </w:tcPr>
          <w:p>
            <w:pPr>
              <w:snapToGrid w:val="0"/>
              <w:spacing w:line="160" w:lineRule="exact"/>
              <w:ind w:left="-34" w:leftChars="-16"/>
              <w:jc w:val="center"/>
              <w:rPr>
                <w:rFonts w:ascii="Times New Roman" w:hAnsi="Times New Roman" w:cs="Times New Roman"/>
                <w:sz w:val="18"/>
                <w:szCs w:val="18"/>
              </w:rPr>
            </w:pPr>
          </w:p>
        </w:tc>
        <w:tc>
          <w:tcPr>
            <w:tcW w:w="561" w:type="dxa"/>
            <w:gridSpan w:val="2"/>
            <w:vMerge w:val="continue"/>
            <w:tcBorders>
              <w:left w:val="single" w:color="auto" w:sz="4" w:space="0"/>
              <w:bottom w:val="single" w:color="000000" w:sz="8" w:space="0"/>
              <w:right w:val="single" w:color="auto" w:sz="4" w:space="0"/>
            </w:tcBorders>
            <w:vAlign w:val="center"/>
          </w:tcPr>
          <w:p>
            <w:pPr>
              <w:snapToGrid w:val="0"/>
              <w:spacing w:line="160" w:lineRule="exact"/>
              <w:ind w:left="-34" w:leftChars="-16"/>
              <w:jc w:val="center"/>
              <w:rPr>
                <w:rFonts w:ascii="Times New Roman" w:hAnsi="Times New Roman" w:cs="Times New Roman"/>
                <w:sz w:val="18"/>
                <w:szCs w:val="18"/>
              </w:rPr>
            </w:pPr>
          </w:p>
        </w:tc>
        <w:tc>
          <w:tcPr>
            <w:tcW w:w="671" w:type="dxa"/>
            <w:vMerge w:val="continue"/>
            <w:tcBorders>
              <w:left w:val="single" w:color="auto" w:sz="4" w:space="0"/>
              <w:bottom w:val="single" w:color="000000" w:sz="8" w:space="0"/>
              <w:right w:val="single" w:color="auto" w:sz="4" w:space="0"/>
            </w:tcBorders>
            <w:vAlign w:val="center"/>
          </w:tcPr>
          <w:p>
            <w:pPr>
              <w:snapToGrid w:val="0"/>
              <w:spacing w:line="16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restart"/>
            <w:tcBorders>
              <w:top w:val="single" w:color="000000" w:sz="8" w:space="0"/>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p>
            <w:pPr>
              <w:snapToGrid w:val="0"/>
              <w:spacing w:line="200" w:lineRule="exact"/>
              <w:ind w:right="-145" w:rightChars="-69"/>
              <w:jc w:val="center"/>
              <w:rPr>
                <w:rFonts w:ascii="Times New Roman" w:hAnsi="Times New Roman" w:cs="Times New Roman"/>
                <w:sz w:val="18"/>
                <w:szCs w:val="18"/>
              </w:rPr>
            </w:pPr>
            <w:r>
              <w:rPr>
                <w:rFonts w:ascii="Times New Roman" w:hAnsi="Times New Roman" w:cs="Times New Roman"/>
                <w:sz w:val="18"/>
                <w:szCs w:val="18"/>
              </w:rPr>
              <w:t>专</w:t>
            </w:r>
          </w:p>
          <w:p>
            <w:pPr>
              <w:snapToGrid w:val="0"/>
              <w:spacing w:line="200" w:lineRule="exact"/>
              <w:ind w:right="-145" w:rightChars="-69"/>
              <w:jc w:val="center"/>
              <w:rPr>
                <w:rFonts w:ascii="Times New Roman" w:hAnsi="Times New Roman" w:cs="Times New Roman"/>
                <w:sz w:val="18"/>
                <w:szCs w:val="18"/>
              </w:rPr>
            </w:pPr>
            <w:r>
              <w:rPr>
                <w:rFonts w:ascii="Times New Roman" w:hAnsi="Times New Roman" w:cs="Times New Roman"/>
                <w:sz w:val="18"/>
                <w:szCs w:val="18"/>
              </w:rPr>
              <w:t>业</w:t>
            </w:r>
          </w:p>
          <w:p>
            <w:pPr>
              <w:snapToGrid w:val="0"/>
              <w:spacing w:line="200" w:lineRule="exact"/>
              <w:ind w:right="-145" w:rightChars="-69"/>
              <w:jc w:val="center"/>
              <w:rPr>
                <w:rFonts w:ascii="Times New Roman" w:hAnsi="Times New Roman" w:cs="Times New Roman"/>
                <w:sz w:val="18"/>
                <w:szCs w:val="18"/>
              </w:rPr>
            </w:pPr>
            <w:r>
              <w:rPr>
                <w:rFonts w:ascii="Times New Roman" w:hAnsi="Times New Roman" w:cs="Times New Roman"/>
                <w:sz w:val="18"/>
                <w:szCs w:val="18"/>
              </w:rPr>
              <w:t>教</w:t>
            </w:r>
          </w:p>
          <w:p>
            <w:pPr>
              <w:snapToGrid w:val="0"/>
              <w:spacing w:line="200" w:lineRule="exact"/>
              <w:ind w:right="-145" w:rightChars="-69"/>
              <w:jc w:val="center"/>
              <w:rPr>
                <w:rFonts w:ascii="Times New Roman" w:hAnsi="Times New Roman" w:cs="Times New Roman"/>
                <w:sz w:val="18"/>
                <w:szCs w:val="18"/>
              </w:rPr>
            </w:pPr>
            <w:r>
              <w:rPr>
                <w:rFonts w:ascii="Times New Roman" w:hAnsi="Times New Roman" w:cs="Times New Roman"/>
                <w:sz w:val="18"/>
                <w:szCs w:val="18"/>
              </w:rPr>
              <w:t>育</w:t>
            </w:r>
          </w:p>
          <w:p>
            <w:pPr>
              <w:snapToGrid w:val="0"/>
              <w:spacing w:line="200" w:lineRule="exact"/>
              <w:ind w:right="-145" w:rightChars="-69"/>
              <w:jc w:val="center"/>
              <w:rPr>
                <w:rFonts w:ascii="Times New Roman" w:hAnsi="Times New Roman" w:cs="Times New Roman"/>
                <w:sz w:val="18"/>
                <w:szCs w:val="18"/>
              </w:rPr>
            </w:pPr>
            <w:r>
              <w:rPr>
                <w:rFonts w:ascii="Times New Roman" w:hAnsi="Times New Roman" w:cs="Times New Roman"/>
                <w:sz w:val="18"/>
                <w:szCs w:val="18"/>
              </w:rPr>
              <w:t>课</w:t>
            </w:r>
          </w:p>
        </w:tc>
        <w:tc>
          <w:tcPr>
            <w:tcW w:w="318" w:type="dxa"/>
            <w:vMerge w:val="restart"/>
            <w:tcBorders>
              <w:top w:val="single" w:color="000000" w:sz="8" w:space="0"/>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必修课</w:t>
            </w: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221094</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矿产勘查学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w:t>
            </w:r>
            <w:r>
              <w:rPr>
                <w:rFonts w:ascii="Times New Roman" w:hAnsi="Times New Roman" w:cs="Times New Roman"/>
                <w:sz w:val="18"/>
                <w:szCs w:val="18"/>
              </w:rPr>
              <w:t>在线课程</w:t>
            </w:r>
          </w:p>
        </w:tc>
        <w:tc>
          <w:tcPr>
            <w:tcW w:w="549" w:type="dxa"/>
            <w:vMerge w:val="restart"/>
            <w:tcBorders>
              <w:top w:val="single" w:color="000000" w:sz="8" w:space="0"/>
              <w:left w:val="single" w:color="000000" w:sz="8" w:space="0"/>
              <w:right w:val="single" w:color="auto" w:sz="4"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固体方向</w:t>
            </w:r>
          </w:p>
        </w:tc>
        <w:tc>
          <w:tcPr>
            <w:tcW w:w="683" w:type="dxa"/>
            <w:gridSpan w:val="2"/>
            <w:vMerge w:val="restart"/>
            <w:tcBorders>
              <w:top w:val="single" w:color="000000" w:sz="8" w:space="0"/>
              <w:left w:val="single" w:color="000000" w:sz="8" w:space="0"/>
              <w:right w:val="single" w:color="auto" w:sz="4" w:space="0"/>
            </w:tcBorders>
            <w:vAlign w:val="center"/>
          </w:tcPr>
          <w:p>
            <w:pPr>
              <w:snapToGrid w:val="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223099</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矿产勘查学实验</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24</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考查</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222097</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矿山地质学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67" w:type="dxa"/>
            <w:tcBorders>
              <w:top w:val="single" w:color="auto" w:sz="4"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auto" w:sz="4"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221093</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矿产资源经济学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223117</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矿产勘查设计</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3</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3</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72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72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考查</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374" w:type="dxa"/>
            <w:gridSpan w:val="3"/>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47" w:type="dxa"/>
            <w:tcBorders>
              <w:top w:val="single" w:color="000000" w:sz="8" w:space="0"/>
              <w:left w:val="single" w:color="000000" w:sz="8" w:space="0"/>
              <w:bottom w:val="single" w:color="000000" w:sz="8" w:space="0"/>
              <w:right w:val="single" w:color="000000" w:sz="8" w:space="0"/>
            </w:tcBorders>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11</w:t>
            </w:r>
          </w:p>
        </w:tc>
        <w:tc>
          <w:tcPr>
            <w:tcW w:w="573"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4.25</w:t>
            </w:r>
          </w:p>
        </w:tc>
        <w:tc>
          <w:tcPr>
            <w:tcW w:w="503"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208</w:t>
            </w:r>
          </w:p>
        </w:tc>
        <w:tc>
          <w:tcPr>
            <w:tcW w:w="462" w:type="dxa"/>
            <w:tcBorders>
              <w:top w:val="single" w:color="000000" w:sz="8" w:space="0"/>
              <w:left w:val="single" w:color="000000" w:sz="8" w:space="0"/>
              <w:bottom w:val="single" w:color="000000" w:sz="8" w:space="0"/>
              <w:right w:val="single" w:color="000000" w:sz="8" w:space="0"/>
            </w:tcBorders>
            <w:shd w:val="clear" w:color="auto" w:fill="auto"/>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104</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continue"/>
            <w:tcBorders>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222115</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石油构造分析</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38</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restart"/>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油气方向</w:t>
            </w:r>
          </w:p>
        </w:tc>
        <w:tc>
          <w:tcPr>
            <w:tcW w:w="683" w:type="dxa"/>
            <w:gridSpan w:val="2"/>
            <w:vMerge w:val="restart"/>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221114</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油气资源评价</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221130</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油气田地下地质学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36</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221145</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油层物理学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223118</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油气勘探综合设计</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3</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3</w:t>
            </w: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72</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72</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考查</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8" w:type="dxa"/>
            <w:vMerge w:val="continue"/>
            <w:tcBorders>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374" w:type="dxa"/>
            <w:gridSpan w:val="3"/>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47"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11</w:t>
            </w:r>
          </w:p>
        </w:tc>
        <w:tc>
          <w:tcPr>
            <w:tcW w:w="573"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3</w:t>
            </w:r>
            <w:r>
              <w:rPr>
                <w:rFonts w:ascii="Times New Roman" w:hAnsi="Times New Roman" w:eastAsia="Times New Roman" w:cs="Times New Roman"/>
                <w:sz w:val="18"/>
                <w:szCs w:val="18"/>
              </w:rPr>
              <w:t>.25</w:t>
            </w:r>
          </w:p>
        </w:tc>
        <w:tc>
          <w:tcPr>
            <w:tcW w:w="503"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210</w:t>
            </w:r>
          </w:p>
        </w:tc>
        <w:tc>
          <w:tcPr>
            <w:tcW w:w="462"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78</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top w:val="single" w:color="000000" w:sz="8" w:space="0"/>
              <w:left w:val="single" w:color="000000" w:sz="8" w:space="0"/>
              <w:bottom w:val="single" w:color="000000" w:sz="8" w:space="0"/>
              <w:right w:val="single" w:color="auto" w:sz="4"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restart"/>
            <w:tcBorders>
              <w:top w:val="single" w:color="000000" w:sz="8" w:space="0"/>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选修课</w:t>
            </w: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222098</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矿业工程概论</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restart"/>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固体方向</w:t>
            </w:r>
          </w:p>
        </w:tc>
        <w:tc>
          <w:tcPr>
            <w:tcW w:w="683" w:type="dxa"/>
            <w:gridSpan w:val="2"/>
            <w:vMerge w:val="restart"/>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带※课程为限定选修课，各方向至少完成</w:t>
            </w:r>
            <w:r>
              <w:rPr>
                <w:rFonts w:hint="eastAsia" w:ascii="Times New Roman" w:hAnsi="Times New Roman" w:cs="Times New Roman"/>
                <w:sz w:val="18"/>
                <w:szCs w:val="18"/>
              </w:rPr>
              <w:t>6</w:t>
            </w:r>
            <w:r>
              <w:rPr>
                <w:rFonts w:ascii="Times New Roman" w:hAnsi="Times New Roman" w:cs="Times New Roman"/>
                <w:sz w:val="18"/>
                <w:szCs w:val="18"/>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232003</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勘查地球化学※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b/>
                <w:bCs/>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222106</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重砂测量与分析</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221084</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矿床工业类型</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222025</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宝石资源地质学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221172</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矿山地质环境调查与修复</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pacing w:val="-20"/>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pacing w:val="-20"/>
                <w:sz w:val="18"/>
                <w:szCs w:val="18"/>
              </w:rPr>
            </w:pPr>
          </w:p>
        </w:tc>
        <w:tc>
          <w:tcPr>
            <w:tcW w:w="54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221069</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矿田构造学※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pacing w:val="-20"/>
                <w:sz w:val="18"/>
                <w:szCs w:val="18"/>
              </w:rPr>
            </w:pPr>
          </w:p>
        </w:tc>
        <w:tc>
          <w:tcPr>
            <w:tcW w:w="54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374" w:type="dxa"/>
            <w:gridSpan w:val="3"/>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小计</w:t>
            </w:r>
          </w:p>
        </w:tc>
        <w:tc>
          <w:tcPr>
            <w:tcW w:w="447"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宋体" w:cs="Times New Roman"/>
                <w:sz w:val="18"/>
                <w:szCs w:val="18"/>
              </w:rPr>
            </w:pPr>
            <w:r>
              <w:rPr>
                <w:rFonts w:hint="eastAsia" w:ascii="Times New Roman" w:hAnsi="Times New Roman" w:eastAsia="Times New Roman" w:cs="Times New Roman"/>
                <w:sz w:val="18"/>
                <w:szCs w:val="18"/>
              </w:rPr>
              <w:t>1</w:t>
            </w:r>
            <w:r>
              <w:rPr>
                <w:rFonts w:hint="eastAsia" w:ascii="Times New Roman" w:hAnsi="Times New Roman" w:eastAsia="宋体" w:cs="Times New Roman"/>
                <w:sz w:val="18"/>
                <w:szCs w:val="18"/>
              </w:rPr>
              <w:t>6</w:t>
            </w:r>
          </w:p>
        </w:tc>
        <w:tc>
          <w:tcPr>
            <w:tcW w:w="573"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503"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192</w:t>
            </w:r>
          </w:p>
        </w:tc>
        <w:tc>
          <w:tcPr>
            <w:tcW w:w="462"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26</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pacing w:val="-20"/>
                <w:sz w:val="18"/>
                <w:szCs w:val="18"/>
              </w:rPr>
            </w:pP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pacing w:val="-20"/>
                <w:sz w:val="18"/>
                <w:szCs w:val="18"/>
              </w:rPr>
            </w:pPr>
          </w:p>
        </w:tc>
        <w:tc>
          <w:tcPr>
            <w:tcW w:w="549" w:type="dxa"/>
            <w:vMerge w:val="continue"/>
            <w:tcBorders>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221134</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油气盆地地质学（英语）※</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restart"/>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油气方向</w:t>
            </w: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221144</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油气地球化学※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221120</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非常规油气资源地质学</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221123</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油气田勘探开发方法</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221146</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油藏工程</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221125</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油气田开发地质</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221116</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油气勘探开发规范和管理</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考查</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221030</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20" w:lineRule="exact"/>
              <w:jc w:val="center"/>
              <w:rPr>
                <w:rFonts w:ascii="Times New Roman" w:hAnsi="Times New Roman" w:cs="Times New Roman"/>
                <w:sz w:val="18"/>
                <w:szCs w:val="18"/>
              </w:rPr>
            </w:pPr>
            <w:r>
              <w:rPr>
                <w:rFonts w:ascii="Times New Roman" w:hAnsi="Times New Roman" w:cs="Times New Roman"/>
                <w:sz w:val="18"/>
                <w:szCs w:val="18"/>
              </w:rPr>
              <w:t>采油工艺</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374" w:type="dxa"/>
            <w:gridSpan w:val="3"/>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小计</w:t>
            </w:r>
          </w:p>
        </w:tc>
        <w:tc>
          <w:tcPr>
            <w:tcW w:w="447"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宋体" w:cs="Times New Roman"/>
                <w:sz w:val="18"/>
                <w:szCs w:val="18"/>
              </w:rPr>
            </w:pPr>
            <w:r>
              <w:rPr>
                <w:rFonts w:hint="eastAsia" w:ascii="Times New Roman" w:hAnsi="Times New Roman" w:eastAsia="Times New Roman" w:cs="Times New Roman"/>
                <w:sz w:val="18"/>
                <w:szCs w:val="18"/>
              </w:rPr>
              <w:t>1</w:t>
            </w:r>
            <w:r>
              <w:rPr>
                <w:rFonts w:hint="eastAsia" w:ascii="Times New Roman" w:hAnsi="Times New Roman" w:eastAsia="宋体" w:cs="Times New Roman"/>
                <w:sz w:val="18"/>
                <w:szCs w:val="18"/>
              </w:rPr>
              <w:t>6</w:t>
            </w:r>
          </w:p>
        </w:tc>
        <w:tc>
          <w:tcPr>
            <w:tcW w:w="573"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Times New Roman" w:cs="Times New Roman"/>
                <w:sz w:val="18"/>
                <w:szCs w:val="18"/>
              </w:rPr>
            </w:pPr>
            <w:r>
              <w:rPr>
                <w:rFonts w:hint="eastAsia" w:ascii="Times New Roman" w:hAnsi="Times New Roman" w:eastAsia="Times New Roman" w:cs="Times New Roman"/>
                <w:sz w:val="18"/>
                <w:szCs w:val="18"/>
              </w:rPr>
              <w:t>240</w:t>
            </w:r>
          </w:p>
        </w:tc>
        <w:tc>
          <w:tcPr>
            <w:tcW w:w="462" w:type="dxa"/>
            <w:tcBorders>
              <w:top w:val="single" w:color="000000" w:sz="8" w:space="0"/>
              <w:left w:val="single" w:color="000000" w:sz="8" w:space="0"/>
              <w:bottom w:val="single" w:color="000000" w:sz="8" w:space="0"/>
              <w:right w:val="single" w:color="000000" w:sz="8" w:space="0"/>
            </w:tcBorders>
            <w:vAlign w:val="bottom"/>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restart"/>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拓展课</w:t>
            </w:r>
          </w:p>
        </w:tc>
        <w:tc>
          <w:tcPr>
            <w:tcW w:w="318" w:type="dxa"/>
            <w:vMerge w:val="restart"/>
            <w:tcBorders>
              <w:top w:val="single" w:color="000000" w:sz="8" w:space="0"/>
              <w:left w:val="single" w:color="000000" w:sz="8" w:space="0"/>
              <w:right w:val="single" w:color="000000" w:sz="8" w:space="0"/>
            </w:tcBorders>
            <w:vAlign w:val="center"/>
          </w:tcPr>
          <w:p>
            <w:pPr>
              <w:spacing w:line="200" w:lineRule="exact"/>
              <w:rPr>
                <w:rFonts w:ascii="Times New Roman" w:hAnsi="Times New Roman" w:cs="Times New Roman"/>
                <w:sz w:val="18"/>
                <w:szCs w:val="18"/>
              </w:rPr>
            </w:pPr>
            <w:r>
              <w:rPr>
                <w:rFonts w:ascii="Times New Roman" w:hAnsi="Times New Roman" w:cs="Times New Roman"/>
                <w:sz w:val="18"/>
                <w:szCs w:val="18"/>
              </w:rPr>
              <w:t>选修课</w:t>
            </w: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232002</w:t>
            </w:r>
          </w:p>
        </w:tc>
        <w:tc>
          <w:tcPr>
            <w:tcW w:w="240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地球物理勘探</w:t>
            </w:r>
            <w:r>
              <w:rPr>
                <w:rFonts w:ascii="Times New Roman" w:hAnsi="Times New Roman" w:eastAsia="宋体" w:cs="Times New Roman"/>
                <w:sz w:val="18"/>
                <w:szCs w:val="18"/>
              </w:rPr>
              <w:t>※</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ascii="Times New Roman" w:hAnsi="Times New Roman" w:cs="Times New Roman"/>
                <w:sz w:val="18"/>
                <w:szCs w:val="18"/>
              </w:rPr>
              <w:t>3</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ascii="Times New Roman" w:hAnsi="Times New Roman" w:cs="Times New Roman"/>
                <w:sz w:val="18"/>
                <w:szCs w:val="18"/>
              </w:rPr>
              <w:t>48</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hint="eastAsia"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sz w:val="18"/>
                <w:szCs w:val="18"/>
              </w:rPr>
            </w:pPr>
          </w:p>
        </w:tc>
        <w:tc>
          <w:tcPr>
            <w:tcW w:w="549"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restart"/>
            <w:tcBorders>
              <w:left w:val="single" w:color="000000" w:sz="8" w:space="0"/>
              <w:right w:val="single" w:color="000000" w:sz="8" w:space="0"/>
            </w:tcBorders>
            <w:vAlign w:val="center"/>
          </w:tcPr>
          <w:p>
            <w:pPr>
              <w:spacing w:line="200" w:lineRule="exact"/>
              <w:jc w:val="lef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hint="eastAsia" w:ascii="Times New Roman" w:hAnsi="Times New Roman" w:cs="Times New Roman"/>
                <w:sz w:val="18"/>
                <w:szCs w:val="18"/>
              </w:rPr>
              <w:t>251005</w:t>
            </w:r>
          </w:p>
        </w:tc>
        <w:tc>
          <w:tcPr>
            <w:tcW w:w="2408"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环境地质学基础</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考查</w:t>
            </w:r>
          </w:p>
        </w:tc>
        <w:tc>
          <w:tcPr>
            <w:tcW w:w="1215" w:type="dxa"/>
            <w:tcBorders>
              <w:top w:val="single" w:color="000000" w:sz="8" w:space="0"/>
              <w:left w:val="single" w:color="000000" w:sz="8" w:space="0"/>
              <w:bottom w:val="single" w:color="000000" w:sz="8" w:space="0"/>
              <w:right w:val="single" w:color="000000" w:sz="8" w:space="0"/>
            </w:tcBorders>
          </w:tcPr>
          <w:p>
            <w:pPr>
              <w:jc w:val="center"/>
              <w:rPr>
                <w:rFonts w:ascii="Times New Roman" w:hAnsi="Times New Roman" w:cs="Times New Roman"/>
                <w:sz w:val="18"/>
                <w:szCs w:val="18"/>
              </w:rPr>
            </w:pPr>
          </w:p>
        </w:tc>
        <w:tc>
          <w:tcPr>
            <w:tcW w:w="549"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6" w:type="dxa"/>
            <w:gridSpan w:val="2"/>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18"/>
                <w:szCs w:val="18"/>
              </w:rPr>
            </w:pPr>
            <w:r>
              <w:rPr>
                <w:rFonts w:hint="eastAsia" w:ascii="Times New Roman" w:hAnsi="Times New Roman" w:cs="Times New Roman"/>
                <w:sz w:val="18"/>
                <w:szCs w:val="18"/>
              </w:rPr>
              <w:t>241004</w:t>
            </w:r>
          </w:p>
        </w:tc>
        <w:tc>
          <w:tcPr>
            <w:tcW w:w="2408"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20"/>
                <w:szCs w:val="20"/>
              </w:rPr>
            </w:pPr>
            <w:r>
              <w:rPr>
                <w:rFonts w:ascii="Times New Roman" w:hAnsi="Times New Roman" w:cs="Times New Roman"/>
                <w:sz w:val="18"/>
                <w:szCs w:val="18"/>
              </w:rPr>
              <w:t>工程地质学B</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32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jc w:val="center"/>
              <w:rPr>
                <w:rFonts w:ascii="Times New Roman" w:hAnsi="Times New Roman" w:cs="Times New Roman"/>
                <w:sz w:val="20"/>
                <w:szCs w:val="20"/>
              </w:rPr>
            </w:pPr>
            <w:r>
              <w:rPr>
                <w:rFonts w:ascii="Times New Roman" w:hAnsi="Times New Roman" w:cs="Times New Roman"/>
                <w:sz w:val="18"/>
                <w:szCs w:val="18"/>
              </w:rPr>
              <w:t>考试</w:t>
            </w:r>
          </w:p>
        </w:tc>
        <w:tc>
          <w:tcPr>
            <w:tcW w:w="1215" w:type="dxa"/>
            <w:tcBorders>
              <w:top w:val="single" w:color="000000" w:sz="8" w:space="0"/>
              <w:left w:val="single" w:color="000000" w:sz="8" w:space="0"/>
              <w:bottom w:val="single" w:color="000000" w:sz="8" w:space="0"/>
              <w:right w:val="single" w:color="000000" w:sz="8" w:space="0"/>
            </w:tcBorders>
          </w:tcPr>
          <w:p>
            <w:pPr>
              <w:jc w:val="center"/>
              <w:rPr>
                <w:rFonts w:ascii="Times New Roman" w:hAnsi="Times New Roman" w:cs="Times New Roman"/>
                <w:sz w:val="18"/>
                <w:szCs w:val="18"/>
              </w:rPr>
            </w:pPr>
          </w:p>
        </w:tc>
        <w:tc>
          <w:tcPr>
            <w:tcW w:w="549"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402"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8"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374" w:type="dxa"/>
            <w:gridSpan w:val="3"/>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小计</w:t>
            </w:r>
          </w:p>
        </w:tc>
        <w:tc>
          <w:tcPr>
            <w:tcW w:w="44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tc>
        <w:tc>
          <w:tcPr>
            <w:tcW w:w="57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503"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eastAsia="Times New Roman" w:cs="Times New Roman"/>
                <w:sz w:val="18"/>
                <w:szCs w:val="18"/>
              </w:rPr>
              <w:t>112</w:t>
            </w:r>
          </w:p>
        </w:tc>
        <w:tc>
          <w:tcPr>
            <w:tcW w:w="462"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121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49" w:type="dxa"/>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683" w:type="dxa"/>
            <w:gridSpan w:val="2"/>
            <w:vMerge w:val="continue"/>
            <w:tcBorders>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bl>
    <w:p>
      <w:pPr>
        <w:widowControl/>
        <w:jc w:val="center"/>
        <w:rPr>
          <w:rFonts w:ascii="Times New Roman" w:hAnsi="Times New Roman" w:cs="Times New Roman"/>
          <w:b/>
          <w:sz w:val="28"/>
          <w:szCs w:val="28"/>
          <w:u w:val="single"/>
        </w:rPr>
      </w:pPr>
    </w:p>
    <w:p>
      <w:pPr>
        <w:widowControl/>
        <w:jc w:val="center"/>
        <w:rPr>
          <w:rFonts w:ascii="Times New Roman" w:hAnsi="Times New Roman" w:eastAsia="华文中宋" w:cs="Times New Roman"/>
          <w:sz w:val="30"/>
          <w:szCs w:val="30"/>
        </w:rPr>
      </w:pPr>
      <w:r>
        <w:rPr>
          <w:rFonts w:ascii="Times New Roman" w:hAnsi="Times New Roman" w:cs="Times New Roman"/>
          <w:b/>
          <w:sz w:val="28"/>
          <w:szCs w:val="28"/>
          <w:u w:val="single"/>
        </w:rPr>
        <w:t>资源勘查工程</w:t>
      </w:r>
      <w:r>
        <w:rPr>
          <w:rFonts w:ascii="Times New Roman" w:hAnsi="Times New Roman" w:eastAsia="华文中宋" w:cs="Times New Roman"/>
          <w:sz w:val="30"/>
          <w:szCs w:val="30"/>
        </w:rPr>
        <w:t>专业独立实践环节安排表</w:t>
      </w:r>
    </w:p>
    <w:tbl>
      <w:tblPr>
        <w:tblStyle w:val="9"/>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2355"/>
        <w:gridCol w:w="824"/>
        <w:gridCol w:w="972"/>
        <w:gridCol w:w="1473"/>
        <w:gridCol w:w="2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58"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课程编码</w:t>
            </w:r>
          </w:p>
        </w:tc>
        <w:tc>
          <w:tcPr>
            <w:tcW w:w="2355"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环节名称</w:t>
            </w:r>
          </w:p>
        </w:tc>
        <w:tc>
          <w:tcPr>
            <w:tcW w:w="824"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学分</w:t>
            </w:r>
          </w:p>
        </w:tc>
        <w:tc>
          <w:tcPr>
            <w:tcW w:w="972"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周数</w:t>
            </w:r>
          </w:p>
        </w:tc>
        <w:tc>
          <w:tcPr>
            <w:tcW w:w="1473"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建议修读学期</w:t>
            </w:r>
          </w:p>
        </w:tc>
        <w:tc>
          <w:tcPr>
            <w:tcW w:w="2646"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20"/>
                <w:szCs w:val="20"/>
              </w:rPr>
              <w:t>223089</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实践技能培训</w:t>
            </w:r>
          </w:p>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（创新性开放实验B）※</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1473"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2-8</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限定选修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223070</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地质认识实习</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1473"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223073</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地质学教学实习</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5</w:t>
            </w:r>
          </w:p>
        </w:tc>
        <w:tc>
          <w:tcPr>
            <w:tcW w:w="1473"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223152</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地质学思政社会实践</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473"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223163</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线上虚拟地质教学实习</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473"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223150</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专业实习B</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1473"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6</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58" w:type="dxa"/>
            <w:shd w:val="clear" w:color="auto" w:fill="auto"/>
            <w:vAlign w:val="center"/>
          </w:tcPr>
          <w:p>
            <w:pPr>
              <w:snapToGrid w:val="0"/>
              <w:spacing w:line="280" w:lineRule="exact"/>
              <w:jc w:val="center"/>
              <w:rPr>
                <w:rFonts w:ascii="Times New Roman" w:hAnsi="Times New Roman" w:cs="Times New Roman"/>
                <w:sz w:val="18"/>
                <w:szCs w:val="18"/>
              </w:rPr>
            </w:pPr>
            <w:r>
              <w:rPr>
                <w:rFonts w:hint="eastAsia" w:ascii="Times New Roman" w:hAnsi="Times New Roman" w:cs="Times New Roman"/>
                <w:sz w:val="18"/>
                <w:szCs w:val="18"/>
              </w:rPr>
              <w:t>223154</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毕业实习B</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6</w:t>
            </w:r>
          </w:p>
        </w:tc>
        <w:tc>
          <w:tcPr>
            <w:tcW w:w="1473"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7</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223158</w:t>
            </w:r>
          </w:p>
        </w:tc>
        <w:tc>
          <w:tcPr>
            <w:tcW w:w="2355"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cs="Times New Roman"/>
                <w:sz w:val="18"/>
                <w:szCs w:val="18"/>
              </w:rPr>
              <w:t>毕业设计（论文）B</w:t>
            </w:r>
          </w:p>
        </w:tc>
        <w:tc>
          <w:tcPr>
            <w:tcW w:w="824"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10</w:t>
            </w:r>
          </w:p>
        </w:tc>
        <w:tc>
          <w:tcPr>
            <w:tcW w:w="972"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16</w:t>
            </w:r>
          </w:p>
        </w:tc>
        <w:tc>
          <w:tcPr>
            <w:tcW w:w="1473"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7-8</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713" w:type="dxa"/>
            <w:gridSpan w:val="2"/>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合计</w:t>
            </w:r>
          </w:p>
        </w:tc>
        <w:tc>
          <w:tcPr>
            <w:tcW w:w="824" w:type="dxa"/>
            <w:shd w:val="clear" w:color="auto" w:fill="auto"/>
            <w:vAlign w:val="center"/>
          </w:tcPr>
          <w:p>
            <w:pPr>
              <w:jc w:val="center"/>
              <w:rPr>
                <w:rFonts w:ascii="Times New Roman" w:hAnsi="Times New Roman" w:eastAsia="宋体" w:cs="Times New Roman"/>
                <w:sz w:val="18"/>
                <w:szCs w:val="18"/>
              </w:rPr>
            </w:pPr>
            <w:r>
              <w:rPr>
                <w:rFonts w:ascii="Times New Roman" w:hAnsi="Times New Roman" w:eastAsia="宋体" w:cs="Times New Roman"/>
                <w:sz w:val="18"/>
                <w:szCs w:val="18"/>
              </w:rPr>
              <w:t>28</w:t>
            </w:r>
          </w:p>
        </w:tc>
        <w:tc>
          <w:tcPr>
            <w:tcW w:w="972" w:type="dxa"/>
            <w:shd w:val="clear" w:color="auto" w:fill="auto"/>
            <w:vAlign w:val="center"/>
          </w:tcPr>
          <w:p>
            <w:pPr>
              <w:jc w:val="center"/>
              <w:rPr>
                <w:rFonts w:ascii="Times New Roman" w:hAnsi="Times New Roman" w:eastAsia="宋体" w:cs="Times New Roman"/>
                <w:sz w:val="18"/>
                <w:szCs w:val="18"/>
              </w:rPr>
            </w:pPr>
          </w:p>
        </w:tc>
        <w:tc>
          <w:tcPr>
            <w:tcW w:w="1473" w:type="dxa"/>
            <w:shd w:val="clear" w:color="auto" w:fill="auto"/>
            <w:vAlign w:val="center"/>
          </w:tcPr>
          <w:p>
            <w:pPr>
              <w:jc w:val="center"/>
              <w:rPr>
                <w:rFonts w:ascii="Times New Roman" w:hAnsi="Times New Roman" w:cs="Times New Roman"/>
                <w:sz w:val="18"/>
                <w:szCs w:val="18"/>
              </w:rPr>
            </w:pPr>
          </w:p>
        </w:tc>
        <w:tc>
          <w:tcPr>
            <w:tcW w:w="2646" w:type="dxa"/>
            <w:shd w:val="clear" w:color="auto" w:fill="auto"/>
            <w:vAlign w:val="center"/>
          </w:tcPr>
          <w:p>
            <w:pPr>
              <w:jc w:val="center"/>
              <w:rPr>
                <w:rFonts w:ascii="Times New Roman" w:hAnsi="Times New Roman" w:eastAsia="宋体 (正文)" w:cs="Times New Roman"/>
                <w:sz w:val="18"/>
                <w:szCs w:val="18"/>
              </w:rPr>
            </w:pPr>
          </w:p>
        </w:tc>
      </w:tr>
    </w:tbl>
    <w:p>
      <w:pPr>
        <w:jc w:val="center"/>
        <w:rPr>
          <w:rFonts w:ascii="Times New Roman" w:hAnsi="Times New Roman" w:eastAsia="华文中宋" w:cs="Times New Roman"/>
          <w:sz w:val="30"/>
          <w:szCs w:val="30"/>
        </w:rPr>
      </w:pPr>
      <w:r>
        <w:rPr>
          <w:rFonts w:ascii="Times New Roman" w:hAnsi="Times New Roman" w:cs="Times New Roman"/>
          <w:b/>
          <w:sz w:val="28"/>
          <w:szCs w:val="28"/>
          <w:u w:val="single"/>
        </w:rPr>
        <w:t>资源勘查工程</w:t>
      </w:r>
      <w:r>
        <w:rPr>
          <w:rFonts w:ascii="Times New Roman" w:hAnsi="Times New Roman" w:eastAsia="华文中宋" w:cs="Times New Roman"/>
          <w:sz w:val="30"/>
          <w:szCs w:val="30"/>
        </w:rPr>
        <w:t>专业学时、学分分配表</w:t>
      </w:r>
    </w:p>
    <w:p>
      <w:pPr>
        <w:snapToGrid w:val="0"/>
        <w:jc w:val="center"/>
        <w:rPr>
          <w:rFonts w:ascii="Times New Roman" w:hAnsi="Times New Roman" w:cs="Times New Roman"/>
          <w:b/>
          <w:bCs/>
          <w:sz w:val="28"/>
          <w:szCs w:val="28"/>
        </w:rPr>
      </w:pPr>
    </w:p>
    <w:tbl>
      <w:tblPr>
        <w:tblStyle w:val="9"/>
        <w:tblW w:w="5000" w:type="pct"/>
        <w:jc w:val="center"/>
        <w:tblLayout w:type="autofit"/>
        <w:tblCellMar>
          <w:top w:w="0" w:type="dxa"/>
          <w:left w:w="108" w:type="dxa"/>
          <w:bottom w:w="0" w:type="dxa"/>
          <w:right w:w="108" w:type="dxa"/>
        </w:tblCellMar>
      </w:tblPr>
      <w:tblGrid>
        <w:gridCol w:w="1575"/>
        <w:gridCol w:w="897"/>
        <w:gridCol w:w="899"/>
        <w:gridCol w:w="903"/>
        <w:gridCol w:w="895"/>
        <w:gridCol w:w="1106"/>
        <w:gridCol w:w="875"/>
        <w:gridCol w:w="954"/>
        <w:gridCol w:w="812"/>
        <w:gridCol w:w="938"/>
      </w:tblGrid>
      <w:tr>
        <w:tblPrEx>
          <w:tblCellMar>
            <w:top w:w="0" w:type="dxa"/>
            <w:left w:w="108" w:type="dxa"/>
            <w:bottom w:w="0" w:type="dxa"/>
            <w:right w:w="108" w:type="dxa"/>
          </w:tblCellMar>
        </w:tblPrEx>
        <w:trPr>
          <w:trHeight w:val="454" w:hRule="exact"/>
          <w:jc w:val="center"/>
        </w:trPr>
        <w:tc>
          <w:tcPr>
            <w:tcW w:w="799"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纵向结构</w:t>
            </w:r>
          </w:p>
        </w:tc>
        <w:tc>
          <w:tcPr>
            <w:tcW w:w="455"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学时</w:t>
            </w:r>
          </w:p>
        </w:tc>
        <w:tc>
          <w:tcPr>
            <w:tcW w:w="456"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c>
          <w:tcPr>
            <w:tcW w:w="458"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学分</w:t>
            </w:r>
          </w:p>
        </w:tc>
        <w:tc>
          <w:tcPr>
            <w:tcW w:w="454" w:type="pct"/>
            <w:tcBorders>
              <w:top w:val="single" w:color="auto" w:sz="4" w:space="0"/>
              <w:left w:val="nil"/>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c>
          <w:tcPr>
            <w:tcW w:w="561"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横向结构</w:t>
            </w:r>
          </w:p>
        </w:tc>
        <w:tc>
          <w:tcPr>
            <w:tcW w:w="444"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学时</w:t>
            </w:r>
          </w:p>
        </w:tc>
        <w:tc>
          <w:tcPr>
            <w:tcW w:w="484"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c>
          <w:tcPr>
            <w:tcW w:w="412"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学分</w:t>
            </w:r>
          </w:p>
        </w:tc>
        <w:tc>
          <w:tcPr>
            <w:tcW w:w="476" w:type="pct"/>
            <w:tcBorders>
              <w:top w:val="single" w:color="auto" w:sz="4" w:space="0"/>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百分比（%）</w:t>
            </w:r>
          </w:p>
        </w:tc>
      </w:tr>
      <w:tr>
        <w:tblPrEx>
          <w:tblCellMar>
            <w:top w:w="0" w:type="dxa"/>
            <w:left w:w="108" w:type="dxa"/>
            <w:bottom w:w="0" w:type="dxa"/>
            <w:right w:w="108" w:type="dxa"/>
          </w:tblCellMar>
        </w:tblPrEx>
        <w:trPr>
          <w:trHeight w:val="454" w:hRule="exact"/>
          <w:jc w:val="center"/>
        </w:trPr>
        <w:tc>
          <w:tcPr>
            <w:tcW w:w="799"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通识教育课程</w:t>
            </w:r>
          </w:p>
        </w:tc>
        <w:tc>
          <w:tcPr>
            <w:tcW w:w="455"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1814</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62.</w:t>
            </w:r>
            <w:r>
              <w:rPr>
                <w:rFonts w:hint="eastAsia" w:ascii="Times New Roman" w:hAnsi="Times New Roman" w:cs="Times New Roman"/>
                <w:kern w:val="0"/>
                <w:sz w:val="18"/>
                <w:szCs w:val="18"/>
              </w:rPr>
              <w:t>2</w:t>
            </w:r>
          </w:p>
        </w:tc>
        <w:tc>
          <w:tcPr>
            <w:tcW w:w="458"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7</w:t>
            </w:r>
            <w:r>
              <w:rPr>
                <w:rFonts w:ascii="Times New Roman" w:hAnsi="Times New Roman" w:cs="Times New Roman"/>
                <w:kern w:val="0"/>
                <w:sz w:val="18"/>
                <w:szCs w:val="18"/>
              </w:rPr>
              <w:t>8</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56.9</w:t>
            </w:r>
          </w:p>
        </w:tc>
        <w:tc>
          <w:tcPr>
            <w:tcW w:w="561" w:type="pct"/>
            <w:vMerge w:val="restart"/>
            <w:tcBorders>
              <w:top w:val="single" w:color="auto" w:sz="4" w:space="0"/>
              <w:left w:val="nil"/>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必修课</w:t>
            </w:r>
          </w:p>
        </w:tc>
        <w:tc>
          <w:tcPr>
            <w:tcW w:w="875" w:type="dxa"/>
            <w:vMerge w:val="restart"/>
            <w:tcBorders>
              <w:top w:val="single" w:color="auto" w:sz="4" w:space="0"/>
              <w:left w:val="nil"/>
              <w:right w:val="single" w:color="auto" w:sz="4" w:space="0"/>
            </w:tcBorders>
            <w:vAlign w:val="center"/>
          </w:tcPr>
          <w:p>
            <w:pPr>
              <w:jc w:val="center"/>
              <w:rPr>
                <w:rFonts w:ascii="Times New Roman" w:hAnsi="Times New Roman" w:cs="Times New Roman"/>
                <w:kern w:val="0"/>
                <w:sz w:val="18"/>
                <w:szCs w:val="18"/>
              </w:rPr>
            </w:pPr>
            <w:r>
              <w:rPr>
                <w:rFonts w:ascii="Times New Roman" w:hAnsi="Times New Roman" w:cs="Times New Roman"/>
                <w:sz w:val="18"/>
                <w:szCs w:val="18"/>
              </w:rPr>
              <w:t>2</w:t>
            </w:r>
            <w:r>
              <w:rPr>
                <w:rFonts w:hint="eastAsia" w:ascii="Times New Roman" w:hAnsi="Times New Roman" w:cs="Times New Roman"/>
                <w:sz w:val="18"/>
                <w:szCs w:val="18"/>
              </w:rPr>
              <w:t>374</w:t>
            </w:r>
          </w:p>
        </w:tc>
        <w:tc>
          <w:tcPr>
            <w:tcW w:w="954"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cs="Times New Roman"/>
                <w:kern w:val="0"/>
                <w:sz w:val="18"/>
                <w:szCs w:val="18"/>
              </w:rPr>
            </w:pPr>
            <w:r>
              <w:rPr>
                <w:rFonts w:ascii="Times New Roman" w:hAnsi="Times New Roman" w:cs="Times New Roman"/>
                <w:sz w:val="18"/>
                <w:szCs w:val="18"/>
              </w:rPr>
              <w:t>7</w:t>
            </w:r>
            <w:r>
              <w:rPr>
                <w:rFonts w:hint="eastAsia" w:ascii="Times New Roman" w:hAnsi="Times New Roman" w:cs="Times New Roman"/>
                <w:sz w:val="18"/>
                <w:szCs w:val="18"/>
              </w:rPr>
              <w:t>8.8</w:t>
            </w:r>
          </w:p>
        </w:tc>
        <w:tc>
          <w:tcPr>
            <w:tcW w:w="812" w:type="dxa"/>
            <w:vMerge w:val="restart"/>
            <w:tcBorders>
              <w:top w:val="nil"/>
              <w:left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sz w:val="18"/>
                <w:szCs w:val="18"/>
              </w:rPr>
              <w:t>10</w:t>
            </w:r>
            <w:r>
              <w:rPr>
                <w:rFonts w:hint="eastAsia" w:ascii="Times New Roman" w:hAnsi="Times New Roman" w:cs="Times New Roman"/>
                <w:sz w:val="18"/>
                <w:szCs w:val="18"/>
              </w:rPr>
              <w:t>3</w:t>
            </w:r>
          </w:p>
        </w:tc>
        <w:tc>
          <w:tcPr>
            <w:tcW w:w="938" w:type="dxa"/>
            <w:vMerge w:val="restart"/>
            <w:tcBorders>
              <w:top w:val="nil"/>
              <w:left w:val="single" w:color="auto" w:sz="4" w:space="0"/>
              <w:right w:val="single" w:color="auto" w:sz="4" w:space="0"/>
            </w:tcBorders>
            <w:vAlign w:val="center"/>
          </w:tcPr>
          <w:p>
            <w:pPr>
              <w:jc w:val="center"/>
              <w:rPr>
                <w:rFonts w:ascii="Times New Roman" w:hAnsi="Times New Roman" w:cs="Times New Roman"/>
                <w:sz w:val="18"/>
                <w:szCs w:val="18"/>
              </w:rPr>
            </w:pPr>
            <w:r>
              <w:rPr>
                <w:rFonts w:hint="eastAsia" w:ascii="Times New Roman" w:hAnsi="Times New Roman" w:cs="Times New Roman"/>
                <w:sz w:val="18"/>
                <w:szCs w:val="18"/>
              </w:rPr>
              <w:t>72</w:t>
            </w:r>
          </w:p>
        </w:tc>
      </w:tr>
      <w:tr>
        <w:tblPrEx>
          <w:tblCellMar>
            <w:top w:w="0" w:type="dxa"/>
            <w:left w:w="108" w:type="dxa"/>
            <w:bottom w:w="0" w:type="dxa"/>
            <w:right w:w="108" w:type="dxa"/>
          </w:tblCellMar>
        </w:tblPrEx>
        <w:trPr>
          <w:trHeight w:val="454" w:hRule="exact"/>
          <w:jc w:val="center"/>
        </w:trPr>
        <w:tc>
          <w:tcPr>
            <w:tcW w:w="799" w:type="pct"/>
            <w:tcBorders>
              <w:top w:val="nil"/>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学科基础课程</w:t>
            </w:r>
          </w:p>
        </w:tc>
        <w:tc>
          <w:tcPr>
            <w:tcW w:w="455"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800</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w:t>
            </w:r>
            <w:r>
              <w:rPr>
                <w:rFonts w:hint="eastAsia" w:ascii="Times New Roman" w:hAnsi="Times New Roman" w:cs="Times New Roman"/>
                <w:kern w:val="0"/>
                <w:sz w:val="18"/>
                <w:szCs w:val="18"/>
              </w:rPr>
              <w:t>7.4</w:t>
            </w:r>
          </w:p>
        </w:tc>
        <w:tc>
          <w:tcPr>
            <w:tcW w:w="458"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42</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28.1</w:t>
            </w:r>
          </w:p>
        </w:tc>
        <w:tc>
          <w:tcPr>
            <w:tcW w:w="561" w:type="pct"/>
            <w:vMerge w:val="continue"/>
            <w:tcBorders>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p>
        </w:tc>
        <w:tc>
          <w:tcPr>
            <w:tcW w:w="444" w:type="pct"/>
            <w:vMerge w:val="continue"/>
            <w:tcBorders>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84" w:type="pct"/>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12" w:type="pct"/>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76" w:type="pct"/>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cs="Times New Roman"/>
                <w:sz w:val="18"/>
                <w:szCs w:val="18"/>
              </w:rPr>
            </w:pPr>
          </w:p>
        </w:tc>
      </w:tr>
      <w:tr>
        <w:tblPrEx>
          <w:tblCellMar>
            <w:top w:w="0" w:type="dxa"/>
            <w:left w:w="108" w:type="dxa"/>
            <w:bottom w:w="0" w:type="dxa"/>
            <w:right w:w="108" w:type="dxa"/>
          </w:tblCellMar>
        </w:tblPrEx>
        <w:trPr>
          <w:trHeight w:val="454" w:hRule="exact"/>
          <w:jc w:val="center"/>
        </w:trPr>
        <w:tc>
          <w:tcPr>
            <w:tcW w:w="799" w:type="pct"/>
            <w:tcBorders>
              <w:top w:val="nil"/>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专业教育课程</w:t>
            </w:r>
          </w:p>
        </w:tc>
        <w:tc>
          <w:tcPr>
            <w:tcW w:w="455"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400</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w:t>
            </w:r>
            <w:r>
              <w:rPr>
                <w:rFonts w:hint="eastAsia" w:ascii="Times New Roman" w:hAnsi="Times New Roman" w:cs="Times New Roman"/>
                <w:kern w:val="0"/>
                <w:sz w:val="18"/>
                <w:szCs w:val="18"/>
              </w:rPr>
              <w:t>0.4</w:t>
            </w:r>
          </w:p>
        </w:tc>
        <w:tc>
          <w:tcPr>
            <w:tcW w:w="458" w:type="pct"/>
            <w:tcBorders>
              <w:top w:val="nil"/>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23</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15.0</w:t>
            </w:r>
          </w:p>
        </w:tc>
        <w:tc>
          <w:tcPr>
            <w:tcW w:w="561"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选修课</w:t>
            </w:r>
          </w:p>
        </w:tc>
        <w:tc>
          <w:tcPr>
            <w:tcW w:w="875" w:type="dxa"/>
            <w:tcBorders>
              <w:top w:val="single" w:color="auto" w:sz="4" w:space="0"/>
              <w:left w:val="single" w:color="auto" w:sz="4" w:space="0"/>
              <w:right w:val="single" w:color="auto" w:sz="4" w:space="0"/>
            </w:tcBorders>
            <w:vAlign w:val="center"/>
          </w:tcPr>
          <w:p>
            <w:pPr>
              <w:jc w:val="center"/>
              <w:rPr>
                <w:rFonts w:ascii="Times New Roman" w:hAnsi="Times New Roman" w:cs="Times New Roman"/>
                <w:kern w:val="0"/>
                <w:sz w:val="18"/>
                <w:szCs w:val="18"/>
              </w:rPr>
            </w:pPr>
            <w:r>
              <w:rPr>
                <w:rFonts w:hint="eastAsia" w:ascii="Times New Roman" w:hAnsi="Times New Roman" w:cs="Times New Roman"/>
                <w:sz w:val="18"/>
                <w:szCs w:val="18"/>
              </w:rPr>
              <w:t>640</w:t>
            </w:r>
          </w:p>
        </w:tc>
        <w:tc>
          <w:tcPr>
            <w:tcW w:w="954" w:type="dxa"/>
            <w:tcBorders>
              <w:top w:val="single" w:color="auto" w:sz="4" w:space="0"/>
              <w:left w:val="single" w:color="auto" w:sz="4" w:space="0"/>
              <w:right w:val="single" w:color="auto" w:sz="4" w:space="0"/>
            </w:tcBorders>
            <w:vAlign w:val="center"/>
          </w:tcPr>
          <w:p>
            <w:pPr>
              <w:jc w:val="center"/>
              <w:rPr>
                <w:rFonts w:ascii="Times New Roman" w:hAnsi="Times New Roman" w:cs="Times New Roman"/>
                <w:kern w:val="0"/>
                <w:sz w:val="18"/>
                <w:szCs w:val="18"/>
              </w:rPr>
            </w:pPr>
            <w:r>
              <w:rPr>
                <w:rFonts w:ascii="Times New Roman" w:hAnsi="Times New Roman" w:cs="Times New Roman"/>
                <w:sz w:val="18"/>
                <w:szCs w:val="18"/>
              </w:rPr>
              <w:t>2</w:t>
            </w:r>
            <w:r>
              <w:rPr>
                <w:rFonts w:hint="eastAsia" w:ascii="Times New Roman" w:hAnsi="Times New Roman" w:cs="Times New Roman"/>
                <w:sz w:val="18"/>
                <w:szCs w:val="18"/>
              </w:rPr>
              <w:t>1.2</w:t>
            </w:r>
          </w:p>
        </w:tc>
        <w:tc>
          <w:tcPr>
            <w:tcW w:w="812" w:type="dxa"/>
            <w:tcBorders>
              <w:top w:val="single" w:color="auto" w:sz="4" w:space="0"/>
              <w:left w:val="single" w:color="auto" w:sz="4" w:space="0"/>
              <w:right w:val="single" w:color="auto" w:sz="4" w:space="0"/>
            </w:tcBorders>
            <w:vAlign w:val="center"/>
          </w:tcPr>
          <w:p>
            <w:pPr>
              <w:jc w:val="center"/>
              <w:rPr>
                <w:rFonts w:ascii="Times New Roman" w:hAnsi="Times New Roman" w:cs="Times New Roman"/>
                <w:kern w:val="0"/>
                <w:sz w:val="18"/>
                <w:szCs w:val="18"/>
              </w:rPr>
            </w:pPr>
            <w:r>
              <w:rPr>
                <w:rFonts w:ascii="Times New Roman" w:hAnsi="Times New Roman" w:cs="Times New Roman"/>
                <w:sz w:val="18"/>
                <w:szCs w:val="18"/>
              </w:rPr>
              <w:t>4</w:t>
            </w:r>
            <w:r>
              <w:rPr>
                <w:rFonts w:hint="eastAsia" w:ascii="Times New Roman" w:hAnsi="Times New Roman" w:cs="Times New Roman"/>
                <w:sz w:val="18"/>
                <w:szCs w:val="18"/>
              </w:rPr>
              <w:t>0</w:t>
            </w:r>
          </w:p>
        </w:tc>
        <w:tc>
          <w:tcPr>
            <w:tcW w:w="938" w:type="dxa"/>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28</w:t>
            </w:r>
          </w:p>
        </w:tc>
      </w:tr>
      <w:tr>
        <w:tblPrEx>
          <w:tblCellMar>
            <w:top w:w="0" w:type="dxa"/>
            <w:left w:w="108" w:type="dxa"/>
            <w:bottom w:w="0" w:type="dxa"/>
            <w:right w:w="108" w:type="dxa"/>
          </w:tblCellMar>
        </w:tblPrEx>
        <w:trPr>
          <w:trHeight w:val="454" w:hRule="exact"/>
          <w:jc w:val="center"/>
        </w:trPr>
        <w:tc>
          <w:tcPr>
            <w:tcW w:w="799"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小计</w:t>
            </w:r>
          </w:p>
        </w:tc>
        <w:tc>
          <w:tcPr>
            <w:tcW w:w="455"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3014</w:t>
            </w:r>
          </w:p>
        </w:tc>
        <w:tc>
          <w:tcPr>
            <w:tcW w:w="456"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100.0</w:t>
            </w:r>
          </w:p>
        </w:tc>
        <w:tc>
          <w:tcPr>
            <w:tcW w:w="458"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137</w:t>
            </w:r>
          </w:p>
        </w:tc>
        <w:tc>
          <w:tcPr>
            <w:tcW w:w="454" w:type="pc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100.0</w:t>
            </w:r>
          </w:p>
        </w:tc>
        <w:tc>
          <w:tcPr>
            <w:tcW w:w="561" w:type="pct"/>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小计</w:t>
            </w:r>
          </w:p>
        </w:tc>
        <w:tc>
          <w:tcPr>
            <w:tcW w:w="875" w:type="dxa"/>
            <w:tcBorders>
              <w:top w:val="single" w:color="auto" w:sz="4" w:space="0"/>
              <w:left w:val="single" w:color="auto" w:sz="4" w:space="0"/>
              <w:right w:val="single" w:color="auto" w:sz="4" w:space="0"/>
            </w:tcBorders>
            <w:vAlign w:val="center"/>
          </w:tcPr>
          <w:p>
            <w:pPr>
              <w:jc w:val="center"/>
              <w:rPr>
                <w:rFonts w:ascii="Times New Roman" w:hAnsi="Times New Roman" w:cs="Times New Roman"/>
                <w:kern w:val="0"/>
                <w:sz w:val="18"/>
                <w:szCs w:val="18"/>
              </w:rPr>
            </w:pPr>
            <w:r>
              <w:rPr>
                <w:rFonts w:hint="eastAsia" w:ascii="Times New Roman" w:hAnsi="Times New Roman" w:cs="Times New Roman"/>
                <w:sz w:val="18"/>
                <w:szCs w:val="18"/>
              </w:rPr>
              <w:t>3</w:t>
            </w:r>
            <w:r>
              <w:rPr>
                <w:rFonts w:ascii="Times New Roman" w:hAnsi="Times New Roman" w:cs="Times New Roman"/>
                <w:sz w:val="18"/>
                <w:szCs w:val="18"/>
              </w:rPr>
              <w:t>0</w:t>
            </w:r>
            <w:r>
              <w:rPr>
                <w:rFonts w:hint="eastAsia" w:ascii="Times New Roman" w:hAnsi="Times New Roman" w:cs="Times New Roman"/>
                <w:sz w:val="18"/>
                <w:szCs w:val="18"/>
              </w:rPr>
              <w:t>14</w:t>
            </w:r>
          </w:p>
        </w:tc>
        <w:tc>
          <w:tcPr>
            <w:tcW w:w="954" w:type="dxa"/>
            <w:tcBorders>
              <w:top w:val="single" w:color="auto" w:sz="4" w:space="0"/>
              <w:left w:val="single" w:color="auto" w:sz="4" w:space="0"/>
              <w:right w:val="single" w:color="auto" w:sz="4" w:space="0"/>
            </w:tcBorders>
            <w:vAlign w:val="center"/>
          </w:tcPr>
          <w:p>
            <w:pPr>
              <w:jc w:val="center"/>
              <w:rPr>
                <w:rFonts w:ascii="Times New Roman" w:hAnsi="Times New Roman" w:cs="Times New Roman"/>
                <w:kern w:val="0"/>
                <w:sz w:val="18"/>
                <w:szCs w:val="18"/>
              </w:rPr>
            </w:pPr>
            <w:r>
              <w:rPr>
                <w:rFonts w:hint="eastAsia" w:ascii="Times New Roman" w:hAnsi="Times New Roman" w:cs="Times New Roman"/>
                <w:sz w:val="18"/>
                <w:szCs w:val="18"/>
              </w:rPr>
              <w:t>100</w:t>
            </w:r>
          </w:p>
        </w:tc>
        <w:tc>
          <w:tcPr>
            <w:tcW w:w="812" w:type="dxa"/>
            <w:tcBorders>
              <w:top w:val="single" w:color="auto" w:sz="4" w:space="0"/>
              <w:left w:val="single" w:color="auto" w:sz="4" w:space="0"/>
              <w:right w:val="single" w:color="auto" w:sz="4" w:space="0"/>
            </w:tcBorders>
            <w:vAlign w:val="center"/>
          </w:tcPr>
          <w:p>
            <w:pPr>
              <w:jc w:val="center"/>
              <w:rPr>
                <w:rFonts w:ascii="Times New Roman" w:hAnsi="Times New Roman" w:cs="Times New Roman"/>
                <w:kern w:val="0"/>
                <w:sz w:val="18"/>
                <w:szCs w:val="18"/>
              </w:rPr>
            </w:pPr>
            <w:r>
              <w:rPr>
                <w:rFonts w:ascii="Times New Roman" w:hAnsi="Times New Roman" w:cs="Times New Roman"/>
                <w:sz w:val="18"/>
                <w:szCs w:val="18"/>
              </w:rPr>
              <w:t>14</w:t>
            </w:r>
            <w:r>
              <w:rPr>
                <w:rFonts w:hint="eastAsia" w:ascii="Times New Roman" w:hAnsi="Times New Roman" w:cs="Times New Roman"/>
                <w:sz w:val="18"/>
                <w:szCs w:val="18"/>
              </w:rPr>
              <w:t>3</w:t>
            </w:r>
          </w:p>
        </w:tc>
        <w:tc>
          <w:tcPr>
            <w:tcW w:w="938" w:type="dxa"/>
            <w:tcBorders>
              <w:top w:val="single" w:color="auto" w:sz="4" w:space="0"/>
              <w:left w:val="single" w:color="auto" w:sz="4" w:space="0"/>
              <w:right w:val="single" w:color="auto" w:sz="4" w:space="0"/>
            </w:tcBorders>
            <w:vAlign w:val="center"/>
          </w:tcPr>
          <w:p>
            <w:pPr>
              <w:widowControl/>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100</w:t>
            </w:r>
          </w:p>
        </w:tc>
      </w:tr>
      <w:tr>
        <w:tblPrEx>
          <w:tblCellMar>
            <w:top w:w="0" w:type="dxa"/>
            <w:left w:w="108" w:type="dxa"/>
            <w:bottom w:w="0" w:type="dxa"/>
            <w:right w:w="108" w:type="dxa"/>
          </w:tblCellMar>
        </w:tblPrEx>
        <w:trPr>
          <w:trHeight w:val="454" w:hRule="exact"/>
          <w:jc w:val="center"/>
        </w:trPr>
        <w:tc>
          <w:tcPr>
            <w:tcW w:w="799"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实践课程</w:t>
            </w:r>
          </w:p>
        </w:tc>
        <w:tc>
          <w:tcPr>
            <w:tcW w:w="455"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46</w:t>
            </w:r>
            <w:r>
              <w:rPr>
                <w:rFonts w:hint="eastAsia" w:ascii="Times New Roman" w:hAnsi="Times New Roman" w:cs="Times New Roman"/>
                <w:kern w:val="0"/>
                <w:sz w:val="18"/>
                <w:szCs w:val="18"/>
              </w:rPr>
              <w:t>周</w:t>
            </w:r>
          </w:p>
        </w:tc>
        <w:tc>
          <w:tcPr>
            <w:tcW w:w="456"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458"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hint="eastAsia" w:ascii="Times New Roman" w:hAnsi="Times New Roman" w:cs="Times New Roman"/>
                <w:kern w:val="0"/>
                <w:sz w:val="18"/>
                <w:szCs w:val="18"/>
              </w:rPr>
              <w:t>32</w:t>
            </w:r>
          </w:p>
        </w:tc>
        <w:tc>
          <w:tcPr>
            <w:tcW w:w="454" w:type="pct"/>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p>
        </w:tc>
        <w:tc>
          <w:tcPr>
            <w:tcW w:w="561" w:type="pct"/>
            <w:vMerge w:val="restart"/>
            <w:tcBorders>
              <w:top w:val="single" w:color="auto" w:sz="4" w:space="0"/>
              <w:left w:val="nil"/>
              <w:right w:val="single" w:color="auto" w:sz="4" w:space="0"/>
            </w:tcBorders>
            <w:vAlign w:val="center"/>
          </w:tcPr>
          <w:p>
            <w:pPr>
              <w:widowControl/>
              <w:spacing w:line="200" w:lineRule="exact"/>
              <w:jc w:val="center"/>
              <w:rPr>
                <w:rFonts w:ascii="Times New Roman" w:hAnsi="Times New Roman" w:cs="Times New Roman"/>
                <w:spacing w:val="-10"/>
                <w:kern w:val="0"/>
                <w:sz w:val="18"/>
                <w:szCs w:val="18"/>
              </w:rPr>
            </w:pPr>
            <w:r>
              <w:rPr>
                <w:rFonts w:ascii="Times New Roman" w:hAnsi="Times New Roman" w:cs="Times New Roman"/>
                <w:spacing w:val="-10"/>
                <w:kern w:val="0"/>
                <w:sz w:val="18"/>
                <w:szCs w:val="18"/>
              </w:rPr>
              <w:t>合计</w:t>
            </w:r>
          </w:p>
        </w:tc>
        <w:tc>
          <w:tcPr>
            <w:tcW w:w="1816" w:type="pct"/>
            <w:gridSpan w:val="4"/>
            <w:vMerge w:val="restart"/>
            <w:tcBorders>
              <w:top w:val="single" w:color="auto" w:sz="4" w:space="0"/>
              <w:left w:val="nil"/>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1</w:t>
            </w:r>
            <w:r>
              <w:rPr>
                <w:rFonts w:hint="eastAsia" w:ascii="Times New Roman" w:hAnsi="Times New Roman" w:cs="Times New Roman"/>
                <w:kern w:val="0"/>
                <w:sz w:val="18"/>
                <w:szCs w:val="18"/>
              </w:rPr>
              <w:t>75</w:t>
            </w:r>
          </w:p>
        </w:tc>
      </w:tr>
      <w:tr>
        <w:tblPrEx>
          <w:tblCellMar>
            <w:top w:w="0" w:type="dxa"/>
            <w:left w:w="108" w:type="dxa"/>
            <w:bottom w:w="0" w:type="dxa"/>
            <w:right w:w="108" w:type="dxa"/>
          </w:tblCellMar>
        </w:tblPrEx>
        <w:trPr>
          <w:trHeight w:val="454" w:hRule="exact"/>
          <w:jc w:val="center"/>
        </w:trPr>
        <w:tc>
          <w:tcPr>
            <w:tcW w:w="799" w:type="pct"/>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课外培养计划</w:t>
            </w:r>
          </w:p>
        </w:tc>
        <w:tc>
          <w:tcPr>
            <w:tcW w:w="1823" w:type="pct"/>
            <w:gridSpan w:val="4"/>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cs="Times New Roman"/>
                <w:kern w:val="0"/>
                <w:sz w:val="18"/>
                <w:szCs w:val="18"/>
              </w:rPr>
            </w:pPr>
            <w:r>
              <w:rPr>
                <w:rFonts w:ascii="Times New Roman" w:hAnsi="Times New Roman" w:cs="Times New Roman"/>
                <w:kern w:val="0"/>
                <w:sz w:val="18"/>
                <w:szCs w:val="18"/>
              </w:rPr>
              <w:t>8</w:t>
            </w:r>
          </w:p>
        </w:tc>
        <w:tc>
          <w:tcPr>
            <w:tcW w:w="561" w:type="pct"/>
            <w:vMerge w:val="continue"/>
            <w:tcBorders>
              <w:left w:val="nil"/>
              <w:bottom w:val="single" w:color="auto" w:sz="4" w:space="0"/>
              <w:right w:val="single" w:color="auto" w:sz="4" w:space="0"/>
            </w:tcBorders>
            <w:vAlign w:val="center"/>
          </w:tcPr>
          <w:p>
            <w:pPr>
              <w:widowControl/>
              <w:spacing w:line="200" w:lineRule="exact"/>
              <w:jc w:val="center"/>
              <w:rPr>
                <w:rFonts w:ascii="Times New Roman" w:hAnsi="Times New Roman" w:cs="Times New Roman"/>
                <w:spacing w:val="-10"/>
                <w:kern w:val="0"/>
                <w:sz w:val="18"/>
                <w:szCs w:val="18"/>
              </w:rPr>
            </w:pPr>
          </w:p>
        </w:tc>
        <w:tc>
          <w:tcPr>
            <w:tcW w:w="1816" w:type="pct"/>
            <w:gridSpan w:val="4"/>
            <w:vMerge w:val="continue"/>
            <w:tcBorders>
              <w:left w:val="nil"/>
              <w:bottom w:val="single" w:color="auto" w:sz="4" w:space="0"/>
              <w:right w:val="single" w:color="auto" w:sz="4" w:space="0"/>
            </w:tcBorders>
            <w:vAlign w:val="center"/>
          </w:tcPr>
          <w:p>
            <w:pPr>
              <w:spacing w:line="200" w:lineRule="exact"/>
              <w:jc w:val="center"/>
              <w:rPr>
                <w:rFonts w:ascii="Times New Roman" w:hAnsi="Times New Roman" w:cs="Times New Roman"/>
                <w:sz w:val="18"/>
                <w:szCs w:val="18"/>
              </w:rPr>
            </w:pPr>
          </w:p>
        </w:tc>
      </w:tr>
    </w:tbl>
    <w:p>
      <w:pPr>
        <w:snapToGrid w:val="0"/>
        <w:jc w:val="center"/>
        <w:rPr>
          <w:rFonts w:ascii="Times New Roman" w:hAnsi="Times New Roman" w:cs="Times New Roman"/>
          <w:b/>
          <w:bCs/>
          <w:sz w:val="28"/>
          <w:szCs w:val="28"/>
        </w:rPr>
      </w:pPr>
      <w:r>
        <w:rPr>
          <w:rFonts w:ascii="Times New Roman" w:hAnsi="Times New Roman" w:cs="Times New Roman"/>
          <w:b/>
          <w:bCs/>
          <w:sz w:val="28"/>
          <w:szCs w:val="28"/>
        </w:rPr>
        <w:t>固体方向课程设置与毕业要求对应矩阵关系表</w:t>
      </w:r>
    </w:p>
    <w:tbl>
      <w:tblPr>
        <w:tblStyle w:val="9"/>
        <w:tblW w:w="9628" w:type="dxa"/>
        <w:tblInd w:w="0" w:type="dxa"/>
        <w:tblLayout w:type="fixed"/>
        <w:tblCellMar>
          <w:top w:w="0" w:type="dxa"/>
          <w:left w:w="28" w:type="dxa"/>
          <w:bottom w:w="0" w:type="dxa"/>
          <w:right w:w="28" w:type="dxa"/>
        </w:tblCellMar>
      </w:tblPr>
      <w:tblGrid>
        <w:gridCol w:w="706"/>
        <w:gridCol w:w="2026"/>
        <w:gridCol w:w="778"/>
        <w:gridCol w:w="872"/>
        <w:gridCol w:w="730"/>
        <w:gridCol w:w="728"/>
        <w:gridCol w:w="730"/>
        <w:gridCol w:w="730"/>
        <w:gridCol w:w="874"/>
        <w:gridCol w:w="730"/>
        <w:gridCol w:w="724"/>
      </w:tblGrid>
      <w:tr>
        <w:tblPrEx>
          <w:tblCellMar>
            <w:top w:w="0" w:type="dxa"/>
            <w:left w:w="28" w:type="dxa"/>
            <w:bottom w:w="0" w:type="dxa"/>
            <w:right w:w="28" w:type="dxa"/>
          </w:tblCellMar>
        </w:tblPrEx>
        <w:trPr>
          <w:trHeight w:val="283" w:hRule="atLeast"/>
          <w:tblHeader/>
        </w:trPr>
        <w:tc>
          <w:tcPr>
            <w:tcW w:w="70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课程</w:t>
            </w:r>
          </w:p>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类别</w:t>
            </w:r>
          </w:p>
        </w:tc>
        <w:tc>
          <w:tcPr>
            <w:tcW w:w="202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课程名称</w:t>
            </w:r>
          </w:p>
        </w:tc>
        <w:tc>
          <w:tcPr>
            <w:tcW w:w="6896" w:type="dxa"/>
            <w:gridSpan w:val="9"/>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目标分类关联度</w:t>
            </w:r>
          </w:p>
        </w:tc>
      </w:tr>
      <w:tr>
        <w:tblPrEx>
          <w:tblCellMar>
            <w:top w:w="0" w:type="dxa"/>
            <w:left w:w="28" w:type="dxa"/>
            <w:bottom w:w="0" w:type="dxa"/>
            <w:right w:w="28" w:type="dxa"/>
          </w:tblCellMar>
        </w:tblPrEx>
        <w:trPr>
          <w:trHeight w:val="283" w:hRule="atLeast"/>
          <w:tblHeader/>
        </w:trPr>
        <w:tc>
          <w:tcPr>
            <w:tcW w:w="70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b/>
                <w:bCs/>
                <w:kern w:val="0"/>
                <w:sz w:val="18"/>
                <w:szCs w:val="18"/>
              </w:rPr>
            </w:pPr>
          </w:p>
        </w:tc>
        <w:tc>
          <w:tcPr>
            <w:tcW w:w="2026"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b/>
                <w:bCs/>
                <w:kern w:val="0"/>
                <w:sz w:val="18"/>
                <w:szCs w:val="18"/>
              </w:rPr>
            </w:pPr>
          </w:p>
        </w:tc>
        <w:tc>
          <w:tcPr>
            <w:tcW w:w="778"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要求1</w:t>
            </w:r>
          </w:p>
          <w:p>
            <w:pPr>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理工基础</w:t>
            </w:r>
          </w:p>
        </w:tc>
        <w:tc>
          <w:tcPr>
            <w:tcW w:w="872"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要求2</w:t>
            </w:r>
          </w:p>
          <w:p>
            <w:pPr>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专业基础</w:t>
            </w:r>
          </w:p>
        </w:tc>
        <w:tc>
          <w:tcPr>
            <w:tcW w:w="730"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要求3</w:t>
            </w:r>
          </w:p>
          <w:p>
            <w:pPr>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综合设计</w:t>
            </w:r>
          </w:p>
        </w:tc>
        <w:tc>
          <w:tcPr>
            <w:tcW w:w="728"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要求4</w:t>
            </w:r>
          </w:p>
          <w:p>
            <w:pPr>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综合研究</w:t>
            </w:r>
          </w:p>
        </w:tc>
        <w:tc>
          <w:tcPr>
            <w:tcW w:w="730"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要求5</w:t>
            </w:r>
          </w:p>
          <w:p>
            <w:pPr>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测试与技术</w:t>
            </w:r>
          </w:p>
        </w:tc>
        <w:tc>
          <w:tcPr>
            <w:tcW w:w="730"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要求6</w:t>
            </w:r>
          </w:p>
          <w:p>
            <w:pPr>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工程环境</w:t>
            </w:r>
          </w:p>
        </w:tc>
        <w:tc>
          <w:tcPr>
            <w:tcW w:w="874"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要求7</w:t>
            </w:r>
          </w:p>
          <w:p>
            <w:pPr>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人文素养与组织管理</w:t>
            </w:r>
          </w:p>
        </w:tc>
        <w:tc>
          <w:tcPr>
            <w:tcW w:w="730"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要求8</w:t>
            </w:r>
          </w:p>
          <w:p>
            <w:pPr>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终身学习</w:t>
            </w:r>
          </w:p>
        </w:tc>
        <w:tc>
          <w:tcPr>
            <w:tcW w:w="724"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要求9</w:t>
            </w:r>
          </w:p>
          <w:p>
            <w:pPr>
              <w:snapToGrid w:val="0"/>
              <w:jc w:val="center"/>
              <w:rPr>
                <w:rFonts w:ascii="Times New Roman" w:hAnsi="Times New Roman" w:cs="Times New Roman"/>
                <w:b/>
                <w:bCs/>
                <w:kern w:val="0"/>
                <w:sz w:val="18"/>
                <w:szCs w:val="18"/>
              </w:rPr>
            </w:pPr>
            <w:r>
              <w:rPr>
                <w:rFonts w:ascii="Times New Roman" w:hAnsi="Times New Roman" w:cs="Times New Roman"/>
                <w:b/>
                <w:bCs/>
                <w:kern w:val="0"/>
                <w:sz w:val="18"/>
                <w:szCs w:val="18"/>
              </w:rPr>
              <w:t>国际交流</w:t>
            </w:r>
          </w:p>
        </w:tc>
      </w:tr>
      <w:tr>
        <w:tblPrEx>
          <w:tblCellMar>
            <w:top w:w="0" w:type="dxa"/>
            <w:left w:w="28" w:type="dxa"/>
            <w:bottom w:w="0" w:type="dxa"/>
            <w:right w:w="28" w:type="dxa"/>
          </w:tblCellMar>
        </w:tblPrEx>
        <w:trPr>
          <w:trHeight w:val="283" w:hRule="atLeast"/>
        </w:trPr>
        <w:tc>
          <w:tcPr>
            <w:tcW w:w="706"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数学与自然科学类课程</w:t>
            </w:r>
          </w:p>
        </w:tc>
        <w:tc>
          <w:tcPr>
            <w:tcW w:w="2026"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sz w:val="18"/>
                <w:szCs w:val="18"/>
              </w:rPr>
              <w:t>微积分BⅠ</w:t>
            </w:r>
            <w:r>
              <w:rPr>
                <w:rFonts w:hint="eastAsia" w:ascii="Times New Roman" w:hAnsi="Times New Roman" w:cs="Times New Roman"/>
                <w:sz w:val="18"/>
                <w:szCs w:val="18"/>
              </w:rPr>
              <w:t>-</w:t>
            </w:r>
            <w:r>
              <w:rPr>
                <w:rFonts w:ascii="Times New Roman" w:hAnsi="Times New Roman" w:cs="Times New Roman"/>
                <w:sz w:val="18"/>
                <w:szCs w:val="18"/>
              </w:rPr>
              <w:t>BⅡ</w:t>
            </w:r>
          </w:p>
        </w:tc>
        <w:tc>
          <w:tcPr>
            <w:tcW w:w="778"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2"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24" w:type="dxa"/>
            <w:tcBorders>
              <w:top w:val="single" w:color="auto" w:sz="4" w:space="0"/>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线性代数B</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概率论与数理统计B</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数学实验Ⅰ-Ⅱ</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75"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大学物理BⅠ-BⅡ</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大学物理实验BⅠ</w:t>
            </w:r>
            <w:r>
              <w:rPr>
                <w:rFonts w:hint="eastAsia" w:ascii="Times New Roman" w:hAnsi="Times New Roman" w:cs="Times New Roman"/>
                <w:kern w:val="0"/>
                <w:sz w:val="18"/>
                <w:szCs w:val="18"/>
              </w:rPr>
              <w:t>-</w:t>
            </w:r>
            <w:r>
              <w:rPr>
                <w:rFonts w:ascii="Times New Roman" w:hAnsi="Times New Roman" w:cs="Times New Roman"/>
                <w:kern w:val="0"/>
                <w:sz w:val="18"/>
                <w:szCs w:val="18"/>
              </w:rPr>
              <w:t>BⅡ</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普通化学及实验</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restart"/>
            <w:tcBorders>
              <w:top w:val="nil"/>
              <w:left w:val="single" w:color="auto" w:sz="4" w:space="0"/>
              <w:bottom w:val="single" w:color="000000"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工程基础类课程</w:t>
            </w: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strike/>
                <w:kern w:val="0"/>
                <w:sz w:val="18"/>
                <w:szCs w:val="18"/>
              </w:rPr>
            </w:pPr>
            <w:r>
              <w:rPr>
                <w:rFonts w:ascii="Times New Roman" w:hAnsi="Times New Roman" w:cs="Times New Roman"/>
                <w:sz w:val="18"/>
                <w:szCs w:val="18"/>
              </w:rPr>
              <w:t>多元地学数据统计分析方法</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18"/>
                <w:szCs w:val="18"/>
              </w:rPr>
              <w:t>◆</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H</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大学计算机</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18"/>
                <w:szCs w:val="18"/>
              </w:rPr>
              <w:t>◆</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18"/>
                <w:szCs w:val="18"/>
              </w:rPr>
              <w:t>◆</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Python程序设计基础</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r>
              <w:rPr>
                <w:rFonts w:ascii="Times New Roman" w:hAnsi="Times New Roman" w:cs="Times New Roman"/>
                <w:kern w:val="0"/>
                <w:sz w:val="18"/>
                <w:szCs w:val="18"/>
              </w:rPr>
              <w:t>H</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r>
              <w:rPr>
                <w:rFonts w:ascii="Times New Roman" w:hAnsi="Times New Roman" w:cs="Times New Roman"/>
                <w:kern w:val="0"/>
                <w:sz w:val="18"/>
                <w:szCs w:val="18"/>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矿山地质学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H</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矿业工程概论</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M</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水文地质学基础C</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M</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000000"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工程地质学B</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专</w:t>
            </w:r>
          </w:p>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业</w:t>
            </w:r>
          </w:p>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基</w:t>
            </w:r>
          </w:p>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础</w:t>
            </w:r>
          </w:p>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类</w:t>
            </w:r>
          </w:p>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课</w:t>
            </w:r>
          </w:p>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程</w:t>
            </w: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新生研讨课</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地质类学科导论课</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sz w:val="18"/>
                <w:szCs w:val="18"/>
              </w:rPr>
              <w:t>矿山地质环境调查与修复</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hint="eastAsia"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地球科学概论</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结晶学与矿物学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晶体光学及光性矿物学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岩石学A</w:t>
            </w:r>
            <w:r>
              <w:rPr>
                <w:rFonts w:hint="eastAsia" w:ascii="Times New Roman" w:hAnsi="Times New Roman" w:cs="Times New Roman"/>
                <w:sz w:val="18"/>
                <w:szCs w:val="18"/>
              </w:rPr>
              <w:t>I-</w:t>
            </w:r>
            <w:r>
              <w:rPr>
                <w:rFonts w:ascii="Times New Roman" w:hAnsi="Times New Roman" w:cs="Times New Roman"/>
                <w:sz w:val="18"/>
                <w:szCs w:val="18"/>
              </w:rPr>
              <w:t>AIII</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古生物学与地层学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75"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构造地质学A</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遥感地质学A</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s="Times New Roman"/>
                <w:sz w:val="18"/>
                <w:szCs w:val="18"/>
              </w:rPr>
            </w:pPr>
            <w:r>
              <w:rPr>
                <w:rFonts w:hint="eastAsia" w:ascii="Times New Roman" w:hAnsi="Times New Roman" w:cs="Times New Roman"/>
                <w:sz w:val="18"/>
                <w:szCs w:val="18"/>
              </w:rPr>
              <w:t>实现双碳目标的地学途径概论</w:t>
            </w:r>
          </w:p>
        </w:tc>
        <w:tc>
          <w:tcPr>
            <w:tcW w:w="77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s="Times New Roman"/>
                <w:bCs/>
                <w:sz w:val="18"/>
                <w:szCs w:val="18"/>
              </w:rPr>
            </w:pPr>
          </w:p>
        </w:tc>
        <w:tc>
          <w:tcPr>
            <w:tcW w:w="87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s="Times New Roman"/>
                <w:bCs/>
                <w:sz w:val="18"/>
                <w:szCs w:val="18"/>
              </w:rPr>
            </w:pPr>
          </w:p>
        </w:tc>
        <w:tc>
          <w:tcPr>
            <w:tcW w:w="73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s="Times New Roman"/>
                <w:bCs/>
                <w:sz w:val="18"/>
                <w:szCs w:val="18"/>
              </w:rPr>
            </w:pPr>
          </w:p>
        </w:tc>
        <w:tc>
          <w:tcPr>
            <w:tcW w:w="72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s="Times New Roman"/>
                <w:bCs/>
                <w:sz w:val="18"/>
                <w:szCs w:val="18"/>
              </w:rPr>
            </w:pPr>
          </w:p>
        </w:tc>
        <w:tc>
          <w:tcPr>
            <w:tcW w:w="73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s="Times New Roman"/>
                <w:bCs/>
                <w:sz w:val="18"/>
                <w:szCs w:val="18"/>
              </w:rPr>
            </w:pPr>
          </w:p>
        </w:tc>
        <w:tc>
          <w:tcPr>
            <w:tcW w:w="73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s="Times New Roman"/>
                <w:bCs/>
                <w:sz w:val="18"/>
                <w:szCs w:val="18"/>
              </w:rPr>
            </w:pPr>
          </w:p>
        </w:tc>
        <w:tc>
          <w:tcPr>
            <w:tcW w:w="874"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s="Times New Roman"/>
                <w:bCs/>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矿产资源法律法规</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固体矿产勘查规范</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环境地质学基础</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地理信息系统</w:t>
            </w:r>
            <w:r>
              <w:rPr>
                <w:rFonts w:hint="eastAsia" w:ascii="Times New Roman" w:hAnsi="Times New Roman" w:cs="Times New Roman"/>
                <w:kern w:val="0"/>
                <w:sz w:val="18"/>
                <w:szCs w:val="18"/>
              </w:rPr>
              <w:t>应用</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矿体建模及储量估算</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中国地质学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sz w:val="18"/>
                <w:szCs w:val="18"/>
              </w:rPr>
              <w:t>区域地质调查方法与技术</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sz w:val="18"/>
                <w:szCs w:val="18"/>
              </w:rPr>
            </w:pPr>
            <w:r>
              <w:rPr>
                <w:rFonts w:ascii="Times New Roman" w:hAnsi="Times New Roman" w:cs="Times New Roman"/>
                <w:sz w:val="18"/>
                <w:szCs w:val="18"/>
              </w:rPr>
              <w:t>流体包裹体研究及地质应用</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专</w:t>
            </w:r>
          </w:p>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业</w:t>
            </w:r>
          </w:p>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课</w:t>
            </w: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勘查地球化学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地球物理勘探</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hint="eastAsia" w:ascii="Times New Roman" w:hAnsi="Times New Roman" w:cs="Times New Roman"/>
                <w:kern w:val="0"/>
                <w:sz w:val="20"/>
                <w:szCs w:val="20"/>
              </w:rPr>
              <w:t>L</w:t>
            </w: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矿相学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矿相学实验</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矿床学A</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18"/>
                <w:szCs w:val="18"/>
              </w:rPr>
              <w:t>◆</w:t>
            </w:r>
          </w:p>
        </w:tc>
        <w:tc>
          <w:tcPr>
            <w:tcW w:w="730"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矿床地球化学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2"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矿产勘查学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18"/>
                <w:szCs w:val="18"/>
              </w:rPr>
              <w:t>◆</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18"/>
                <w:szCs w:val="18"/>
              </w:rPr>
              <w:t>◆</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18"/>
                <w:szCs w:val="18"/>
              </w:rPr>
              <w:t>◆</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矿产勘查学</w:t>
            </w:r>
            <w:r>
              <w:rPr>
                <w:rFonts w:hint="eastAsia" w:ascii="Times New Roman" w:hAnsi="Times New Roman" w:cs="Times New Roman"/>
                <w:kern w:val="0"/>
                <w:sz w:val="18"/>
                <w:szCs w:val="18"/>
              </w:rPr>
              <w:t>实验</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2"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hint="eastAsia" w:ascii="Cambria Math" w:hAnsi="Cambria Math" w:cs="Cambria Math"/>
                <w:kern w:val="0"/>
                <w:sz w:val="18"/>
                <w:szCs w:val="18"/>
              </w:rPr>
              <w:t>◆</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M</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hint="eastAsia" w:ascii="Cambria Math" w:hAnsi="Cambria Math" w:cs="Cambria Math"/>
                <w:kern w:val="0"/>
                <w:sz w:val="18"/>
                <w:szCs w:val="18"/>
              </w:rPr>
              <w:t>◆</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18"/>
                <w:szCs w:val="18"/>
              </w:rPr>
              <w:t>◆</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专业英语AⅠ</w:t>
            </w:r>
            <w:r>
              <w:rPr>
                <w:rFonts w:hint="eastAsia" w:ascii="Times New Roman" w:hAnsi="Times New Roman" w:cs="Times New Roman"/>
                <w:kern w:val="0"/>
                <w:sz w:val="18"/>
                <w:szCs w:val="18"/>
              </w:rPr>
              <w:t>-</w:t>
            </w:r>
            <w:r>
              <w:rPr>
                <w:rFonts w:ascii="Times New Roman" w:hAnsi="Times New Roman" w:cs="Times New Roman"/>
                <w:kern w:val="0"/>
                <w:sz w:val="18"/>
                <w:szCs w:val="18"/>
              </w:rPr>
              <w:t>AⅡ</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p>
        </w:tc>
        <w:tc>
          <w:tcPr>
            <w:tcW w:w="724"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矿产资源经济学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20"/>
                <w:szCs w:val="20"/>
              </w:rPr>
              <w:t>◆</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大地构造与成矿</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宝石资源地质学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矿床工业类型</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strike/>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矿田构造学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人文社会科学类通识教育课程</w:t>
            </w: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思想道德</w:t>
            </w:r>
            <w:r>
              <w:rPr>
                <w:rFonts w:hint="eastAsia" w:ascii="Times New Roman" w:hAnsi="Times New Roman" w:cs="Times New Roman"/>
                <w:kern w:val="0"/>
                <w:sz w:val="18"/>
                <w:szCs w:val="18"/>
              </w:rPr>
              <w:t>与法治</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18"/>
                <w:szCs w:val="18"/>
              </w:rPr>
              <w:t>◆</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马克思主义基本原理</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中国近现代史纲要</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习近平新时代中国特色社会主义思想概论</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H</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毛泽东思想与中国特色社会主义理论体系概论</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形势与政策Ⅰ-</w:t>
            </w:r>
            <w:r>
              <w:rPr>
                <w:rFonts w:ascii="Times New Roman" w:hAnsi="Times New Roman" w:cs="Times New Roman"/>
                <w:sz w:val="18"/>
                <w:szCs w:val="18"/>
              </w:rPr>
              <w:t>Ⅲ</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体育Ⅰ-Ⅳ</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军事理论</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军事训练</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劳动教育</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大学生职业发展与就业创业指导</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大学英语B</w:t>
            </w:r>
            <w:r>
              <w:rPr>
                <w:rFonts w:ascii="Times New Roman" w:hAnsi="Times New Roman" w:cs="Times New Roman"/>
                <w:sz w:val="18"/>
                <w:szCs w:val="18"/>
              </w:rPr>
              <w:t>III</w:t>
            </w:r>
            <w:r>
              <w:rPr>
                <w:rFonts w:ascii="Times New Roman" w:hAnsi="Times New Roman" w:cs="Times New Roman"/>
                <w:kern w:val="0"/>
                <w:sz w:val="18"/>
                <w:szCs w:val="18"/>
              </w:rPr>
              <w:t>-</w:t>
            </w:r>
            <w:r>
              <w:rPr>
                <w:rFonts w:ascii="Times New Roman" w:hAnsi="Times New Roman" w:cs="Times New Roman"/>
                <w:sz w:val="18"/>
                <w:szCs w:val="18"/>
              </w:rPr>
              <w:t>BIV</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H</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r>
              <w:rPr>
                <w:rFonts w:ascii="Cambria Math" w:hAnsi="Cambria Math" w:cs="Cambria Math"/>
                <w:kern w:val="0"/>
                <w:sz w:val="18"/>
                <w:szCs w:val="18"/>
              </w:rPr>
              <w:t>◆</w:t>
            </w:r>
          </w:p>
        </w:tc>
      </w:tr>
      <w:tr>
        <w:tblPrEx>
          <w:tblCellMar>
            <w:top w:w="0" w:type="dxa"/>
            <w:left w:w="28" w:type="dxa"/>
            <w:bottom w:w="0" w:type="dxa"/>
            <w:right w:w="28" w:type="dxa"/>
          </w:tblCellMar>
        </w:tblPrEx>
        <w:trPr>
          <w:trHeight w:val="283" w:hRule="atLeast"/>
        </w:trPr>
        <w:tc>
          <w:tcPr>
            <w:tcW w:w="706"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实践必修课程</w:t>
            </w: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入学教育</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毕业教育</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课外培养计划</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地学认识实习</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实践技能培训</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地质教学实习</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专业实习B</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生产实习B</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矿产勘查设计</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毕业实习</w:t>
            </w:r>
            <w:r>
              <w:rPr>
                <w:rFonts w:hint="eastAsia" w:ascii="Times New Roman" w:hAnsi="Times New Roman" w:cs="Times New Roman"/>
                <w:kern w:val="0"/>
                <w:sz w:val="18"/>
                <w:szCs w:val="18"/>
              </w:rPr>
              <w:t>B</w:t>
            </w:r>
          </w:p>
        </w:tc>
        <w:tc>
          <w:tcPr>
            <w:tcW w:w="778"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p>
        </w:tc>
        <w:tc>
          <w:tcPr>
            <w:tcW w:w="728"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p>
        </w:tc>
        <w:tc>
          <w:tcPr>
            <w:tcW w:w="730"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4"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p>
        </w:tc>
        <w:tc>
          <w:tcPr>
            <w:tcW w:w="724"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hint="eastAsia" w:ascii="Times New Roman" w:hAnsi="Times New Roman" w:cs="Times New Roman"/>
                <w:kern w:val="0"/>
                <w:sz w:val="18"/>
                <w:szCs w:val="18"/>
              </w:rPr>
              <w:t>毕业</w:t>
            </w:r>
            <w:r>
              <w:rPr>
                <w:rFonts w:ascii="Times New Roman" w:hAnsi="Times New Roman" w:cs="Times New Roman"/>
                <w:kern w:val="0"/>
                <w:sz w:val="18"/>
                <w:szCs w:val="18"/>
              </w:rPr>
              <w:t>设计（论文）</w:t>
            </w:r>
            <w:r>
              <w:rPr>
                <w:rFonts w:hint="eastAsia" w:ascii="Times New Roman" w:hAnsi="Times New Roman" w:cs="Times New Roman"/>
                <w:kern w:val="0"/>
                <w:sz w:val="18"/>
                <w:szCs w:val="18"/>
              </w:rPr>
              <w:t>B</w:t>
            </w:r>
          </w:p>
        </w:tc>
        <w:tc>
          <w:tcPr>
            <w:tcW w:w="778"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20"/>
                <w:szCs w:val="20"/>
              </w:rPr>
            </w:pPr>
          </w:p>
        </w:tc>
        <w:tc>
          <w:tcPr>
            <w:tcW w:w="872"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20"/>
                <w:szCs w:val="20"/>
              </w:rPr>
            </w:pPr>
          </w:p>
        </w:tc>
        <w:tc>
          <w:tcPr>
            <w:tcW w:w="730"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18"/>
                <w:szCs w:val="18"/>
              </w:rPr>
            </w:pPr>
          </w:p>
        </w:tc>
        <w:tc>
          <w:tcPr>
            <w:tcW w:w="728"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18"/>
                <w:szCs w:val="18"/>
              </w:rPr>
            </w:pPr>
          </w:p>
        </w:tc>
        <w:tc>
          <w:tcPr>
            <w:tcW w:w="730"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18"/>
                <w:szCs w:val="18"/>
              </w:rPr>
            </w:pPr>
          </w:p>
        </w:tc>
        <w:tc>
          <w:tcPr>
            <w:tcW w:w="730"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18"/>
                <w:szCs w:val="18"/>
              </w:rPr>
            </w:pPr>
          </w:p>
        </w:tc>
        <w:tc>
          <w:tcPr>
            <w:tcW w:w="874"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20"/>
                <w:szCs w:val="20"/>
              </w:rPr>
            </w:pPr>
          </w:p>
        </w:tc>
        <w:tc>
          <w:tcPr>
            <w:tcW w:w="730"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18"/>
                <w:szCs w:val="18"/>
              </w:rPr>
            </w:pPr>
          </w:p>
        </w:tc>
        <w:tc>
          <w:tcPr>
            <w:tcW w:w="724"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18"/>
                <w:szCs w:val="18"/>
              </w:rPr>
            </w:pPr>
          </w:p>
        </w:tc>
      </w:tr>
      <w:tr>
        <w:tblPrEx>
          <w:tblCellMar>
            <w:top w:w="0" w:type="dxa"/>
            <w:left w:w="28" w:type="dxa"/>
            <w:bottom w:w="0" w:type="dxa"/>
            <w:right w:w="28" w:type="dxa"/>
          </w:tblCellMar>
        </w:tblPrEx>
        <w:trPr>
          <w:trHeight w:val="283" w:hRule="atLeast"/>
        </w:trPr>
        <w:tc>
          <w:tcPr>
            <w:tcW w:w="706"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实践（拓展）</w:t>
            </w: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大学生创新计划</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H</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全国大学生数学建模竞赛</w:t>
            </w:r>
          </w:p>
        </w:tc>
        <w:tc>
          <w:tcPr>
            <w:tcW w:w="778"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M</w:t>
            </w:r>
          </w:p>
        </w:tc>
        <w:tc>
          <w:tcPr>
            <w:tcW w:w="872"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vMerge w:val="restart"/>
            <w:tcBorders>
              <w:top w:val="nil"/>
              <w:left w:val="single" w:color="auto" w:sz="4" w:space="0"/>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物理化学竞赛</w:t>
            </w:r>
          </w:p>
        </w:tc>
        <w:tc>
          <w:tcPr>
            <w:tcW w:w="778"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872"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20"/>
                <w:szCs w:val="20"/>
              </w:rPr>
            </w:pPr>
          </w:p>
        </w:tc>
        <w:tc>
          <w:tcPr>
            <w:tcW w:w="730"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20"/>
                <w:szCs w:val="20"/>
              </w:rPr>
            </w:pPr>
          </w:p>
        </w:tc>
        <w:tc>
          <w:tcPr>
            <w:tcW w:w="728"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20"/>
                <w:szCs w:val="20"/>
              </w:rPr>
            </w:pPr>
          </w:p>
        </w:tc>
        <w:tc>
          <w:tcPr>
            <w:tcW w:w="730"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20"/>
                <w:szCs w:val="20"/>
              </w:rPr>
            </w:pPr>
          </w:p>
        </w:tc>
        <w:tc>
          <w:tcPr>
            <w:tcW w:w="730"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20"/>
                <w:szCs w:val="20"/>
              </w:rPr>
            </w:pPr>
          </w:p>
        </w:tc>
        <w:tc>
          <w:tcPr>
            <w:tcW w:w="874"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20"/>
                <w:szCs w:val="20"/>
              </w:rPr>
            </w:pPr>
          </w:p>
        </w:tc>
        <w:tc>
          <w:tcPr>
            <w:tcW w:w="730"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20"/>
                <w:szCs w:val="20"/>
              </w:rPr>
            </w:pPr>
          </w:p>
        </w:tc>
        <w:tc>
          <w:tcPr>
            <w:tcW w:w="724" w:type="dxa"/>
            <w:vMerge w:val="continue"/>
            <w:tcBorders>
              <w:top w:val="nil"/>
              <w:left w:val="single" w:color="auto" w:sz="4" w:space="0"/>
              <w:bottom w:val="single" w:color="auto" w:sz="4" w:space="0"/>
              <w:right w:val="single" w:color="auto" w:sz="4" w:space="0"/>
            </w:tcBorders>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大学生英语竞赛</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全国大学生地质技能竞赛</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学术报告</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信息情报检索</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校园专业文献网络</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应用图书馆学</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r>
        <w:tblPrEx>
          <w:tblCellMar>
            <w:top w:w="0" w:type="dxa"/>
            <w:left w:w="28" w:type="dxa"/>
            <w:bottom w:w="0" w:type="dxa"/>
            <w:right w:w="28" w:type="dxa"/>
          </w:tblCellMar>
        </w:tblPrEx>
        <w:trPr>
          <w:trHeight w:val="283" w:hRule="atLeast"/>
        </w:trPr>
        <w:tc>
          <w:tcPr>
            <w:tcW w:w="706" w:type="dxa"/>
            <w:vMerge w:val="continue"/>
            <w:tcBorders>
              <w:top w:val="nil"/>
              <w:left w:val="single" w:color="auto" w:sz="4" w:space="0"/>
              <w:bottom w:val="single" w:color="auto" w:sz="4" w:space="0"/>
              <w:right w:val="single" w:color="auto" w:sz="4" w:space="0"/>
            </w:tcBorders>
            <w:vAlign w:val="center"/>
          </w:tcPr>
          <w:p>
            <w:pPr>
              <w:widowControl/>
              <w:snapToGrid w:val="0"/>
              <w:jc w:val="left"/>
              <w:rPr>
                <w:rFonts w:ascii="Times New Roman" w:hAnsi="Times New Roman" w:cs="Times New Roman"/>
                <w:kern w:val="0"/>
                <w:sz w:val="18"/>
                <w:szCs w:val="18"/>
              </w:rPr>
            </w:pPr>
          </w:p>
        </w:tc>
        <w:tc>
          <w:tcPr>
            <w:tcW w:w="2026" w:type="dxa"/>
            <w:tcBorders>
              <w:top w:val="nil"/>
              <w:left w:val="nil"/>
              <w:bottom w:val="single" w:color="auto" w:sz="4" w:space="0"/>
              <w:right w:val="single" w:color="auto" w:sz="4" w:space="0"/>
            </w:tcBorders>
            <w:shd w:val="clear" w:color="auto" w:fill="auto"/>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CNKI和SCI专业数据库”相关的讲座</w:t>
            </w:r>
          </w:p>
        </w:tc>
        <w:tc>
          <w:tcPr>
            <w:tcW w:w="77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r>
              <w:rPr>
                <w:rFonts w:ascii="Times New Roman" w:hAnsi="Times New Roman" w:cs="Times New Roman"/>
                <w:kern w:val="0"/>
                <w:sz w:val="20"/>
                <w:szCs w:val="20"/>
              </w:rPr>
              <w:t>　</w:t>
            </w:r>
          </w:p>
        </w:tc>
        <w:tc>
          <w:tcPr>
            <w:tcW w:w="872"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8"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18"/>
                <w:szCs w:val="18"/>
              </w:rPr>
            </w:pPr>
            <w:r>
              <w:rPr>
                <w:rFonts w:ascii="Times New Roman" w:hAnsi="Times New Roman" w:cs="Times New Roman"/>
                <w:kern w:val="0"/>
                <w:sz w:val="18"/>
                <w:szCs w:val="18"/>
              </w:rPr>
              <w:t>L</w:t>
            </w: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87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30"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c>
          <w:tcPr>
            <w:tcW w:w="724" w:type="dxa"/>
            <w:tcBorders>
              <w:top w:val="nil"/>
              <w:left w:val="nil"/>
              <w:bottom w:val="single" w:color="auto" w:sz="4" w:space="0"/>
              <w:right w:val="single" w:color="auto" w:sz="4" w:space="0"/>
            </w:tcBorders>
            <w:shd w:val="clear" w:color="auto" w:fill="auto"/>
            <w:vAlign w:val="center"/>
          </w:tcPr>
          <w:p>
            <w:pPr>
              <w:widowControl/>
              <w:snapToGrid w:val="0"/>
              <w:jc w:val="center"/>
              <w:rPr>
                <w:rFonts w:ascii="Times New Roman" w:hAnsi="Times New Roman" w:cs="Times New Roman"/>
                <w:kern w:val="0"/>
                <w:sz w:val="20"/>
                <w:szCs w:val="20"/>
              </w:rPr>
            </w:pPr>
          </w:p>
        </w:tc>
      </w:tr>
    </w:tbl>
    <w:p>
      <w:pPr>
        <w:snapToGrid w:val="0"/>
        <w:rPr>
          <w:rFonts w:ascii="Times New Roman" w:hAnsi="Times New Roman" w:cs="Times New Roman"/>
          <w:sz w:val="18"/>
          <w:szCs w:val="18"/>
        </w:rPr>
      </w:pPr>
    </w:p>
    <w:p>
      <w:pPr>
        <w:snapToGrid w:val="0"/>
        <w:rPr>
          <w:rFonts w:ascii="Times New Roman" w:hAnsi="Times New Roman" w:eastAsia="微软雅黑" w:cs="Times New Roman"/>
          <w:b/>
          <w:bCs/>
          <w:sz w:val="18"/>
          <w:szCs w:val="18"/>
        </w:rPr>
      </w:pPr>
      <w:r>
        <w:rPr>
          <w:rFonts w:ascii="Times New Roman" w:hAnsi="Times New Roman" w:cs="Times New Roman"/>
          <w:sz w:val="18"/>
          <w:szCs w:val="18"/>
        </w:rPr>
        <w:t>说明：教学活动与毕业要求的关联度，H代表高，M代表中等，L代表低。</w:t>
      </w:r>
      <w:r>
        <w:rPr>
          <w:rFonts w:ascii="Cambria Math" w:hAnsi="Cambria Math" w:cs="Cambria Math"/>
          <w:sz w:val="18"/>
          <w:szCs w:val="18"/>
        </w:rPr>
        <w:t>◆</w:t>
      </w:r>
      <w:r>
        <w:rPr>
          <w:rFonts w:ascii="Times New Roman" w:hAnsi="Times New Roman" w:cs="Times New Roman"/>
          <w:sz w:val="18"/>
          <w:szCs w:val="18"/>
        </w:rPr>
        <w:t>代表对毕业要求指标点达成关联度最高的课程。</w:t>
      </w:r>
    </w:p>
    <w:p>
      <w:pPr>
        <w:adjustRightInd w:val="0"/>
        <w:spacing w:line="360" w:lineRule="auto"/>
        <w:jc w:val="center"/>
        <w:rPr>
          <w:rFonts w:ascii="Times New Roman" w:hAnsi="Times New Roman" w:cs="Times New Roman"/>
        </w:rPr>
      </w:pPr>
      <w:r>
        <w:rPr>
          <w:rFonts w:ascii="Times New Roman" w:hAnsi="Times New Roman" w:cs="Times New Roman"/>
          <w:b/>
          <w:sz w:val="24"/>
          <w:szCs w:val="24"/>
        </w:rPr>
        <w:t>油气方向课程设置与毕业要求对应矩阵关系表</w:t>
      </w:r>
    </w:p>
    <w:tbl>
      <w:tblPr>
        <w:tblStyle w:val="9"/>
        <w:tblW w:w="949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567"/>
        <w:gridCol w:w="2405"/>
        <w:gridCol w:w="724"/>
        <w:gridCol w:w="724"/>
        <w:gridCol w:w="725"/>
        <w:gridCol w:w="724"/>
        <w:gridCol w:w="725"/>
        <w:gridCol w:w="724"/>
        <w:gridCol w:w="725"/>
        <w:gridCol w:w="724"/>
        <w:gridCol w:w="7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tblHeader/>
          <w:jc w:val="center"/>
        </w:trPr>
        <w:tc>
          <w:tcPr>
            <w:tcW w:w="567" w:type="dxa"/>
            <w:vMerge w:val="restart"/>
            <w:tcBorders>
              <w:top w:val="single" w:color="000000" w:sz="4" w:space="0"/>
              <w:left w:val="single" w:color="000000" w:sz="4" w:space="0"/>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课程类别</w:t>
            </w:r>
          </w:p>
        </w:tc>
        <w:tc>
          <w:tcPr>
            <w:tcW w:w="2405" w:type="dxa"/>
            <w:vMerge w:val="restart"/>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课程名称</w:t>
            </w:r>
          </w:p>
        </w:tc>
        <w:tc>
          <w:tcPr>
            <w:tcW w:w="6520" w:type="dxa"/>
            <w:gridSpan w:val="9"/>
            <w:tcBorders>
              <w:top w:val="single" w:color="000000" w:sz="4" w:space="0"/>
              <w:left w:val="nil"/>
              <w:bottom w:val="single" w:color="auto"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目标分类关联度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tblHeader/>
          <w:jc w:val="center"/>
        </w:trPr>
        <w:tc>
          <w:tcPr>
            <w:tcW w:w="567"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
                <w:bCs/>
                <w:sz w:val="18"/>
                <w:szCs w:val="18"/>
              </w:rPr>
            </w:pPr>
          </w:p>
        </w:tc>
        <w:tc>
          <w:tcPr>
            <w:tcW w:w="2405" w:type="dxa"/>
            <w:vMerge w:val="continue"/>
            <w:tcBorders>
              <w:top w:val="single" w:color="000000" w:sz="4" w:space="0"/>
              <w:left w:val="nil"/>
              <w:bottom w:val="single" w:color="000000" w:sz="4" w:space="0"/>
              <w:right w:val="single" w:color="000000" w:sz="4" w:space="0"/>
            </w:tcBorders>
            <w:vAlign w:val="center"/>
          </w:tcPr>
          <w:p>
            <w:pPr>
              <w:widowControl/>
              <w:jc w:val="center"/>
              <w:rPr>
                <w:rFonts w:ascii="Times New Roman" w:hAnsi="Times New Roman" w:cs="Times New Roman"/>
                <w:b/>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要求1</w:t>
            </w:r>
          </w:p>
          <w:p>
            <w:pPr>
              <w:jc w:val="center"/>
              <w:rPr>
                <w:rFonts w:ascii="Times New Roman" w:hAnsi="Times New Roman" w:cs="Times New Roman"/>
                <w:b/>
                <w:bCs/>
                <w:sz w:val="18"/>
                <w:szCs w:val="18"/>
              </w:rPr>
            </w:pPr>
            <w:r>
              <w:rPr>
                <w:rFonts w:ascii="Times New Roman" w:hAnsi="Times New Roman" w:cs="Times New Roman"/>
                <w:b/>
                <w:bCs/>
                <w:sz w:val="18"/>
                <w:szCs w:val="18"/>
              </w:rPr>
              <w:t>理工基础</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要求2</w:t>
            </w:r>
          </w:p>
          <w:p>
            <w:pPr>
              <w:jc w:val="center"/>
              <w:rPr>
                <w:rFonts w:ascii="Times New Roman" w:hAnsi="Times New Roman" w:cs="Times New Roman"/>
                <w:b/>
                <w:bCs/>
                <w:sz w:val="18"/>
                <w:szCs w:val="18"/>
              </w:rPr>
            </w:pPr>
            <w:r>
              <w:rPr>
                <w:rFonts w:ascii="Times New Roman" w:hAnsi="Times New Roman" w:cs="Times New Roman"/>
                <w:b/>
                <w:bCs/>
                <w:sz w:val="18"/>
                <w:szCs w:val="18"/>
              </w:rPr>
              <w:t>专业基础</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要求3</w:t>
            </w:r>
          </w:p>
          <w:p>
            <w:pPr>
              <w:jc w:val="center"/>
              <w:rPr>
                <w:rFonts w:ascii="Times New Roman" w:hAnsi="Times New Roman" w:cs="Times New Roman"/>
                <w:b/>
                <w:bCs/>
                <w:sz w:val="18"/>
                <w:szCs w:val="18"/>
              </w:rPr>
            </w:pPr>
            <w:r>
              <w:rPr>
                <w:rFonts w:ascii="Times New Roman" w:hAnsi="Times New Roman" w:cs="Times New Roman"/>
                <w:b/>
                <w:bCs/>
                <w:sz w:val="18"/>
                <w:szCs w:val="18"/>
              </w:rPr>
              <w:t>综合设计</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要求4</w:t>
            </w:r>
          </w:p>
          <w:p>
            <w:pPr>
              <w:jc w:val="center"/>
              <w:rPr>
                <w:rFonts w:ascii="Times New Roman" w:hAnsi="Times New Roman" w:cs="Times New Roman"/>
                <w:b/>
                <w:bCs/>
                <w:sz w:val="18"/>
                <w:szCs w:val="18"/>
              </w:rPr>
            </w:pPr>
            <w:r>
              <w:rPr>
                <w:rFonts w:ascii="Times New Roman" w:hAnsi="Times New Roman" w:cs="Times New Roman"/>
                <w:b/>
                <w:bCs/>
                <w:sz w:val="18"/>
                <w:szCs w:val="18"/>
              </w:rPr>
              <w:t>综合研究</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要求5</w:t>
            </w:r>
          </w:p>
          <w:p>
            <w:pPr>
              <w:jc w:val="center"/>
              <w:rPr>
                <w:rFonts w:ascii="Times New Roman" w:hAnsi="Times New Roman" w:cs="Times New Roman"/>
                <w:b/>
                <w:bCs/>
                <w:sz w:val="18"/>
                <w:szCs w:val="18"/>
              </w:rPr>
            </w:pPr>
            <w:r>
              <w:rPr>
                <w:rFonts w:ascii="Times New Roman" w:hAnsi="Times New Roman" w:cs="Times New Roman"/>
                <w:b/>
                <w:bCs/>
                <w:sz w:val="18"/>
                <w:szCs w:val="18"/>
              </w:rPr>
              <w:t>测试与技术</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要求6</w:t>
            </w:r>
          </w:p>
          <w:p>
            <w:pPr>
              <w:jc w:val="center"/>
              <w:rPr>
                <w:rFonts w:ascii="Times New Roman" w:hAnsi="Times New Roman" w:cs="Times New Roman"/>
                <w:b/>
                <w:bCs/>
                <w:sz w:val="18"/>
                <w:szCs w:val="18"/>
              </w:rPr>
            </w:pPr>
            <w:r>
              <w:rPr>
                <w:rFonts w:ascii="Times New Roman" w:hAnsi="Times New Roman" w:cs="Times New Roman"/>
                <w:b/>
                <w:bCs/>
                <w:sz w:val="18"/>
                <w:szCs w:val="18"/>
              </w:rPr>
              <w:t>工程环境</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要求7</w:t>
            </w:r>
          </w:p>
          <w:p>
            <w:pPr>
              <w:jc w:val="center"/>
              <w:rPr>
                <w:rFonts w:ascii="Times New Roman" w:hAnsi="Times New Roman" w:cs="Times New Roman"/>
                <w:b/>
                <w:bCs/>
                <w:sz w:val="18"/>
                <w:szCs w:val="18"/>
              </w:rPr>
            </w:pPr>
            <w:r>
              <w:rPr>
                <w:rFonts w:ascii="Times New Roman" w:hAnsi="Times New Roman" w:cs="Times New Roman"/>
                <w:b/>
                <w:bCs/>
                <w:sz w:val="18"/>
                <w:szCs w:val="18"/>
              </w:rPr>
              <w:t>人文素养与组织管理</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要求8</w:t>
            </w:r>
          </w:p>
          <w:p>
            <w:pPr>
              <w:jc w:val="center"/>
              <w:rPr>
                <w:rFonts w:ascii="Times New Roman" w:hAnsi="Times New Roman" w:cs="Times New Roman"/>
                <w:b/>
                <w:bCs/>
                <w:sz w:val="18"/>
                <w:szCs w:val="18"/>
              </w:rPr>
            </w:pPr>
            <w:r>
              <w:rPr>
                <w:rFonts w:ascii="Times New Roman" w:hAnsi="Times New Roman" w:cs="Times New Roman"/>
                <w:b/>
                <w:bCs/>
                <w:sz w:val="18"/>
                <w:szCs w:val="18"/>
              </w:rPr>
              <w:t>终身学习</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
                <w:bCs/>
                <w:sz w:val="18"/>
                <w:szCs w:val="18"/>
              </w:rPr>
            </w:pPr>
            <w:r>
              <w:rPr>
                <w:rFonts w:ascii="Times New Roman" w:hAnsi="Times New Roman" w:cs="Times New Roman"/>
                <w:b/>
                <w:bCs/>
                <w:sz w:val="18"/>
                <w:szCs w:val="18"/>
              </w:rPr>
              <w:t>要求9</w:t>
            </w:r>
          </w:p>
          <w:p>
            <w:pPr>
              <w:jc w:val="center"/>
              <w:rPr>
                <w:rFonts w:ascii="Times New Roman" w:hAnsi="Times New Roman" w:cs="Times New Roman"/>
                <w:b/>
                <w:bCs/>
                <w:sz w:val="18"/>
                <w:szCs w:val="18"/>
              </w:rPr>
            </w:pPr>
            <w:r>
              <w:rPr>
                <w:rFonts w:ascii="Times New Roman" w:hAnsi="Times New Roman" w:cs="Times New Roman"/>
                <w:b/>
                <w:bCs/>
                <w:sz w:val="18"/>
                <w:szCs w:val="18"/>
              </w:rPr>
              <w:t>国际交流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restart"/>
            <w:tcBorders>
              <w:top w:val="nil"/>
              <w:left w:val="single" w:color="000000" w:sz="4" w:space="0"/>
              <w:bottom w:val="single" w:color="000000" w:sz="4" w:space="0"/>
              <w:right w:val="single" w:color="000000" w:sz="4" w:space="0"/>
            </w:tcBorders>
            <w:vAlign w:val="center"/>
          </w:tcPr>
          <w:p>
            <w:pPr>
              <w:jc w:val="center"/>
              <w:rPr>
                <w:rFonts w:ascii="Times New Roman" w:hAnsi="Times New Roman" w:eastAsia="黑体" w:cs="Times New Roman"/>
                <w:bCs/>
                <w:sz w:val="18"/>
                <w:szCs w:val="18"/>
              </w:rPr>
            </w:pPr>
            <w:r>
              <w:rPr>
                <w:rFonts w:ascii="Times New Roman" w:hAnsi="Times New Roman" w:cs="Times New Roman"/>
                <w:bCs/>
                <w:sz w:val="18"/>
                <w:szCs w:val="18"/>
              </w:rPr>
              <w:t>数学与自然科学类课程</w:t>
            </w: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sz w:val="18"/>
                <w:szCs w:val="18"/>
              </w:rPr>
              <w:t>微积分BⅠ</w:t>
            </w:r>
            <w:r>
              <w:rPr>
                <w:rFonts w:hint="eastAsia" w:ascii="Times New Roman" w:hAnsi="Times New Roman" w:cs="Times New Roman"/>
                <w:sz w:val="18"/>
                <w:szCs w:val="18"/>
              </w:rPr>
              <w:t>-</w:t>
            </w:r>
            <w:r>
              <w:rPr>
                <w:rFonts w:ascii="Times New Roman" w:hAnsi="Times New Roman" w:cs="Times New Roman"/>
                <w:sz w:val="18"/>
                <w:szCs w:val="18"/>
              </w:rPr>
              <w:t>BⅡ</w:t>
            </w:r>
          </w:p>
        </w:tc>
        <w:tc>
          <w:tcPr>
            <w:tcW w:w="724" w:type="dxa"/>
            <w:tcBorders>
              <w:top w:val="single" w:color="000000" w:sz="4" w:space="0"/>
              <w:left w:val="nil"/>
              <w:bottom w:val="single" w:color="000000" w:sz="4" w:space="0"/>
              <w:right w:val="single" w:color="000000" w:sz="4" w:space="0"/>
            </w:tcBorders>
            <w:shd w:val="clear" w:color="auto" w:fill="FFFFFF"/>
            <w:vAlign w:val="center"/>
          </w:tcPr>
          <w:p>
            <w:pPr>
              <w:ind w:right="-63" w:rightChars="-30"/>
              <w:jc w:val="center"/>
              <w:rPr>
                <w:rFonts w:ascii="Times New Roman" w:hAnsi="Times New Roman" w:cs="Times New Roman"/>
                <w:bCs/>
                <w:sz w:val="18"/>
                <w:szCs w:val="18"/>
              </w:rPr>
            </w:pPr>
            <w:r>
              <w:rPr>
                <w:rFonts w:ascii="Cambria Math" w:hAnsi="Cambria Math" w:cs="Cambria Math"/>
                <w:bCs/>
                <w:sz w:val="18"/>
                <w:szCs w:val="18"/>
              </w:rPr>
              <w:t>◆</w:t>
            </w: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kern w:val="0"/>
                <w:sz w:val="18"/>
                <w:szCs w:val="18"/>
              </w:rPr>
              <w:t>线性代数B</w:t>
            </w:r>
          </w:p>
        </w:tc>
        <w:tc>
          <w:tcPr>
            <w:tcW w:w="724" w:type="dxa"/>
            <w:tcBorders>
              <w:top w:val="single" w:color="000000" w:sz="4" w:space="0"/>
              <w:left w:val="nil"/>
              <w:bottom w:val="single" w:color="000000" w:sz="4" w:space="0"/>
              <w:right w:val="single" w:color="000000" w:sz="4" w:space="0"/>
            </w:tcBorders>
            <w:shd w:val="clear" w:color="auto" w:fill="FFFFFF"/>
            <w:vAlign w:val="center"/>
          </w:tcPr>
          <w:p>
            <w:pPr>
              <w:ind w:right="-63" w:rightChars="-30"/>
              <w:jc w:val="center"/>
              <w:rPr>
                <w:rFonts w:ascii="Times New Roman" w:hAnsi="Times New Roman" w:cs="Times New Roman"/>
                <w:bCs/>
                <w:sz w:val="18"/>
                <w:szCs w:val="18"/>
              </w:rPr>
            </w:pPr>
            <w:r>
              <w:rPr>
                <w:rFonts w:hint="eastAsia"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kern w:val="0"/>
                <w:sz w:val="18"/>
                <w:szCs w:val="18"/>
              </w:rPr>
              <w:t>L</w:t>
            </w:r>
            <w:r>
              <w:rPr>
                <w:rFonts w:ascii="Times New Roman" w:hAnsi="Times New Roman" w:cs="Times New Roman"/>
                <w:kern w:val="0"/>
                <w:sz w:val="20"/>
                <w:szCs w:val="20"/>
              </w:rPr>
              <w:t>　</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概率论与数理统计B</w:t>
            </w:r>
          </w:p>
        </w:tc>
        <w:tc>
          <w:tcPr>
            <w:tcW w:w="724" w:type="dxa"/>
            <w:tcBorders>
              <w:top w:val="single" w:color="000000" w:sz="4" w:space="0"/>
              <w:left w:val="nil"/>
              <w:bottom w:val="single" w:color="000000" w:sz="4" w:space="0"/>
              <w:right w:val="single" w:color="000000" w:sz="4" w:space="0"/>
            </w:tcBorders>
            <w:shd w:val="clear" w:color="auto" w:fill="FFFFFF"/>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L</w:t>
            </w:r>
          </w:p>
        </w:tc>
        <w:tc>
          <w:tcPr>
            <w:tcW w:w="724" w:type="dxa"/>
            <w:tcBorders>
              <w:top w:val="single" w:color="auto"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数学实验Ⅰ-Ⅱ</w:t>
            </w:r>
          </w:p>
        </w:tc>
        <w:tc>
          <w:tcPr>
            <w:tcW w:w="724"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kern w:val="0"/>
                <w:sz w:val="18"/>
                <w:szCs w:val="18"/>
              </w:rPr>
              <w:t>M</w:t>
            </w:r>
            <w:r>
              <w:rPr>
                <w:rFonts w:ascii="Times New Roman" w:hAnsi="Times New Roman" w:cs="Times New Roman"/>
                <w:kern w:val="0"/>
                <w:sz w:val="20"/>
                <w:szCs w:val="20"/>
              </w:rPr>
              <w:t>　</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大学物理BⅠ-BⅡ</w:t>
            </w:r>
          </w:p>
        </w:tc>
        <w:tc>
          <w:tcPr>
            <w:tcW w:w="724"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eastAsia="黑体"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eastAsia="黑体"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eastAsia="黑体"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eastAsia="黑体"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eastAsia="黑体" w:cs="Times New Roman"/>
                <w:bCs/>
                <w:sz w:val="18"/>
                <w:szCs w:val="18"/>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eastAsia="黑体"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大学物理实验BⅠ</w:t>
            </w:r>
            <w:r>
              <w:rPr>
                <w:rFonts w:hint="eastAsia" w:ascii="Times New Roman" w:hAnsi="Times New Roman" w:cs="Times New Roman"/>
                <w:bCs/>
                <w:sz w:val="18"/>
                <w:szCs w:val="18"/>
              </w:rPr>
              <w:t>-II</w:t>
            </w:r>
          </w:p>
        </w:tc>
        <w:tc>
          <w:tcPr>
            <w:tcW w:w="724" w:type="dxa"/>
            <w:tcBorders>
              <w:top w:val="single" w:color="auto"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kern w:val="0"/>
                <w:sz w:val="18"/>
                <w:szCs w:val="18"/>
              </w:rPr>
              <w:t>M</w:t>
            </w:r>
            <w:r>
              <w:rPr>
                <w:rFonts w:ascii="Times New Roman" w:hAnsi="Times New Roman" w:cs="Times New Roman"/>
                <w:kern w:val="0"/>
                <w:sz w:val="20"/>
                <w:szCs w:val="20"/>
              </w:rPr>
              <w:t>　</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普通化学及实验B</w:t>
            </w:r>
          </w:p>
        </w:tc>
        <w:tc>
          <w:tcPr>
            <w:tcW w:w="724" w:type="dxa"/>
            <w:tcBorders>
              <w:top w:val="single" w:color="auto" w:sz="4" w:space="0"/>
              <w:left w:val="nil"/>
              <w:bottom w:val="single" w:color="000000" w:sz="4" w:space="0"/>
              <w:right w:val="single" w:color="000000" w:sz="4" w:space="0"/>
            </w:tcBorders>
            <w:shd w:val="clear" w:color="auto" w:fill="FFFFFF"/>
            <w:vAlign w:val="center"/>
          </w:tcPr>
          <w:p>
            <w:pPr>
              <w:jc w:val="center"/>
              <w:rPr>
                <w:rFonts w:ascii="Times New Roman" w:hAnsi="Times New Roman" w:cs="Times New Roman"/>
                <w:bCs/>
                <w:sz w:val="18"/>
                <w:szCs w:val="18"/>
              </w:rPr>
            </w:pPr>
            <w:r>
              <w:rPr>
                <w:rFonts w:ascii="Cambria Math" w:hAnsi="Cambria Math" w:cs="Cambria Math"/>
                <w:bCs/>
                <w:sz w:val="18"/>
                <w:szCs w:val="18"/>
              </w:rPr>
              <w:t>◆</w:t>
            </w: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restart"/>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工程基础类课程</w:t>
            </w: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大学计算机基础</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sz w:val="18"/>
                <w:szCs w:val="18"/>
              </w:rPr>
              <w:t>Python程序设计基础</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工程地质学B</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hint="eastAsia" w:ascii="Times New Roman" w:hAnsi="Times New Roman" w:cs="Times New Roman"/>
                <w:kern w:val="0"/>
                <w:sz w:val="18"/>
                <w:szCs w:val="18"/>
              </w:rPr>
              <w:t>水文地质学基础C</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kern w:val="0"/>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kern w:val="0"/>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kern w:val="0"/>
                <w:sz w:val="18"/>
                <w:szCs w:val="18"/>
              </w:rPr>
              <w:t>环境地质学基础</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18"/>
                <w:szCs w:val="18"/>
              </w:rPr>
              <w:t>M</w:t>
            </w:r>
            <w:r>
              <w:rPr>
                <w:rFonts w:ascii="Times New Roman" w:hAnsi="Times New Roman" w:cs="Times New Roman"/>
                <w:kern w:val="0"/>
                <w:sz w:val="20"/>
                <w:szCs w:val="20"/>
              </w:rPr>
              <w:t>　</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restart"/>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专业基础类课程（油气方向）</w:t>
            </w: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地球科学概论</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结晶学与矿物学</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晶体光学及光性矿物学</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岩石学A</w:t>
            </w:r>
            <w:r>
              <w:rPr>
                <w:rFonts w:hint="eastAsia" w:ascii="Times New Roman" w:hAnsi="Times New Roman" w:cs="Times New Roman"/>
                <w:bCs/>
                <w:sz w:val="18"/>
                <w:szCs w:val="18"/>
              </w:rPr>
              <w:t>I</w:t>
            </w:r>
            <w:r>
              <w:rPr>
                <w:rFonts w:ascii="Times New Roman" w:hAnsi="Times New Roman" w:cs="Times New Roman"/>
                <w:bCs/>
                <w:sz w:val="18"/>
                <w:szCs w:val="18"/>
              </w:rPr>
              <w:t>-III</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古生物学与地层学</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构造地质学A</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sz w:val="18"/>
                <w:szCs w:val="18"/>
              </w:rPr>
              <w:t>石油与天然气地质学</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储层地质学</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沉积环境与沉积相</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专业英语B</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中外含油气盆地</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沉积学与能源矿产</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中国地质学</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层序地层学</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地热地质学</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海洋地质学</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油气地球化学</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油气成藏理论与研究方法</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widowControl/>
              <w:jc w:val="center"/>
              <w:rPr>
                <w:rFonts w:ascii="Times New Roman" w:hAnsi="Times New Roman" w:cs="Times New Roman"/>
                <w:iCs/>
                <w:kern w:val="0"/>
                <w:sz w:val="18"/>
                <w:szCs w:val="18"/>
              </w:rPr>
            </w:pPr>
            <w:r>
              <w:rPr>
                <w:rFonts w:ascii="Times New Roman" w:hAnsi="Times New Roman" w:cs="Times New Roman"/>
                <w:kern w:val="0"/>
                <w:sz w:val="18"/>
                <w:szCs w:val="18"/>
              </w:rPr>
              <w:t>新生研讨课</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kern w:val="0"/>
                <w:sz w:val="18"/>
                <w:szCs w:val="18"/>
              </w:rPr>
              <w:t>M</w:t>
            </w:r>
            <w:r>
              <w:rPr>
                <w:rFonts w:ascii="Times New Roman" w:hAnsi="Times New Roman" w:cs="Times New Roman"/>
                <w:kern w:val="0"/>
                <w:sz w:val="20"/>
                <w:szCs w:val="20"/>
              </w:rPr>
              <w:t>　</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iCs/>
                <w:sz w:val="18"/>
                <w:szCs w:val="18"/>
              </w:rPr>
            </w:pPr>
            <w:r>
              <w:rPr>
                <w:rFonts w:hint="eastAsia" w:ascii="Times New Roman" w:hAnsi="Times New Roman" w:cs="Times New Roman"/>
                <w:kern w:val="0"/>
                <w:sz w:val="18"/>
                <w:szCs w:val="18"/>
              </w:rPr>
              <w:t>地质类学科导论课</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trike/>
                <w:sz w:val="18"/>
                <w:szCs w:val="18"/>
              </w:rPr>
            </w:pPr>
            <w:r>
              <w:rPr>
                <w:rFonts w:ascii="Times New Roman" w:hAnsi="Times New Roman" w:cs="Times New Roman"/>
                <w:kern w:val="0"/>
                <w:sz w:val="20"/>
                <w:szCs w:val="20"/>
              </w:rPr>
              <w:t>　</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kern w:val="0"/>
                <w:sz w:val="20"/>
                <w:szCs w:val="20"/>
              </w:rPr>
              <w:t>　</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kern w:val="0"/>
                <w:sz w:val="18"/>
                <w:szCs w:val="18"/>
              </w:rPr>
              <w:t>M</w:t>
            </w:r>
            <w:r>
              <w:rPr>
                <w:rFonts w:ascii="Times New Roman" w:hAnsi="Times New Roman" w:cs="Times New Roman"/>
                <w:kern w:val="0"/>
                <w:sz w:val="20"/>
                <w:szCs w:val="20"/>
              </w:rPr>
              <w:t>　</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实现双碳目标的地学途径概论</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sz w:val="18"/>
                <w:szCs w:val="18"/>
              </w:rPr>
            </w:pPr>
            <w:r>
              <w:rPr>
                <w:rFonts w:ascii="Times New Roman" w:hAnsi="Times New Roman" w:cs="Times New Roman"/>
                <w:sz w:val="18"/>
                <w:szCs w:val="18"/>
              </w:rPr>
              <w:t>盆地火山地质学</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sz w:val="18"/>
                <w:szCs w:val="18"/>
              </w:rPr>
              <w:t>有机化学</w:t>
            </w:r>
            <w:r>
              <w:rPr>
                <w:rFonts w:ascii="Times New Roman" w:hAnsi="Times New Roman" w:cs="Times New Roman"/>
                <w:kern w:val="0"/>
                <w:sz w:val="18"/>
                <w:szCs w:val="18"/>
              </w:rPr>
              <w:t>H</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restart"/>
            <w:tcBorders>
              <w:top w:val="nil"/>
              <w:left w:val="single" w:color="000000" w:sz="4" w:space="0"/>
              <w:bottom w:val="single" w:color="000000" w:sz="4" w:space="0"/>
              <w:right w:val="single" w:color="000000" w:sz="4" w:space="0"/>
            </w:tcBorders>
            <w:vAlign w:val="center"/>
          </w:tcPr>
          <w:p>
            <w:pPr>
              <w:jc w:val="center"/>
              <w:rPr>
                <w:rFonts w:ascii="Times New Roman" w:hAnsi="Times New Roman" w:eastAsia="黑体" w:cs="Times New Roman"/>
                <w:bCs/>
                <w:sz w:val="18"/>
                <w:szCs w:val="18"/>
              </w:rPr>
            </w:pPr>
            <w:r>
              <w:rPr>
                <w:rFonts w:ascii="Times New Roman" w:hAnsi="Times New Roman" w:eastAsia="黑体" w:cs="Times New Roman"/>
                <w:bCs/>
                <w:sz w:val="18"/>
                <w:szCs w:val="18"/>
              </w:rPr>
              <w:t>专</w:t>
            </w:r>
          </w:p>
          <w:p>
            <w:pPr>
              <w:jc w:val="center"/>
              <w:rPr>
                <w:rFonts w:ascii="Times New Roman" w:hAnsi="Times New Roman" w:eastAsia="黑体" w:cs="Times New Roman"/>
                <w:bCs/>
                <w:sz w:val="18"/>
                <w:szCs w:val="18"/>
              </w:rPr>
            </w:pPr>
            <w:r>
              <w:rPr>
                <w:rFonts w:ascii="Times New Roman" w:hAnsi="Times New Roman" w:eastAsia="黑体" w:cs="Times New Roman"/>
                <w:bCs/>
                <w:sz w:val="18"/>
                <w:szCs w:val="18"/>
              </w:rPr>
              <w:t>业</w:t>
            </w:r>
          </w:p>
          <w:p>
            <w:pPr>
              <w:jc w:val="center"/>
              <w:rPr>
                <w:rFonts w:ascii="Times New Roman" w:hAnsi="Times New Roman" w:eastAsia="黑体" w:cs="Times New Roman"/>
                <w:bCs/>
                <w:sz w:val="18"/>
                <w:szCs w:val="18"/>
              </w:rPr>
            </w:pPr>
            <w:r>
              <w:rPr>
                <w:rFonts w:ascii="Times New Roman" w:hAnsi="Times New Roman" w:eastAsia="黑体" w:cs="Times New Roman"/>
                <w:bCs/>
                <w:sz w:val="18"/>
                <w:szCs w:val="18"/>
              </w:rPr>
              <w:t>课</w:t>
            </w: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石油构造分析</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地球物理勘探</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油层物理学</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油气盆地地质学（英语）</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油气田勘探开发方法</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非常规油气资源地质学</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油气田地下地质学</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油气资源评价</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sz w:val="18"/>
                <w:szCs w:val="18"/>
              </w:rPr>
              <w:t>油气勘探开发规范和管理</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油气田开发地质</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采油工艺</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ind w:right="-63" w:rightChars="-30"/>
              <w:jc w:val="center"/>
              <w:rPr>
                <w:rFonts w:ascii="Times New Roman" w:hAnsi="Times New Roman" w:cs="Times New Roman"/>
                <w:bCs/>
                <w:sz w:val="18"/>
                <w:szCs w:val="18"/>
              </w:rPr>
            </w:pPr>
            <w:r>
              <w:rPr>
                <w:rFonts w:ascii="Times New Roman" w:hAnsi="Times New Roman" w:cs="Times New Roman"/>
                <w:bCs/>
                <w:sz w:val="18"/>
                <w:szCs w:val="18"/>
              </w:rPr>
              <w:t>油藏工程</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restart"/>
            <w:tcBorders>
              <w:top w:val="nil"/>
              <w:left w:val="single" w:color="000000" w:sz="4" w:space="0"/>
              <w:bottom w:val="single" w:color="000000" w:sz="4" w:space="0"/>
              <w:right w:val="single" w:color="000000" w:sz="4" w:space="0"/>
            </w:tcBorders>
            <w:vAlign w:val="center"/>
          </w:tcPr>
          <w:p>
            <w:pPr>
              <w:jc w:val="center"/>
              <w:rPr>
                <w:rFonts w:ascii="Times New Roman" w:hAnsi="Times New Roman" w:eastAsia="黑体" w:cs="Times New Roman"/>
                <w:bCs/>
                <w:sz w:val="18"/>
                <w:szCs w:val="18"/>
              </w:rPr>
            </w:pPr>
            <w:r>
              <w:rPr>
                <w:rFonts w:ascii="Times New Roman" w:hAnsi="Times New Roman" w:cs="Times New Roman"/>
                <w:bCs/>
                <w:sz w:val="18"/>
                <w:szCs w:val="18"/>
              </w:rPr>
              <w:t>人文社会科学类通识教育课程</w:t>
            </w: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思想道德修养与</w:t>
            </w:r>
          </w:p>
          <w:p>
            <w:pPr>
              <w:jc w:val="center"/>
              <w:rPr>
                <w:rFonts w:ascii="Times New Roman" w:hAnsi="Times New Roman" w:cs="Times New Roman"/>
                <w:bCs/>
                <w:sz w:val="18"/>
                <w:szCs w:val="18"/>
              </w:rPr>
            </w:pPr>
            <w:r>
              <w:rPr>
                <w:rFonts w:ascii="Times New Roman" w:hAnsi="Times New Roman" w:cs="Times New Roman"/>
                <w:bCs/>
                <w:sz w:val="18"/>
                <w:szCs w:val="18"/>
              </w:rPr>
              <w:t>法律基础</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马克思主义基本原理</w:t>
            </w:r>
          </w:p>
          <w:p>
            <w:pPr>
              <w:jc w:val="center"/>
              <w:rPr>
                <w:rFonts w:ascii="Times New Roman" w:hAnsi="Times New Roman" w:cs="Times New Roman"/>
                <w:bCs/>
                <w:sz w:val="18"/>
                <w:szCs w:val="18"/>
              </w:rPr>
            </w:pPr>
            <w:r>
              <w:rPr>
                <w:rFonts w:ascii="Times New Roman" w:hAnsi="Times New Roman" w:cs="Times New Roman"/>
                <w:bCs/>
                <w:sz w:val="18"/>
                <w:szCs w:val="18"/>
              </w:rPr>
              <w:t>概论</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中国近现代史纲要</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毛泽东思想与中国特色社会主义理论体系概论</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bCs/>
                <w:sz w:val="18"/>
                <w:szCs w:val="18"/>
              </w:rPr>
              <w:t>习近平新时代中国特色社会主义思想概论</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形势与政策Ⅰ-Ⅱ</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体育Ⅰ-Ⅳ</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军事理论</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军事训练</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公益劳动</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60" w:lineRule="exact"/>
              <w:jc w:val="center"/>
              <w:rPr>
                <w:rFonts w:ascii="Times New Roman" w:hAnsi="Times New Roman" w:cs="Times New Roman"/>
                <w:bCs/>
                <w:sz w:val="18"/>
                <w:szCs w:val="18"/>
              </w:rPr>
            </w:pPr>
            <w:r>
              <w:rPr>
                <w:rFonts w:ascii="Times New Roman" w:hAnsi="Times New Roman" w:cs="Times New Roman"/>
                <w:sz w:val="18"/>
                <w:szCs w:val="18"/>
              </w:rPr>
              <w:t>大学生职业发展与就业创业指导</w:t>
            </w:r>
          </w:p>
        </w:tc>
        <w:tc>
          <w:tcPr>
            <w:tcW w:w="724" w:type="dxa"/>
            <w:tcBorders>
              <w:top w:val="single" w:color="auto" w:sz="4" w:space="0"/>
              <w:left w:val="nil"/>
              <w:bottom w:val="single" w:color="000000" w:sz="4" w:space="0"/>
              <w:right w:val="single" w:color="000000" w:sz="4" w:space="0"/>
            </w:tcBorders>
            <w:vAlign w:val="center"/>
          </w:tcPr>
          <w:p>
            <w:pPr>
              <w:spacing w:line="260" w:lineRule="exact"/>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spacing w:line="260" w:lineRule="exact"/>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spacing w:line="260" w:lineRule="exact"/>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spacing w:line="260" w:lineRule="exact"/>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spacing w:line="260" w:lineRule="exact"/>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spacing w:line="260" w:lineRule="exact"/>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spacing w:line="260" w:lineRule="exact"/>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spacing w:line="260" w:lineRule="exact"/>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大学英语BⅠ-Ⅳ</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restart"/>
            <w:tcBorders>
              <w:top w:val="nil"/>
              <w:left w:val="single" w:color="000000" w:sz="4" w:space="0"/>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实践必修课程</w:t>
            </w: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入学教育</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毕业教育</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结晶学与矿物学实验</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课外培养计划</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地质学思政社会实践</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地质认识实习</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实践技能培训（创新性开放实验课B）</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地质教学实习</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线上虚拟地质教学实习</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专业实习B</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毕业实习B</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油气勘探综合设计</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sz w:val="18"/>
                <w:szCs w:val="18"/>
              </w:rPr>
              <w:t>油气地质测试分析实验</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5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地震测井解释实验</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毕业设计（论文）B</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181" w:hRule="atLeast"/>
          <w:jc w:val="center"/>
        </w:trPr>
        <w:tc>
          <w:tcPr>
            <w:tcW w:w="567" w:type="dxa"/>
            <w:vMerge w:val="restart"/>
            <w:tcBorders>
              <w:top w:val="nil"/>
              <w:left w:val="single" w:color="000000" w:sz="4" w:space="0"/>
              <w:bottom w:val="single" w:color="000000" w:sz="4" w:space="0"/>
              <w:right w:val="single" w:color="000000" w:sz="4" w:space="0"/>
            </w:tcBorders>
            <w:vAlign w:val="center"/>
          </w:tcPr>
          <w:p>
            <w:pPr>
              <w:jc w:val="center"/>
              <w:rPr>
                <w:rFonts w:ascii="Times New Roman" w:hAnsi="Times New Roman" w:eastAsia="黑体" w:cs="Times New Roman"/>
                <w:bCs/>
                <w:sz w:val="18"/>
                <w:szCs w:val="18"/>
              </w:rPr>
            </w:pPr>
            <w:r>
              <w:rPr>
                <w:rFonts w:ascii="Times New Roman" w:hAnsi="Times New Roman" w:cs="Times New Roman"/>
                <w:bCs/>
                <w:sz w:val="18"/>
                <w:szCs w:val="18"/>
              </w:rPr>
              <w:t>实践（拓展）</w:t>
            </w: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大学生创新计划</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H</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全国大学生数学建模竞赛、物理化学竞赛</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大学生英语竞赛</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hint="eastAsia" w:ascii="Times New Roman" w:hAnsi="Times New Roman" w:cs="Times New Roman"/>
                <w:bCs/>
                <w:sz w:val="18"/>
                <w:szCs w:val="18"/>
              </w:rPr>
              <w:t>L</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全国大学生地质技能竞赛</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全国石油地质大赛</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auto"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69" w:hRule="atLeast"/>
          <w:jc w:val="center"/>
        </w:trPr>
        <w:tc>
          <w:tcPr>
            <w:tcW w:w="567" w:type="dxa"/>
            <w:vMerge w:val="continue"/>
            <w:tcBorders>
              <w:top w:val="nil"/>
              <w:left w:val="single" w:color="000000" w:sz="4" w:space="0"/>
              <w:bottom w:val="single" w:color="000000" w:sz="4" w:space="0"/>
              <w:right w:val="single" w:color="000000" w:sz="4" w:space="0"/>
            </w:tcBorders>
            <w:vAlign w:val="center"/>
          </w:tcPr>
          <w:p>
            <w:pPr>
              <w:widowControl/>
              <w:jc w:val="center"/>
              <w:rPr>
                <w:rFonts w:ascii="Times New Roman" w:hAnsi="Times New Roman" w:eastAsia="黑体" w:cs="Times New Roman"/>
                <w:bCs/>
                <w:sz w:val="18"/>
                <w:szCs w:val="18"/>
              </w:rPr>
            </w:pPr>
          </w:p>
        </w:tc>
        <w:tc>
          <w:tcPr>
            <w:tcW w:w="2405" w:type="dxa"/>
            <w:tcBorders>
              <w:top w:val="single" w:color="000000" w:sz="4" w:space="0"/>
              <w:left w:val="nil"/>
              <w:bottom w:val="single" w:color="000000" w:sz="4" w:space="0"/>
              <w:right w:val="single" w:color="000000" w:sz="4" w:space="0"/>
            </w:tcBorders>
            <w:vAlign w:val="center"/>
          </w:tcPr>
          <w:p>
            <w:pPr>
              <w:spacing w:line="240" w:lineRule="exact"/>
              <w:ind w:right="-63" w:rightChars="-30"/>
              <w:jc w:val="center"/>
              <w:rPr>
                <w:rFonts w:ascii="Times New Roman" w:hAnsi="Times New Roman" w:cs="Times New Roman"/>
                <w:bCs/>
                <w:sz w:val="18"/>
                <w:szCs w:val="18"/>
              </w:rPr>
            </w:pPr>
            <w:r>
              <w:rPr>
                <w:rFonts w:ascii="Times New Roman" w:hAnsi="Times New Roman" w:cs="Times New Roman"/>
                <w:bCs/>
                <w:sz w:val="18"/>
                <w:szCs w:val="18"/>
              </w:rPr>
              <w:t>学术讲座</w:t>
            </w: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p>
        </w:tc>
        <w:tc>
          <w:tcPr>
            <w:tcW w:w="724"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M</w:t>
            </w:r>
          </w:p>
        </w:tc>
        <w:tc>
          <w:tcPr>
            <w:tcW w:w="725" w:type="dxa"/>
            <w:tcBorders>
              <w:top w:val="single" w:color="auto" w:sz="4" w:space="0"/>
              <w:left w:val="nil"/>
              <w:bottom w:val="single" w:color="000000" w:sz="4" w:space="0"/>
              <w:right w:val="single" w:color="000000" w:sz="4" w:space="0"/>
            </w:tcBorders>
            <w:vAlign w:val="center"/>
          </w:tcPr>
          <w:p>
            <w:pPr>
              <w:jc w:val="center"/>
              <w:rPr>
                <w:rFonts w:ascii="Times New Roman" w:hAnsi="Times New Roman" w:cs="Times New Roman"/>
                <w:bCs/>
                <w:sz w:val="18"/>
                <w:szCs w:val="18"/>
              </w:rPr>
            </w:pPr>
            <w:r>
              <w:rPr>
                <w:rFonts w:ascii="Times New Roman" w:hAnsi="Times New Roman" w:cs="Times New Roman"/>
                <w:bCs/>
                <w:sz w:val="18"/>
                <w:szCs w:val="18"/>
              </w:rPr>
              <w:t>L</w:t>
            </w:r>
          </w:p>
        </w:tc>
      </w:tr>
    </w:tbl>
    <w:p>
      <w:pPr>
        <w:widowControl/>
        <w:jc w:val="left"/>
        <w:rPr>
          <w:rFonts w:ascii="Times New Roman" w:hAnsi="Times New Roman" w:cs="Times New Roman"/>
        </w:rPr>
      </w:pPr>
      <w:r>
        <w:rPr>
          <w:rFonts w:ascii="Times New Roman" w:hAnsi="Times New Roman" w:cs="Times New Roman"/>
          <w:sz w:val="18"/>
          <w:szCs w:val="18"/>
        </w:rPr>
        <w:t>说明：教学活动与毕业要求的关联度，H代表高，M代表中等，L代表低。</w:t>
      </w:r>
      <w:r>
        <w:rPr>
          <w:rFonts w:ascii="Cambria Math" w:hAnsi="Cambria Math" w:cs="Cambria Math"/>
          <w:sz w:val="18"/>
          <w:szCs w:val="18"/>
        </w:rPr>
        <w:t>◆</w:t>
      </w:r>
      <w:r>
        <w:rPr>
          <w:rFonts w:ascii="Times New Roman" w:hAnsi="Times New Roman" w:cs="Times New Roman"/>
          <w:sz w:val="18"/>
          <w:szCs w:val="18"/>
        </w:rPr>
        <w:t>代表对毕业要求指标点达成关联度最高的课程。</w:t>
      </w:r>
    </w:p>
    <w:p>
      <w:pPr>
        <w:widowControl/>
        <w:jc w:val="left"/>
        <w:rPr>
          <w:rFonts w:ascii="Times New Roman" w:hAnsi="Times New Roman" w:cs="Times New Roman"/>
        </w:rPr>
      </w:pPr>
    </w:p>
    <w:p>
      <w:pPr>
        <w:widowControl/>
        <w:jc w:val="left"/>
        <w:rPr>
          <w:rFonts w:ascii="Times New Roman" w:hAnsi="Times New Roman" w:cs="Times New Roman"/>
        </w:rPr>
      </w:pPr>
    </w:p>
    <w:p>
      <w:pPr>
        <w:widowControl/>
        <w:jc w:val="left"/>
        <w:rPr>
          <w:rFonts w:ascii="Times New Roman" w:hAnsi="Times New Roman" w:cs="Times New Roman"/>
        </w:rPr>
      </w:pPr>
    </w:p>
    <w:p>
      <w:pPr>
        <w:pStyle w:val="2"/>
        <w:jc w:val="center"/>
        <w:rPr>
          <w:sz w:val="32"/>
          <w:szCs w:val="32"/>
        </w:rPr>
      </w:pPr>
      <w:r>
        <w:rPr>
          <w:sz w:val="32"/>
          <w:szCs w:val="32"/>
        </w:rPr>
        <w:t>土地资源管理专业本科培养方案</w:t>
      </w:r>
    </w:p>
    <w:p>
      <w:pPr>
        <w:snapToGrid w:val="0"/>
        <w:spacing w:line="480" w:lineRule="atLeast"/>
        <w:ind w:firstLine="402" w:firstLineChars="200"/>
        <w:jc w:val="left"/>
        <w:rPr>
          <w:rFonts w:ascii="Times New Roman" w:hAnsi="Times New Roman" w:eastAsia="宋体" w:cs="Times New Roman"/>
          <w:b/>
          <w:sz w:val="20"/>
          <w:szCs w:val="20"/>
        </w:rPr>
      </w:pPr>
      <w:r>
        <w:rPr>
          <w:rFonts w:ascii="Times New Roman" w:hAnsi="Times New Roman" w:eastAsia="宋体" w:cs="Times New Roman"/>
          <w:b/>
          <w:sz w:val="20"/>
          <w:szCs w:val="20"/>
        </w:rPr>
        <w:t>一、业务培养目标</w:t>
      </w:r>
    </w:p>
    <w:p>
      <w:pPr>
        <w:snapToGrid w:val="0"/>
        <w:spacing w:line="480" w:lineRule="atLeast"/>
        <w:ind w:firstLine="400" w:firstLineChars="200"/>
        <w:jc w:val="left"/>
        <w:rPr>
          <w:rFonts w:ascii="Times New Roman" w:hAnsi="Times New Roman" w:eastAsia="宋体" w:cs="Times New Roman"/>
          <w:sz w:val="20"/>
          <w:szCs w:val="20"/>
        </w:rPr>
      </w:pPr>
      <w:bookmarkStart w:id="3" w:name="_Hlk165883571"/>
      <w:r>
        <w:rPr>
          <w:rFonts w:hint="eastAsia" w:ascii="Times New Roman" w:hAnsi="Times New Roman" w:eastAsia="宋体" w:cs="Times New Roman"/>
          <w:sz w:val="20"/>
          <w:szCs w:val="20"/>
        </w:rPr>
        <w:t>面向新时期国家自然资源领域重大发展战略对土地资源管理专业人才的需求，培养</w:t>
      </w:r>
      <w:r>
        <w:rPr>
          <w:rFonts w:ascii="Times New Roman" w:hAnsi="Times New Roman" w:eastAsia="宋体" w:cs="Times New Roman"/>
          <w:sz w:val="20"/>
          <w:szCs w:val="20"/>
        </w:rPr>
        <w:t>具有家国情怀、创新精神、实践能力和国际视野，</w:t>
      </w:r>
      <w:r>
        <w:rPr>
          <w:rFonts w:hint="eastAsia" w:ascii="Times New Roman" w:hAnsi="Times New Roman" w:eastAsia="宋体" w:cs="Times New Roman"/>
          <w:sz w:val="20"/>
          <w:szCs w:val="20"/>
        </w:rPr>
        <w:t>具有健康体魄和良好心理素质，具备良好职业道德和较强的组织与管理能力；掌握土地科学、公共管理的前沿理论、新技术和新方法，具有</w:t>
      </w:r>
      <w:r>
        <w:rPr>
          <w:rFonts w:ascii="Times New Roman" w:hAnsi="Times New Roman" w:eastAsia="宋体" w:cs="Times New Roman"/>
          <w:sz w:val="20"/>
          <w:szCs w:val="20"/>
        </w:rPr>
        <w:t>较强的理论基础、实践能力和创新精神的高素质</w:t>
      </w:r>
      <w:r>
        <w:rPr>
          <w:rFonts w:hint="eastAsia" w:ascii="Times New Roman" w:hAnsi="Times New Roman" w:eastAsia="宋体" w:cs="Times New Roman"/>
          <w:sz w:val="20"/>
          <w:szCs w:val="20"/>
        </w:rPr>
        <w:t>土地资源管理专业人才。</w:t>
      </w:r>
      <w:r>
        <w:rPr>
          <w:rFonts w:ascii="Times New Roman" w:hAnsi="Times New Roman" w:eastAsia="宋体" w:cs="Times New Roman"/>
          <w:sz w:val="20"/>
          <w:szCs w:val="20"/>
        </w:rPr>
        <w:t>毕业生能够在</w:t>
      </w:r>
      <w:r>
        <w:rPr>
          <w:rFonts w:hint="eastAsia" w:ascii="Times New Roman" w:hAnsi="Times New Roman" w:eastAsia="宋体" w:cs="Times New Roman"/>
          <w:sz w:val="20"/>
          <w:szCs w:val="20"/>
        </w:rPr>
        <w:t>自然</w:t>
      </w:r>
      <w:r>
        <w:rPr>
          <w:rFonts w:ascii="Times New Roman" w:hAnsi="Times New Roman" w:eastAsia="宋体" w:cs="Times New Roman"/>
          <w:sz w:val="20"/>
          <w:szCs w:val="20"/>
        </w:rPr>
        <w:t>资源管理部门、房地产企业、金融机构、资产评估机构及其它企事业单位从事国土资源调查和评价、</w:t>
      </w:r>
      <w:r>
        <w:rPr>
          <w:rFonts w:hint="eastAsia" w:ascii="Times New Roman" w:hAnsi="Times New Roman" w:eastAsia="宋体" w:cs="Times New Roman"/>
          <w:sz w:val="20"/>
          <w:szCs w:val="20"/>
        </w:rPr>
        <w:t>自然资源及不动产</w:t>
      </w:r>
      <w:r>
        <w:rPr>
          <w:rFonts w:ascii="Times New Roman" w:hAnsi="Times New Roman" w:eastAsia="宋体" w:cs="Times New Roman"/>
          <w:sz w:val="20"/>
          <w:szCs w:val="20"/>
        </w:rPr>
        <w:t>评估、房地产经营与管理、国土</w:t>
      </w:r>
      <w:r>
        <w:rPr>
          <w:rFonts w:hint="eastAsia" w:ascii="Times New Roman" w:hAnsi="Times New Roman" w:eastAsia="宋体" w:cs="Times New Roman"/>
          <w:sz w:val="20"/>
          <w:szCs w:val="20"/>
        </w:rPr>
        <w:t>空间</w:t>
      </w:r>
      <w:r>
        <w:rPr>
          <w:rFonts w:ascii="Times New Roman" w:hAnsi="Times New Roman" w:eastAsia="宋体" w:cs="Times New Roman"/>
          <w:sz w:val="20"/>
          <w:szCs w:val="20"/>
        </w:rPr>
        <w:t>规划与管理等工作，也可考取相关专业硕士研究生。</w:t>
      </w:r>
    </w:p>
    <w:p>
      <w:pPr>
        <w:snapToGrid w:val="0"/>
        <w:spacing w:line="480" w:lineRule="atLeast"/>
        <w:ind w:firstLine="400" w:firstLineChars="200"/>
        <w:jc w:val="left"/>
        <w:rPr>
          <w:rFonts w:ascii="Times New Roman" w:hAnsi="Times New Roman" w:eastAsia="宋体" w:cs="Times New Roman"/>
          <w:sz w:val="20"/>
          <w:szCs w:val="20"/>
        </w:rPr>
      </w:pPr>
      <w:bookmarkStart w:id="4" w:name="OLE_LINK1"/>
      <w:r>
        <w:rPr>
          <w:rFonts w:ascii="Times New Roman" w:hAnsi="Times New Roman" w:eastAsia="宋体" w:cs="Times New Roman"/>
          <w:sz w:val="20"/>
          <w:szCs w:val="20"/>
        </w:rPr>
        <w:t>上述业务培养目标，可以分解为以下4个目标：</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1. 具有强烈的爱国热情和社会责任感，具备健康的体魄和良好的心理素质，具有强烈的事业心和社会责任感；</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2. 具备良好的职业道德和协作精神，能够在多学科、多文化合作团队中工作，具备较强的组织与管理能力；</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3. 科学基础宽厚，系统掌握管理学、经济学、土地科学等领域的基本理论，接受</w:t>
      </w:r>
      <w:r>
        <w:rPr>
          <w:rFonts w:hint="eastAsia" w:ascii="Times New Roman" w:hAnsi="Times New Roman" w:eastAsia="宋体" w:cs="Times New Roman"/>
          <w:sz w:val="20"/>
          <w:szCs w:val="20"/>
        </w:rPr>
        <w:t>国土空间</w:t>
      </w:r>
      <w:r>
        <w:rPr>
          <w:rFonts w:ascii="Times New Roman" w:hAnsi="Times New Roman" w:eastAsia="宋体" w:cs="Times New Roman"/>
          <w:sz w:val="20"/>
          <w:szCs w:val="20"/>
        </w:rPr>
        <w:t>规划、</w:t>
      </w:r>
      <w:r>
        <w:rPr>
          <w:rFonts w:hint="eastAsia" w:ascii="Times New Roman" w:hAnsi="Times New Roman" w:eastAsia="宋体" w:cs="Times New Roman"/>
          <w:sz w:val="20"/>
          <w:szCs w:val="20"/>
        </w:rPr>
        <w:t>地籍</w:t>
      </w:r>
      <w:r>
        <w:rPr>
          <w:rFonts w:ascii="Times New Roman" w:hAnsi="Times New Roman" w:eastAsia="宋体" w:cs="Times New Roman"/>
          <w:sz w:val="20"/>
          <w:szCs w:val="20"/>
        </w:rPr>
        <w:t>测量、</w:t>
      </w:r>
      <w:r>
        <w:rPr>
          <w:rFonts w:hint="eastAsia" w:ascii="Times New Roman" w:hAnsi="Times New Roman" w:eastAsia="宋体" w:cs="Times New Roman"/>
          <w:sz w:val="20"/>
          <w:szCs w:val="20"/>
        </w:rPr>
        <w:t>G</w:t>
      </w:r>
      <w:r>
        <w:rPr>
          <w:rFonts w:ascii="Times New Roman" w:hAnsi="Times New Roman" w:eastAsia="宋体" w:cs="Times New Roman"/>
          <w:sz w:val="20"/>
          <w:szCs w:val="20"/>
        </w:rPr>
        <w:t>IS、地籍管理</w:t>
      </w:r>
      <w:r>
        <w:rPr>
          <w:rFonts w:hint="eastAsia" w:ascii="Times New Roman" w:hAnsi="Times New Roman" w:eastAsia="宋体" w:cs="Times New Roman"/>
          <w:sz w:val="20"/>
          <w:szCs w:val="20"/>
        </w:rPr>
        <w:t>等方面</w:t>
      </w:r>
      <w:r>
        <w:rPr>
          <w:rFonts w:ascii="Times New Roman" w:hAnsi="Times New Roman" w:eastAsia="宋体" w:cs="Times New Roman"/>
          <w:sz w:val="20"/>
          <w:szCs w:val="20"/>
        </w:rPr>
        <w:t>的基本训练，具备国土资源调查、评价、规划、开发利用与管理的基本能力；</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4. 具备一定的分析问题、解决问题和实际操作能力，不断地接受新知识和新技术，具有创新、创业的主动性和职业素养</w:t>
      </w:r>
      <w:r>
        <w:rPr>
          <w:rFonts w:hint="eastAsia" w:ascii="Times New Roman" w:hAnsi="Times New Roman" w:eastAsia="宋体" w:cs="Times New Roman"/>
          <w:sz w:val="20"/>
          <w:szCs w:val="20"/>
        </w:rPr>
        <w:t>，</w:t>
      </w:r>
      <w:r>
        <w:rPr>
          <w:rFonts w:ascii="Times New Roman" w:hAnsi="Times New Roman" w:eastAsia="宋体" w:cs="Times New Roman"/>
          <w:sz w:val="20"/>
          <w:szCs w:val="20"/>
        </w:rPr>
        <w:t>具有独立从事土地资源管理教学、科研和其他实际工作的能力。</w:t>
      </w:r>
      <w:bookmarkEnd w:id="4"/>
    </w:p>
    <w:bookmarkEnd w:id="3"/>
    <w:p>
      <w:pPr>
        <w:snapToGrid w:val="0"/>
        <w:spacing w:line="480" w:lineRule="atLeast"/>
        <w:ind w:firstLine="402" w:firstLineChars="200"/>
        <w:jc w:val="left"/>
        <w:rPr>
          <w:rFonts w:ascii="Times New Roman" w:hAnsi="Times New Roman" w:eastAsia="宋体" w:cs="Times New Roman"/>
          <w:b/>
          <w:sz w:val="20"/>
          <w:szCs w:val="20"/>
        </w:rPr>
      </w:pPr>
      <w:r>
        <w:rPr>
          <w:rFonts w:ascii="Times New Roman" w:hAnsi="Times New Roman" w:eastAsia="宋体" w:cs="Times New Roman"/>
          <w:b/>
          <w:sz w:val="20"/>
          <w:szCs w:val="20"/>
        </w:rPr>
        <w:t>二、业务培养要求</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突出学生实践能力培养，将专业知识与创新技能有机融合，构建土地资源管理专业人才培养模式。学生主要学习土地资源管理方面的基本理论和基础知识，接受地籍测量、国土资源信息处理、地籍管理、国土空间规划、不动产估价、房地产开发经营与管理等专业技能的培养和训练，具有宽厚的人文社会科学和自然科学的基本知识，能够胜任土地利用与管理工作，具有独立从事自然资源管理方面的生产、研究和管理的基本能力。</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 xml:space="preserve">土地资源管理专业要求毕业生具有当代大学生应具备的爱党爱国、遵纪守法、诚实守信等基本思想政治品德和个人素养外，还制定了9项基本业务要求。具体包括： </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1．运用理工学基础分析和解决问题的能力：能够将数学、物理、化学等自然科学的基本原理与基本知识，用于识别、分析、表达自然资源调查、评价、国土综合整治、生态修复等自然资源管理复杂问题的能力；</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2．专业基础与管理服务能力：掌握管理学、土地经济学及土地资源学的基本理论知识，并采用专业的、科学的方法，将理论知识用于分析及解决自然资源管理中的实际问题；</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3．调查研究能力:掌握地籍测量、土地资源调查评价、地籍管理及土地开发经营的基本原理、方法与技术，能够运用相关方法，进行自然资源调查、评价等管理的能力；</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4．信息处理能力：掌握遥感、国土资源信息系统、地理信息系统等先进技术，完成国土资源信息采集、数据处理、信息集成、成果解释与表达，具备将专业软件技术熟练地应用于自然资源管理及相关工作中的能力；</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5规划与管理能力: 掌握不动产评估、国土空间规划、国土综合整治与生态修复的基本原理、方法与技术，能够运用相关知识、原理和方法，设计具有创新性研究方案；</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6．政策理解与分析能力：要求学生具备良好的思想品德、健全的人格、强烈的家国情怀、法制意识、职业素养和社会责任感。同时，熟悉国家有关自然资源利用管理及可持续发展方面的方针、政策和法规，了解社会经济发展过程中土地利用管理的发展动态，及时追踪最新理论、技术与国际前沿动态；</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 xml:space="preserve">7．应急管理能力：熟悉社会经济和环境、生态、地质、土壤学、自然灾害评估等自然科学领域的基本理论和知识，并具有将其与自然资源利用与管理有机结合，具备应对自然灾害应急管理能力； </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 xml:space="preserve">8． 终身学习与团队合作能力：人文素养与具有人文社会科学素养、社会责任感、身心健康，在自然资源管理过程中，具有较强的团队合作和竞争意识，履行社会责任，恪守职业道德； </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9．表达与国际交流能力：具有较强的社会调查和语言表达与写作能力，掌握文献检索、资料查询的基本方法，具有初步的科学研究和实际工作能力，掌握一门外国语，能阅读本专业的外文书刊，具有一定的国际学术交流能力。</w:t>
      </w:r>
    </w:p>
    <w:p>
      <w:pPr>
        <w:snapToGrid w:val="0"/>
        <w:spacing w:line="480" w:lineRule="atLeast"/>
        <w:ind w:firstLine="402" w:firstLineChars="200"/>
        <w:jc w:val="left"/>
        <w:rPr>
          <w:rFonts w:ascii="Times New Roman" w:hAnsi="Times New Roman" w:eastAsia="宋体" w:cs="Times New Roman"/>
          <w:sz w:val="20"/>
          <w:szCs w:val="20"/>
        </w:rPr>
      </w:pPr>
      <w:r>
        <w:rPr>
          <w:rFonts w:ascii="Times New Roman" w:hAnsi="Times New Roman" w:eastAsia="宋体" w:cs="Times New Roman"/>
          <w:b/>
          <w:sz w:val="20"/>
          <w:szCs w:val="20"/>
        </w:rPr>
        <w:t>三、主干学科及核心课程</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主干学科：管理学、资源学、经济学、空间信息科学。</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核心课程：现代管理学、土地资源学、土地经济学、土地政策与土地法学、地籍管理、土地信息系统、不动产估价、国土空间规划、国土综合整治与生态修复。</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主要实践课程（含实验、实习、毕业论文）：</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实验课程：不动产估价实践、国土空间规划课程设计、土壤学实验、地理信息系统A实验、土地信息系统实验、国土综合整治与生态修复课程设计。</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实习：地质认识实习、土地资源调查教学实习、地籍测量教学实习、地质学思政社会实践、线上虚拟地质教学实习、专业实习</w:t>
      </w:r>
      <w:r>
        <w:rPr>
          <w:rFonts w:hint="eastAsia" w:ascii="Times New Roman" w:hAnsi="Times New Roman" w:eastAsia="宋体" w:cs="Times New Roman"/>
          <w:sz w:val="20"/>
          <w:szCs w:val="20"/>
        </w:rPr>
        <w:t>C</w:t>
      </w:r>
      <w:r>
        <w:rPr>
          <w:rFonts w:ascii="Times New Roman" w:hAnsi="Times New Roman" w:eastAsia="宋体" w:cs="Times New Roman"/>
          <w:sz w:val="20"/>
          <w:szCs w:val="20"/>
        </w:rPr>
        <w:t>、毕业实习</w:t>
      </w:r>
      <w:r>
        <w:rPr>
          <w:rFonts w:hint="eastAsia" w:ascii="Times New Roman" w:hAnsi="Times New Roman" w:eastAsia="宋体" w:cs="Times New Roman"/>
          <w:sz w:val="20"/>
          <w:szCs w:val="20"/>
        </w:rPr>
        <w:t>C</w:t>
      </w:r>
      <w:r>
        <w:rPr>
          <w:rFonts w:ascii="Times New Roman" w:hAnsi="Times New Roman" w:eastAsia="宋体" w:cs="Times New Roman"/>
          <w:sz w:val="20"/>
          <w:szCs w:val="20"/>
        </w:rPr>
        <w:t>、毕业论文（设计）</w:t>
      </w:r>
      <w:r>
        <w:rPr>
          <w:rFonts w:hint="eastAsia" w:ascii="Times New Roman" w:hAnsi="Times New Roman" w:eastAsia="宋体" w:cs="Times New Roman"/>
          <w:sz w:val="20"/>
          <w:szCs w:val="20"/>
        </w:rPr>
        <w:t>C</w:t>
      </w:r>
      <w:r>
        <w:rPr>
          <w:rFonts w:ascii="Times New Roman" w:hAnsi="Times New Roman" w:eastAsia="宋体" w:cs="Times New Roman"/>
          <w:sz w:val="20"/>
          <w:szCs w:val="20"/>
        </w:rPr>
        <w:t>等实践环节。</w:t>
      </w:r>
    </w:p>
    <w:p>
      <w:pPr>
        <w:snapToGrid w:val="0"/>
        <w:spacing w:line="480" w:lineRule="atLeast"/>
        <w:ind w:firstLine="402" w:firstLineChars="200"/>
        <w:jc w:val="left"/>
        <w:rPr>
          <w:rFonts w:ascii="Times New Roman" w:hAnsi="Times New Roman" w:eastAsia="宋体" w:cs="Times New Roman"/>
          <w:sz w:val="20"/>
          <w:szCs w:val="20"/>
        </w:rPr>
      </w:pPr>
      <w:r>
        <w:rPr>
          <w:rFonts w:ascii="Times New Roman" w:hAnsi="Times New Roman" w:eastAsia="宋体" w:cs="Times New Roman"/>
          <w:b/>
          <w:sz w:val="20"/>
          <w:szCs w:val="20"/>
        </w:rPr>
        <w:t>四、专业特色及专业方向</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专业特色：围绕“新工科”、 “新文科”建设，以地球系统科学为理论基础，强化现代技术方法和手段，突出学生实践创新能力培养，实现理-工-管相融合</w:t>
      </w:r>
      <w:r>
        <w:rPr>
          <w:rFonts w:hint="eastAsia" w:ascii="Times New Roman" w:hAnsi="Times New Roman" w:eastAsia="宋体" w:cs="Times New Roman"/>
          <w:sz w:val="20"/>
          <w:szCs w:val="20"/>
        </w:rPr>
        <w:t>的专业办学特色</w:t>
      </w:r>
      <w:r>
        <w:rPr>
          <w:rFonts w:ascii="Times New Roman" w:hAnsi="Times New Roman" w:eastAsia="宋体" w:cs="Times New Roman"/>
          <w:sz w:val="20"/>
          <w:szCs w:val="20"/>
        </w:rPr>
        <w:t>。</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 xml:space="preserve">专业方向：本专业包括土地资源评价、自然资源经济与管理、国土空间信息技术三个方向。 </w:t>
      </w:r>
    </w:p>
    <w:p>
      <w:pPr>
        <w:snapToGrid w:val="0"/>
        <w:spacing w:line="480" w:lineRule="atLeast"/>
        <w:ind w:firstLine="402" w:firstLineChars="200"/>
        <w:jc w:val="left"/>
        <w:rPr>
          <w:rFonts w:ascii="Times New Roman" w:hAnsi="Times New Roman" w:eastAsia="宋体" w:cs="Times New Roman"/>
          <w:b/>
          <w:sz w:val="20"/>
          <w:szCs w:val="20"/>
        </w:rPr>
      </w:pPr>
      <w:r>
        <w:rPr>
          <w:rFonts w:ascii="Times New Roman" w:hAnsi="Times New Roman" w:eastAsia="宋体" w:cs="Times New Roman"/>
          <w:b/>
          <w:sz w:val="20"/>
          <w:szCs w:val="20"/>
        </w:rPr>
        <w:t>五、修业年限</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一般为四年。</w:t>
      </w:r>
    </w:p>
    <w:p>
      <w:pPr>
        <w:snapToGrid w:val="0"/>
        <w:spacing w:line="480" w:lineRule="atLeast"/>
        <w:ind w:firstLine="402" w:firstLineChars="200"/>
        <w:jc w:val="left"/>
        <w:rPr>
          <w:rFonts w:ascii="Times New Roman" w:hAnsi="Times New Roman" w:eastAsia="宋体" w:cs="Times New Roman"/>
          <w:b/>
          <w:sz w:val="20"/>
          <w:szCs w:val="20"/>
        </w:rPr>
      </w:pPr>
      <w:r>
        <w:rPr>
          <w:rFonts w:ascii="Times New Roman" w:hAnsi="Times New Roman" w:eastAsia="宋体" w:cs="Times New Roman"/>
          <w:b/>
          <w:sz w:val="20"/>
          <w:szCs w:val="20"/>
        </w:rPr>
        <w:t>六、学位授予</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管理学或工学学士</w:t>
      </w:r>
      <w:r>
        <w:rPr>
          <w:rFonts w:hint="eastAsia" w:ascii="Times New Roman" w:hAnsi="Times New Roman" w:eastAsia="宋体" w:cs="Times New Roman"/>
          <w:sz w:val="20"/>
          <w:szCs w:val="20"/>
        </w:rPr>
        <w:t>学位</w:t>
      </w:r>
      <w:r>
        <w:rPr>
          <w:rFonts w:ascii="Times New Roman" w:hAnsi="Times New Roman" w:eastAsia="宋体" w:cs="Times New Roman"/>
          <w:sz w:val="20"/>
          <w:szCs w:val="20"/>
        </w:rPr>
        <w:t>。</w:t>
      </w:r>
    </w:p>
    <w:p>
      <w:pPr>
        <w:snapToGrid w:val="0"/>
        <w:spacing w:line="480" w:lineRule="atLeast"/>
        <w:ind w:firstLine="402" w:firstLineChars="200"/>
        <w:jc w:val="left"/>
        <w:rPr>
          <w:rFonts w:ascii="Times New Roman" w:hAnsi="Times New Roman" w:eastAsia="宋体" w:cs="Times New Roman"/>
          <w:b/>
          <w:sz w:val="20"/>
          <w:szCs w:val="20"/>
        </w:rPr>
      </w:pPr>
      <w:r>
        <w:rPr>
          <w:rFonts w:ascii="Times New Roman" w:hAnsi="Times New Roman" w:eastAsia="宋体" w:cs="Times New Roman"/>
          <w:b/>
          <w:sz w:val="20"/>
          <w:szCs w:val="20"/>
        </w:rPr>
        <w:t>七、毕业合格标准</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1.</w:t>
      </w:r>
      <w:r>
        <w:rPr>
          <w:rFonts w:hint="eastAsia" w:ascii="Times New Roman" w:hAnsi="Times New Roman" w:eastAsia="宋体" w:cs="Times New Roman"/>
          <w:sz w:val="20"/>
          <w:szCs w:val="20"/>
        </w:rPr>
        <w:t>具有良好的思想道德素质、身体素质和社会适应能力，符合学校规定的德育、体育、美育和劳动教育标准。</w:t>
      </w:r>
    </w:p>
    <w:p>
      <w:pPr>
        <w:snapToGrid w:val="0"/>
        <w:spacing w:line="480" w:lineRule="atLeast"/>
        <w:ind w:firstLine="400" w:firstLineChars="200"/>
        <w:jc w:val="left"/>
        <w:rPr>
          <w:rFonts w:ascii="Times New Roman" w:hAnsi="Times New Roman" w:eastAsia="宋体" w:cs="Times New Roman"/>
          <w:sz w:val="20"/>
          <w:szCs w:val="20"/>
        </w:rPr>
      </w:pPr>
      <w:r>
        <w:rPr>
          <w:rFonts w:ascii="Times New Roman" w:hAnsi="Times New Roman" w:eastAsia="宋体" w:cs="Times New Roman"/>
          <w:sz w:val="20"/>
          <w:szCs w:val="20"/>
        </w:rPr>
        <w:t>2．通过培养方案规定的全部教学环节，达到本专业各环节要求的总学分165学分，其中课程教学为</w:t>
      </w:r>
      <w:r>
        <w:rPr>
          <w:rFonts w:hint="eastAsia" w:ascii="Times New Roman" w:hAnsi="Times New Roman" w:eastAsia="宋体" w:cs="Times New Roman"/>
          <w:sz w:val="20"/>
          <w:szCs w:val="20"/>
        </w:rPr>
        <w:t>1</w:t>
      </w:r>
      <w:r>
        <w:rPr>
          <w:rFonts w:ascii="Times New Roman" w:hAnsi="Times New Roman" w:eastAsia="宋体" w:cs="Times New Roman"/>
          <w:sz w:val="20"/>
          <w:szCs w:val="20"/>
        </w:rPr>
        <w:t>20.75学分，占比73.2%，实践教学环节为 44.25学分，占比26.8%。同时完成课外创新培养计划8学分。</w:t>
      </w:r>
    </w:p>
    <w:p>
      <w:pPr>
        <w:snapToGrid w:val="0"/>
        <w:spacing w:line="480" w:lineRule="atLeast"/>
        <w:jc w:val="center"/>
        <w:rPr>
          <w:rFonts w:ascii="Times New Roman" w:hAnsi="Times New Roman" w:eastAsia="宋体" w:cs="Times New Roman"/>
          <w:sz w:val="20"/>
          <w:szCs w:val="20"/>
        </w:rPr>
      </w:pPr>
    </w:p>
    <w:p>
      <w:pPr>
        <w:snapToGrid w:val="0"/>
        <w:spacing w:line="480" w:lineRule="atLeast"/>
        <w:jc w:val="center"/>
        <w:rPr>
          <w:rFonts w:ascii="Times New Roman" w:hAnsi="Times New Roman" w:cs="Times New Roman"/>
          <w:b/>
          <w:sz w:val="32"/>
          <w:szCs w:val="32"/>
        </w:rPr>
      </w:pPr>
      <w:r>
        <w:rPr>
          <w:rFonts w:ascii="Times New Roman" w:hAnsi="Times New Roman" w:eastAsia="宋体" w:cs="Times New Roman"/>
          <w:sz w:val="20"/>
          <w:szCs w:val="20"/>
        </w:rPr>
        <w:br w:type="page"/>
      </w:r>
      <w:r>
        <w:rPr>
          <w:rFonts w:ascii="Times New Roman" w:hAnsi="Times New Roman" w:cs="Times New Roman"/>
          <w:b/>
          <w:sz w:val="32"/>
          <w:szCs w:val="32"/>
        </w:rPr>
        <w:t>土地资源管理专业指导性教学计划及其进程表</w:t>
      </w:r>
    </w:p>
    <w:tbl>
      <w:tblPr>
        <w:tblStyle w:val="10"/>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60" w:type="dxa"/>
          <w:bottom w:w="28" w:type="dxa"/>
          <w:right w:w="60" w:type="dxa"/>
        </w:tblCellMar>
      </w:tblPr>
      <w:tblGrid>
        <w:gridCol w:w="405"/>
        <w:gridCol w:w="319"/>
        <w:gridCol w:w="967"/>
        <w:gridCol w:w="2348"/>
        <w:gridCol w:w="629"/>
        <w:gridCol w:w="425"/>
        <w:gridCol w:w="426"/>
        <w:gridCol w:w="567"/>
        <w:gridCol w:w="567"/>
        <w:gridCol w:w="567"/>
        <w:gridCol w:w="1220"/>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60" w:type="dxa"/>
            <w:bottom w:w="28" w:type="dxa"/>
            <w:right w:w="60" w:type="dxa"/>
          </w:tblCellMar>
        </w:tblPrEx>
        <w:trPr>
          <w:trHeight w:val="300" w:hRule="atLeast"/>
          <w:tblHeader/>
          <w:jc w:val="center"/>
        </w:trPr>
        <w:tc>
          <w:tcPr>
            <w:tcW w:w="405"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ind w:left="43" w:leftChars="11" w:hanging="20" w:hangingChars="11"/>
              <w:rPr>
                <w:rFonts w:ascii="Times New Roman" w:hAnsi="Times New Roman" w:cs="Times New Roman"/>
                <w:b/>
                <w:sz w:val="18"/>
                <w:szCs w:val="18"/>
              </w:rPr>
            </w:pPr>
            <w:r>
              <w:rPr>
                <w:rFonts w:ascii="Times New Roman" w:hAnsi="Times New Roman" w:cs="Times New Roman"/>
                <w:b/>
                <w:sz w:val="18"/>
                <w:szCs w:val="18"/>
              </w:rPr>
              <w:t>课程类别</w:t>
            </w:r>
          </w:p>
        </w:tc>
        <w:tc>
          <w:tcPr>
            <w:tcW w:w="319"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rPr>
                <w:rFonts w:ascii="Times New Roman" w:hAnsi="Times New Roman" w:cs="Times New Roman"/>
                <w:b/>
                <w:sz w:val="18"/>
                <w:szCs w:val="18"/>
              </w:rPr>
            </w:pPr>
            <w:r>
              <w:rPr>
                <w:rFonts w:ascii="Times New Roman" w:hAnsi="Times New Roman" w:cs="Times New Roman"/>
                <w:b/>
                <w:sz w:val="18"/>
                <w:szCs w:val="18"/>
              </w:rPr>
              <w:t>课程性质</w:t>
            </w: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课程</w:t>
            </w:r>
          </w:p>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代码</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课程名称</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总学分</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实践学分</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总学时</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实践</w:t>
            </w:r>
          </w:p>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学时</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修读</w:t>
            </w:r>
          </w:p>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学期</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考核</w:t>
            </w:r>
          </w:p>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性质</w:t>
            </w:r>
          </w:p>
        </w:tc>
        <w:tc>
          <w:tcPr>
            <w:tcW w:w="2440"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80" w:lineRule="exact"/>
              <w:jc w:val="center"/>
              <w:rPr>
                <w:rFonts w:ascii="Times New Roman" w:hAnsi="Times New Roman" w:cs="Times New Roman"/>
                <w:b/>
                <w:sz w:val="18"/>
                <w:szCs w:val="18"/>
              </w:rPr>
            </w:pPr>
            <w:r>
              <w:rPr>
                <w:rFonts w:ascii="Times New Roman" w:hAnsi="Times New Roman" w:cs="Times New Roman"/>
                <w:b/>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405" w:type="dxa"/>
            <w:vMerge w:val="restart"/>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sz w:val="18"/>
                <w:szCs w:val="18"/>
              </w:rPr>
              <w:t>学科基础课</w:t>
            </w:r>
          </w:p>
        </w:tc>
        <w:tc>
          <w:tcPr>
            <w:tcW w:w="319" w:type="dxa"/>
            <w:vMerge w:val="restart"/>
            <w:tcBorders>
              <w:top w:val="single" w:color="000000" w:sz="8" w:space="0"/>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r>
              <w:rPr>
                <w:rFonts w:ascii="Times New Roman" w:hAnsi="Times New Roman" w:cs="Times New Roman"/>
                <w:sz w:val="18"/>
                <w:szCs w:val="18"/>
              </w:rPr>
              <w:t>必修课</w:t>
            </w:r>
          </w:p>
        </w:tc>
        <w:tc>
          <w:tcPr>
            <w:tcW w:w="9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221141</w:t>
            </w:r>
          </w:p>
        </w:tc>
        <w:tc>
          <w:tcPr>
            <w:tcW w:w="2348"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eastAsia="宋体" w:cs="Times New Roman"/>
                <w:sz w:val="18"/>
                <w:szCs w:val="18"/>
              </w:rPr>
            </w:pPr>
            <w:r>
              <w:rPr>
                <w:rFonts w:ascii="Times New Roman" w:hAnsi="Times New Roman" w:cs="Times New Roman"/>
                <w:sz w:val="18"/>
                <w:szCs w:val="18"/>
              </w:rPr>
              <w:t>现代管理学</w:t>
            </w:r>
          </w:p>
        </w:tc>
        <w:tc>
          <w:tcPr>
            <w:tcW w:w="629"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right w:val="single" w:color="000000" w:sz="8" w:space="0"/>
            </w:tcBorders>
            <w:vAlign w:val="center"/>
          </w:tcPr>
          <w:p>
            <w:pPr>
              <w:spacing w:line="260" w:lineRule="exact"/>
              <w:jc w:val="center"/>
              <w:rPr>
                <w:rFonts w:ascii="Times New Roman" w:hAnsi="Times New Roman" w:eastAsia="宋体" w:cs="Times New Roman"/>
                <w:sz w:val="18"/>
                <w:szCs w:val="18"/>
              </w:rPr>
            </w:pPr>
          </w:p>
        </w:tc>
        <w:tc>
          <w:tcPr>
            <w:tcW w:w="426"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right w:val="single" w:color="000000" w:sz="8" w:space="0"/>
            </w:tcBorders>
            <w:vAlign w:val="center"/>
          </w:tcPr>
          <w:p>
            <w:pPr>
              <w:spacing w:line="260" w:lineRule="exact"/>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eastAsia="宋体" w:cs="Times New Roman"/>
                <w:sz w:val="18"/>
                <w:szCs w:val="18"/>
              </w:rPr>
            </w:pPr>
            <w:r>
              <w:rPr>
                <w:rFonts w:ascii="Times New Roman" w:hAnsi="Times New Roman" w:cs="Times New Roman"/>
                <w:sz w:val="18"/>
                <w:szCs w:val="18"/>
              </w:rPr>
              <w:t>考试</w:t>
            </w:r>
          </w:p>
        </w:tc>
        <w:tc>
          <w:tcPr>
            <w:tcW w:w="2440" w:type="dxa"/>
            <w:gridSpan w:val="2"/>
            <w:tcBorders>
              <w:top w:val="single" w:color="000000" w:sz="8" w:space="0"/>
              <w:left w:val="single" w:color="000000" w:sz="8" w:space="0"/>
              <w:right w:val="single" w:color="000000" w:sz="8" w:space="0"/>
            </w:tcBorders>
            <w:vAlign w:val="center"/>
          </w:tcPr>
          <w:p>
            <w:pPr>
              <w:spacing w:line="260" w:lineRule="exact"/>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221127</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土地资源学</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2.5</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40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2440"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left"/>
              <w:rPr>
                <w:rFonts w:ascii="Times New Roman" w:hAnsi="Times New Roman" w:cs="Times New Roman"/>
                <w:sz w:val="18"/>
                <w:szCs w:val="18"/>
              </w:rPr>
            </w:pPr>
            <w:r>
              <w:rPr>
                <w:rFonts w:ascii="Times New Roman" w:hAnsi="Times New Roman" w:cs="Times New Roman"/>
                <w:kern w:val="0"/>
                <w:sz w:val="18"/>
                <w:szCs w:val="18"/>
              </w:rPr>
              <w:t>+在线课程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221135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土壤学</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2440"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34" w:leftChars="-16"/>
              <w:jc w:val="lef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223173</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土壤学课程实验</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1</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考查</w:t>
            </w:r>
          </w:p>
        </w:tc>
        <w:tc>
          <w:tcPr>
            <w:tcW w:w="2440"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34" w:leftChars="-16"/>
              <w:jc w:val="lef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221128</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土地经济学</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2440"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300" w:lineRule="exact"/>
              <w:jc w:val="left"/>
              <w:rPr>
                <w:rFonts w:ascii="Times New Roman" w:hAnsi="Times New Roman" w:cs="Times New Roman"/>
                <w:sz w:val="18"/>
                <w:szCs w:val="18"/>
              </w:rPr>
            </w:pPr>
            <w:r>
              <w:rPr>
                <w:rFonts w:ascii="Times New Roman" w:hAnsi="Times New Roman" w:cs="Times New Roman"/>
                <w:kern w:val="0"/>
                <w:sz w:val="18"/>
                <w:szCs w:val="18"/>
              </w:rPr>
              <w:t>+ 在线教学</w:t>
            </w:r>
            <w:r>
              <w:rPr>
                <w:rStyle w:val="17"/>
                <w:rFonts w:ascii="Times New Roman" w:hAnsi="Times New Roman" w:cs="Times New Roman"/>
                <w:color w:val="auto"/>
              </w:rPr>
              <w:t>8学时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221132</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土地信息系统</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1</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16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2440"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223174</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土地信息系统课程实验</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1</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考查</w:t>
            </w:r>
          </w:p>
        </w:tc>
        <w:tc>
          <w:tcPr>
            <w:tcW w:w="2440"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221112</w:t>
            </w:r>
          </w:p>
        </w:tc>
        <w:tc>
          <w:tcPr>
            <w:tcW w:w="2348" w:type="dxa"/>
            <w:tcBorders>
              <w:top w:val="single" w:color="auto" w:sz="4"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不动产估价</w:t>
            </w:r>
          </w:p>
        </w:tc>
        <w:tc>
          <w:tcPr>
            <w:tcW w:w="629"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ind w:left="-105" w:leftChars="-50" w:right="-105" w:rightChars="-50" w:firstLine="41" w:firstLineChars="23"/>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2440"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223082</w:t>
            </w:r>
          </w:p>
        </w:tc>
        <w:tc>
          <w:tcPr>
            <w:tcW w:w="2348" w:type="dxa"/>
            <w:tcBorders>
              <w:top w:val="single" w:color="auto" w:sz="4"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不动产估价实践</w:t>
            </w:r>
          </w:p>
        </w:tc>
        <w:tc>
          <w:tcPr>
            <w:tcW w:w="629"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1</w:t>
            </w:r>
          </w:p>
        </w:tc>
        <w:tc>
          <w:tcPr>
            <w:tcW w:w="425" w:type="dxa"/>
            <w:tcBorders>
              <w:top w:val="single" w:color="000000" w:sz="8" w:space="0"/>
              <w:left w:val="single" w:color="000000" w:sz="8" w:space="0"/>
              <w:bottom w:val="single" w:color="000000" w:sz="8" w:space="0"/>
              <w:right w:val="single" w:color="000000" w:sz="8" w:space="0"/>
            </w:tcBorders>
            <w:shd w:val="clear" w:color="auto" w:fill="auto"/>
            <w:vAlign w:val="center"/>
          </w:tcPr>
          <w:p>
            <w:pPr>
              <w:adjustRightInd w:val="0"/>
              <w:snapToGrid w:val="0"/>
              <w:ind w:left="-105" w:leftChars="-50" w:right="-105" w:rightChars="-50" w:firstLine="41" w:firstLineChars="23"/>
              <w:jc w:val="center"/>
              <w:rPr>
                <w:rFonts w:ascii="Times New Roman" w:hAnsi="Times New Roman" w:eastAsia="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24</w:t>
            </w:r>
          </w:p>
        </w:tc>
        <w:tc>
          <w:tcPr>
            <w:tcW w:w="567" w:type="dxa"/>
            <w:tcBorders>
              <w:top w:val="single" w:color="auto" w:sz="4"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6</w:t>
            </w:r>
          </w:p>
        </w:tc>
        <w:tc>
          <w:tcPr>
            <w:tcW w:w="567" w:type="dxa"/>
            <w:tcBorders>
              <w:top w:val="single" w:color="auto" w:sz="4" w:space="0"/>
              <w:left w:val="single" w:color="000000" w:sz="8" w:space="0"/>
              <w:bottom w:val="single" w:color="000000" w:sz="8" w:space="0"/>
              <w:right w:val="single" w:color="000000" w:sz="8" w:space="0"/>
            </w:tcBorders>
            <w:shd w:val="clear" w:color="auto" w:fill="auto"/>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考查</w:t>
            </w:r>
          </w:p>
        </w:tc>
        <w:tc>
          <w:tcPr>
            <w:tcW w:w="2440" w:type="dxa"/>
            <w:gridSpan w:val="2"/>
            <w:tcBorders>
              <w:top w:val="single" w:color="auto" w:sz="4" w:space="0"/>
              <w:left w:val="single" w:color="000000" w:sz="8" w:space="0"/>
              <w:bottom w:val="single" w:color="000000" w:sz="8" w:space="0"/>
              <w:right w:val="single" w:color="000000" w:sz="8"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1"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221124</w:t>
            </w:r>
          </w:p>
        </w:tc>
        <w:tc>
          <w:tcPr>
            <w:tcW w:w="2348" w:type="dxa"/>
            <w:tcBorders>
              <w:top w:val="single" w:color="000000" w:sz="8" w:space="0"/>
              <w:left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土地政策与土地法学</w:t>
            </w:r>
          </w:p>
        </w:tc>
        <w:tc>
          <w:tcPr>
            <w:tcW w:w="629" w:type="dxa"/>
            <w:tcBorders>
              <w:top w:val="single" w:color="000000" w:sz="8" w:space="0"/>
              <w:left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p>
        </w:tc>
        <w:tc>
          <w:tcPr>
            <w:tcW w:w="426" w:type="dxa"/>
            <w:tcBorders>
              <w:top w:val="single" w:color="000000" w:sz="8" w:space="0"/>
              <w:left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right w:val="single" w:color="000000" w:sz="8" w:space="0"/>
            </w:tcBorders>
            <w:shd w:val="clear" w:color="auto" w:fill="auto"/>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2440" w:type="dxa"/>
            <w:gridSpan w:val="2"/>
            <w:tcBorders>
              <w:top w:val="single" w:color="auto" w:sz="4" w:space="0"/>
              <w:left w:val="single" w:color="000000" w:sz="8" w:space="0"/>
              <w:right w:val="single" w:color="000000" w:sz="8"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221126</w:t>
            </w:r>
          </w:p>
        </w:tc>
        <w:tc>
          <w:tcPr>
            <w:tcW w:w="234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土地评价</w:t>
            </w:r>
          </w:p>
        </w:tc>
        <w:tc>
          <w:tcPr>
            <w:tcW w:w="629"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153" w:leftChars="-73" w:right="-65" w:rightChars="-31" w:firstLine="41" w:firstLineChars="23"/>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b/>
                <w:bCs/>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b/>
                <w:bCs/>
                <w:sz w:val="18"/>
                <w:szCs w:val="18"/>
              </w:rPr>
            </w:pPr>
            <w:r>
              <w:rPr>
                <w:rFonts w:ascii="Times New Roman" w:hAnsi="Times New Roman" w:cs="Times New Roman"/>
                <w:sz w:val="18"/>
                <w:szCs w:val="18"/>
              </w:rPr>
              <w:t>考试</w:t>
            </w:r>
          </w:p>
        </w:tc>
        <w:tc>
          <w:tcPr>
            <w:tcW w:w="2440"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spacing w:line="200" w:lineRule="exact"/>
              <w:ind w:left="-34" w:leftChars="-16"/>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3315"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b/>
                <w:bCs/>
                <w:sz w:val="18"/>
                <w:szCs w:val="18"/>
              </w:rPr>
              <w:t>小计</w:t>
            </w:r>
          </w:p>
        </w:tc>
        <w:tc>
          <w:tcPr>
            <w:tcW w:w="629"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napToGrid w:val="0"/>
              <w:ind w:left="-63" w:leftChars="-30" w:right="-63" w:rightChars="-30"/>
              <w:jc w:val="center"/>
              <w:rPr>
                <w:rFonts w:ascii="Times New Roman" w:hAnsi="Times New Roman" w:eastAsia="宋体" w:cs="Times New Roman"/>
                <w:b/>
                <w:bCs/>
                <w:sz w:val="18"/>
                <w:szCs w:val="18"/>
              </w:rPr>
            </w:pPr>
            <w:r>
              <w:rPr>
                <w:rFonts w:ascii="Times New Roman" w:hAnsi="Times New Roman" w:cs="Times New Roman"/>
                <w:b/>
                <w:bCs/>
                <w:kern w:val="0"/>
                <w:sz w:val="18"/>
                <w:szCs w:val="18"/>
              </w:rPr>
              <w:t>18.5</w:t>
            </w:r>
          </w:p>
        </w:tc>
        <w:tc>
          <w:tcPr>
            <w:tcW w:w="42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宋体" w:cs="Times New Roman"/>
                <w:b/>
                <w:bCs/>
                <w:sz w:val="18"/>
                <w:szCs w:val="18"/>
              </w:rPr>
            </w:pPr>
            <w:r>
              <w:rPr>
                <w:rFonts w:ascii="Times New Roman" w:hAnsi="Times New Roman" w:cs="Times New Roman"/>
                <w:b/>
                <w:bCs/>
                <w:sz w:val="18"/>
                <w:szCs w:val="18"/>
              </w:rPr>
              <w:t>3</w:t>
            </w:r>
          </w:p>
        </w:tc>
        <w:tc>
          <w:tcPr>
            <w:tcW w:w="426"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宋体" w:cs="Times New Roman"/>
                <w:b/>
                <w:bCs/>
                <w:sz w:val="18"/>
                <w:szCs w:val="18"/>
              </w:rPr>
            </w:pPr>
            <w:r>
              <w:rPr>
                <w:rFonts w:ascii="Times New Roman" w:hAnsi="Times New Roman" w:cs="Times New Roman"/>
                <w:b/>
                <w:bCs/>
                <w:sz w:val="18"/>
                <w:szCs w:val="18"/>
              </w:rPr>
              <w:t>336</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宋体" w:cs="Times New Roman"/>
                <w:b/>
                <w:bCs/>
                <w:sz w:val="18"/>
                <w:szCs w:val="18"/>
              </w:rPr>
            </w:pPr>
            <w:r>
              <w:rPr>
                <w:rFonts w:ascii="Times New Roman" w:hAnsi="Times New Roman" w:cs="Times New Roman"/>
                <w:b/>
                <w:bCs/>
                <w:sz w:val="18"/>
                <w:szCs w:val="18"/>
              </w:rPr>
              <w:t>72</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宋体"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cs="Times New Roman"/>
                <w:b/>
                <w:bCs/>
                <w:sz w:val="18"/>
                <w:szCs w:val="18"/>
              </w:rPr>
            </w:pPr>
          </w:p>
        </w:tc>
        <w:tc>
          <w:tcPr>
            <w:tcW w:w="2440"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7"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restart"/>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r>
              <w:rPr>
                <w:rFonts w:ascii="Times New Roman" w:hAnsi="Times New Roman" w:cs="Times New Roman"/>
                <w:sz w:val="18"/>
                <w:szCs w:val="18"/>
              </w:rPr>
              <w:t>选修课</w:t>
            </w:r>
          </w:p>
        </w:tc>
        <w:tc>
          <w:tcPr>
            <w:tcW w:w="9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221042</w:t>
            </w:r>
          </w:p>
        </w:tc>
        <w:tc>
          <w:tcPr>
            <w:tcW w:w="2348" w:type="dxa"/>
            <w:tcBorders>
              <w:top w:val="single" w:color="000000" w:sz="8" w:space="0"/>
              <w:left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地理信息系统A※</w:t>
            </w:r>
          </w:p>
        </w:tc>
        <w:tc>
          <w:tcPr>
            <w:tcW w:w="629" w:type="dxa"/>
            <w:tcBorders>
              <w:top w:val="single" w:color="000000" w:sz="8" w:space="0"/>
              <w:left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right w:val="single" w:color="000000" w:sz="8" w:space="0"/>
            </w:tcBorders>
            <w:shd w:val="clear" w:color="auto" w:fill="auto"/>
            <w:vAlign w:val="center"/>
          </w:tcPr>
          <w:p>
            <w:pPr>
              <w:snapToGrid w:val="0"/>
              <w:ind w:left="-153" w:leftChars="-73" w:right="-65" w:rightChars="-31" w:firstLine="41" w:firstLineChars="23"/>
              <w:jc w:val="center"/>
              <w:rPr>
                <w:rFonts w:ascii="Times New Roman" w:hAnsi="Times New Roman" w:cs="Times New Roman"/>
                <w:sz w:val="18"/>
                <w:szCs w:val="18"/>
              </w:rPr>
            </w:pPr>
          </w:p>
        </w:tc>
        <w:tc>
          <w:tcPr>
            <w:tcW w:w="426" w:type="dxa"/>
            <w:tcBorders>
              <w:top w:val="single" w:color="000000" w:sz="8" w:space="0"/>
              <w:left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right w:val="single" w:color="000000" w:sz="8" w:space="0"/>
            </w:tcBorders>
            <w:shd w:val="clear" w:color="auto" w:fill="auto"/>
            <w:vAlign w:val="center"/>
          </w:tcPr>
          <w:p>
            <w:pPr>
              <w:snapToGrid w:val="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20" w:type="dxa"/>
            <w:tcBorders>
              <w:top w:val="single" w:color="000000" w:sz="8" w:space="0"/>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kern w:val="0"/>
                <w:sz w:val="18"/>
                <w:szCs w:val="18"/>
              </w:rPr>
              <w:t>+</w:t>
            </w:r>
            <w:r>
              <w:rPr>
                <w:rFonts w:ascii="Times New Roman" w:hAnsi="Times New Roman" w:cs="Times New Roman"/>
                <w:kern w:val="0"/>
                <w:sz w:val="18"/>
                <w:szCs w:val="18"/>
              </w:rPr>
              <w:t>在线</w:t>
            </w:r>
            <w:r>
              <w:rPr>
                <w:rFonts w:hint="eastAsia" w:ascii="Times New Roman" w:hAnsi="Times New Roman" w:cs="Times New Roman"/>
                <w:kern w:val="0"/>
                <w:sz w:val="18"/>
                <w:szCs w:val="18"/>
              </w:rPr>
              <w:t>教学</w:t>
            </w:r>
            <w:r>
              <w:rPr>
                <w:rStyle w:val="17"/>
                <w:rFonts w:ascii="Times New Roman" w:hAnsi="Times New Roman" w:cs="Times New Roman"/>
                <w:color w:val="auto"/>
              </w:rPr>
              <w:t>8</w:t>
            </w:r>
            <w:r>
              <w:rPr>
                <w:rStyle w:val="17"/>
                <w:rFonts w:hint="eastAsia" w:ascii="Times New Roman" w:hAnsi="Times New Roman" w:cs="Times New Roman"/>
                <w:color w:val="auto"/>
              </w:rPr>
              <w:t>学时</w:t>
            </w:r>
          </w:p>
        </w:tc>
        <w:tc>
          <w:tcPr>
            <w:tcW w:w="1220" w:type="dxa"/>
            <w:vMerge w:val="restart"/>
            <w:tcBorders>
              <w:top w:val="single" w:color="000000" w:sz="8" w:space="0"/>
              <w:left w:val="single" w:color="000000" w:sz="8" w:space="0"/>
              <w:right w:val="single" w:color="000000" w:sz="8" w:space="0"/>
            </w:tcBorders>
            <w:shd w:val="clear" w:color="auto" w:fill="auto"/>
            <w:vAlign w:val="center"/>
          </w:tcPr>
          <w:p>
            <w:pPr>
              <w:snapToGrid w:val="0"/>
              <w:ind w:left="-34" w:leftChars="-16"/>
              <w:jc w:val="center"/>
              <w:rPr>
                <w:rFonts w:ascii="Times New Roman" w:hAnsi="Times New Roman" w:cs="Times New Roman"/>
                <w:sz w:val="18"/>
                <w:szCs w:val="18"/>
              </w:rPr>
            </w:pPr>
            <w:r>
              <w:rPr>
                <w:rFonts w:ascii="Times New Roman" w:hAnsi="Times New Roman" w:cs="Times New Roman"/>
                <w:sz w:val="18"/>
                <w:szCs w:val="18"/>
              </w:rPr>
              <w:t>带※课程为限定选修课程，</w:t>
            </w:r>
          </w:p>
          <w:p>
            <w:pPr>
              <w:snapToGrid w:val="0"/>
              <w:ind w:left="-34" w:leftChars="-16"/>
              <w:jc w:val="center"/>
              <w:rPr>
                <w:rFonts w:ascii="Times New Roman" w:hAnsi="Times New Roman" w:cs="Times New Roman"/>
                <w:sz w:val="18"/>
                <w:szCs w:val="18"/>
              </w:rPr>
            </w:pPr>
            <w:r>
              <w:rPr>
                <w:rFonts w:ascii="Times New Roman" w:hAnsi="Times New Roman" w:cs="Times New Roman"/>
                <w:sz w:val="18"/>
                <w:szCs w:val="18"/>
              </w:rPr>
              <w:t>至少选修12学分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cs="Times New Roman"/>
                <w:sz w:val="18"/>
                <w:szCs w:val="18"/>
              </w:rPr>
            </w:pPr>
            <w:r>
              <w:rPr>
                <w:rFonts w:hint="eastAsia" w:ascii="Times New Roman" w:hAnsi="Times New Roman" w:cs="Times New Roman"/>
                <w:sz w:val="18"/>
                <w:szCs w:val="18"/>
              </w:rPr>
              <w:t>223136</w:t>
            </w:r>
          </w:p>
        </w:tc>
        <w:tc>
          <w:tcPr>
            <w:tcW w:w="2348"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地理信息系统A实验※</w:t>
            </w:r>
          </w:p>
        </w:tc>
        <w:tc>
          <w:tcPr>
            <w:tcW w:w="629"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1.0</w:t>
            </w:r>
          </w:p>
        </w:tc>
        <w:tc>
          <w:tcPr>
            <w:tcW w:w="425"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1.0</w:t>
            </w:r>
          </w:p>
        </w:tc>
        <w:tc>
          <w:tcPr>
            <w:tcW w:w="426"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考查</w:t>
            </w: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1220" w:type="dxa"/>
            <w:vMerge w:val="continue"/>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222137</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遥感原理与方法</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2.5</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44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12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r>
              <w:rPr>
                <w:rFonts w:hint="eastAsia" w:ascii="Times New Roman" w:hAnsi="Times New Roman" w:cs="Times New Roman"/>
                <w:kern w:val="0"/>
                <w:sz w:val="18"/>
                <w:szCs w:val="18"/>
              </w:rPr>
              <w:t>+</w:t>
            </w:r>
            <w:r>
              <w:rPr>
                <w:rFonts w:ascii="Times New Roman" w:hAnsi="Times New Roman" w:cs="Times New Roman"/>
                <w:kern w:val="0"/>
                <w:sz w:val="18"/>
                <w:szCs w:val="18"/>
              </w:rPr>
              <w:t>在线</w:t>
            </w:r>
            <w:r>
              <w:rPr>
                <w:rFonts w:hint="eastAsia" w:ascii="Times New Roman" w:hAnsi="Times New Roman" w:cs="Times New Roman"/>
                <w:kern w:val="0"/>
                <w:sz w:val="18"/>
                <w:szCs w:val="18"/>
              </w:rPr>
              <w:t>教学</w:t>
            </w:r>
            <w:r>
              <w:rPr>
                <w:rStyle w:val="17"/>
                <w:rFonts w:ascii="Times New Roman" w:hAnsi="Times New Roman" w:cs="Times New Roman"/>
                <w:color w:val="auto"/>
              </w:rPr>
              <w:t>8</w:t>
            </w:r>
            <w:r>
              <w:rPr>
                <w:rStyle w:val="17"/>
                <w:rFonts w:hint="eastAsia" w:ascii="Times New Roman" w:hAnsi="Times New Roman" w:cs="Times New Roman"/>
                <w:color w:val="auto"/>
              </w:rPr>
              <w:t>学时</w:t>
            </w:r>
          </w:p>
        </w:tc>
        <w:tc>
          <w:tcPr>
            <w:tcW w:w="1220" w:type="dxa"/>
            <w:vMerge w:val="continue"/>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37"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221087</w:t>
            </w:r>
          </w:p>
        </w:tc>
        <w:tc>
          <w:tcPr>
            <w:tcW w:w="2348"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技术经济学</w:t>
            </w:r>
          </w:p>
        </w:tc>
        <w:tc>
          <w:tcPr>
            <w:tcW w:w="629"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426"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pacing w:val="-20"/>
                <w:sz w:val="18"/>
                <w:szCs w:val="18"/>
              </w:rPr>
              <w:t>4</w:t>
            </w:r>
          </w:p>
        </w:tc>
        <w:tc>
          <w:tcPr>
            <w:tcW w:w="5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1220" w:type="dxa"/>
            <w:vMerge w:val="continue"/>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4"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221049</w:t>
            </w:r>
          </w:p>
        </w:tc>
        <w:tc>
          <w:tcPr>
            <w:tcW w:w="2348"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环境科学概论</w:t>
            </w:r>
          </w:p>
        </w:tc>
        <w:tc>
          <w:tcPr>
            <w:tcW w:w="629"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w:t>
            </w:r>
          </w:p>
        </w:tc>
        <w:tc>
          <w:tcPr>
            <w:tcW w:w="425" w:type="dxa"/>
            <w:tcBorders>
              <w:top w:val="single" w:color="000000" w:sz="8" w:space="0"/>
              <w:left w:val="single" w:color="000000" w:sz="8" w:space="0"/>
              <w:right w:val="single" w:color="000000" w:sz="8" w:space="0"/>
            </w:tcBorders>
            <w:vAlign w:val="center"/>
          </w:tcPr>
          <w:p>
            <w:pPr>
              <w:adjustRightInd w:val="0"/>
              <w:snapToGrid w:val="0"/>
              <w:ind w:left="-63" w:leftChars="-30" w:right="-63" w:rightChars="-30"/>
              <w:jc w:val="center"/>
              <w:rPr>
                <w:rFonts w:ascii="Times New Roman" w:hAnsi="Times New Roman" w:eastAsia="Times New Roman" w:cs="Times New Roman"/>
                <w:sz w:val="18"/>
                <w:szCs w:val="18"/>
              </w:rPr>
            </w:pPr>
          </w:p>
        </w:tc>
        <w:tc>
          <w:tcPr>
            <w:tcW w:w="426"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48</w:t>
            </w: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1220" w:type="dxa"/>
            <w:vMerge w:val="continue"/>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221038</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自然地理学</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adjustRightInd w:val="0"/>
              <w:snapToGrid w:val="0"/>
              <w:ind w:left="-63" w:leftChars="-30" w:right="-63" w:rightChars="-3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adjustRightInd w:val="0"/>
              <w:snapToGrid w:val="0"/>
              <w:ind w:left="-63" w:leftChars="-30" w:right="-63" w:rightChars="-3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adjustRightInd w:val="0"/>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pacing w:val="-20"/>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1220" w:type="dxa"/>
            <w:vMerge w:val="continue"/>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221040</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城市地质学</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adjustRightInd w:val="0"/>
              <w:snapToGrid w:val="0"/>
              <w:ind w:left="-63" w:leftChars="-30" w:right="-63" w:rightChars="-3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adjustRightInd w:val="0"/>
              <w:snapToGrid w:val="0"/>
              <w:ind w:left="-63" w:leftChars="-30" w:right="-63" w:rightChars="-3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adjustRightInd w:val="0"/>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pacing w:val="-20"/>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w:t>
            </w:r>
            <w:r>
              <w:rPr>
                <w:rFonts w:hint="eastAsia" w:ascii="Times New Roman" w:hAnsi="Times New Roman" w:cs="Times New Roman"/>
                <w:sz w:val="18"/>
                <w:szCs w:val="18"/>
              </w:rPr>
              <w:t>查</w:t>
            </w: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1220" w:type="dxa"/>
            <w:vMerge w:val="continue"/>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222051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地貌学及第四纪地质学</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pacing w:val="-20"/>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pacing w:val="-20"/>
                <w:sz w:val="18"/>
                <w:szCs w:val="18"/>
              </w:rPr>
            </w:pPr>
            <w:r>
              <w:rPr>
                <w:rFonts w:ascii="Times New Roman" w:hAnsi="Times New Roman" w:cs="Times New Roman"/>
                <w:sz w:val="18"/>
                <w:szCs w:val="18"/>
              </w:rPr>
              <w:t>考试</w:t>
            </w: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1220" w:type="dxa"/>
            <w:vMerge w:val="continue"/>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222022</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岩石学B</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hint="eastAsia" w:ascii="Times New Roman" w:hAnsi="Times New Roman" w:cs="Times New Roman"/>
                <w:sz w:val="18"/>
                <w:szCs w:val="18"/>
              </w:rPr>
              <w:t>1</w:t>
            </w:r>
            <w:r>
              <w:rPr>
                <w:rFonts w:ascii="Times New Roman" w:hAnsi="Times New Roman" w:cs="Times New Roman"/>
                <w:sz w:val="18"/>
                <w:szCs w:val="18"/>
              </w:rPr>
              <w:t>.5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64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pacing w:val="-20"/>
                <w:sz w:val="18"/>
                <w:szCs w:val="18"/>
              </w:rPr>
            </w:pPr>
            <w:r>
              <w:rPr>
                <w:rFonts w:ascii="Times New Roman" w:hAnsi="Times New Roman" w:cs="Times New Roman"/>
                <w:sz w:val="18"/>
                <w:szCs w:val="18"/>
              </w:rPr>
              <w:t>3</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pacing w:val="-20"/>
                <w:sz w:val="18"/>
                <w:szCs w:val="18"/>
              </w:rPr>
            </w:pPr>
            <w:r>
              <w:rPr>
                <w:rFonts w:ascii="Times New Roman" w:hAnsi="Times New Roman" w:cs="Times New Roman"/>
                <w:sz w:val="18"/>
                <w:szCs w:val="18"/>
              </w:rPr>
              <w:t>考试</w:t>
            </w: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1220" w:type="dxa"/>
            <w:vMerge w:val="continue"/>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1"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221118</w:t>
            </w:r>
          </w:p>
        </w:tc>
        <w:tc>
          <w:tcPr>
            <w:tcW w:w="2348"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专业英语Z</w:t>
            </w:r>
          </w:p>
        </w:tc>
        <w:tc>
          <w:tcPr>
            <w:tcW w:w="629"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426"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pacing w:val="-20"/>
                <w:sz w:val="18"/>
                <w:szCs w:val="18"/>
              </w:rPr>
              <w:t>5</w:t>
            </w:r>
          </w:p>
        </w:tc>
        <w:tc>
          <w:tcPr>
            <w:tcW w:w="5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1220" w:type="dxa"/>
            <w:vMerge w:val="continue"/>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31"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9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222017</w:t>
            </w:r>
          </w:p>
        </w:tc>
        <w:tc>
          <w:tcPr>
            <w:tcW w:w="2348"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多元地学数据统计分析方法</w:t>
            </w:r>
          </w:p>
        </w:tc>
        <w:tc>
          <w:tcPr>
            <w:tcW w:w="629"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426"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pacing w:val="-20"/>
                <w:sz w:val="18"/>
                <w:szCs w:val="18"/>
              </w:rPr>
            </w:pPr>
            <w:r>
              <w:rPr>
                <w:rFonts w:ascii="Times New Roman" w:hAnsi="Times New Roman" w:cs="Times New Roman"/>
                <w:spacing w:val="-20"/>
                <w:sz w:val="18"/>
                <w:szCs w:val="18"/>
              </w:rPr>
              <w:t>5</w:t>
            </w:r>
          </w:p>
        </w:tc>
        <w:tc>
          <w:tcPr>
            <w:tcW w:w="5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pacing w:val="-20"/>
                <w:sz w:val="18"/>
                <w:szCs w:val="18"/>
              </w:rPr>
            </w:pPr>
            <w:r>
              <w:rPr>
                <w:rFonts w:ascii="Times New Roman" w:hAnsi="Times New Roman" w:cs="Times New Roman"/>
                <w:sz w:val="18"/>
                <w:szCs w:val="18"/>
              </w:rPr>
              <w:t>考试</w:t>
            </w: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1220" w:type="dxa"/>
            <w:vMerge w:val="continue"/>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ind w:left="-34" w:leftChars="-16"/>
              <w:jc w:val="center"/>
              <w:rPr>
                <w:rFonts w:ascii="Times New Roman" w:hAnsi="Times New Roman" w:cs="Times New Roman"/>
                <w:sz w:val="18"/>
                <w:szCs w:val="18"/>
              </w:rPr>
            </w:pPr>
          </w:p>
        </w:tc>
        <w:tc>
          <w:tcPr>
            <w:tcW w:w="3315"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b/>
                <w:bCs/>
                <w:sz w:val="18"/>
                <w:szCs w:val="18"/>
              </w:rPr>
              <w:t>小计</w:t>
            </w:r>
          </w:p>
        </w:tc>
        <w:tc>
          <w:tcPr>
            <w:tcW w:w="629"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cs="Times New Roman"/>
                <w:b/>
                <w:bCs/>
                <w:sz w:val="18"/>
                <w:szCs w:val="18"/>
              </w:rPr>
            </w:pPr>
            <w:r>
              <w:rPr>
                <w:rFonts w:ascii="Times New Roman" w:hAnsi="Times New Roman" w:cs="Times New Roman"/>
                <w:b/>
                <w:bCs/>
                <w:kern w:val="0"/>
                <w:sz w:val="18"/>
                <w:szCs w:val="18"/>
              </w:rPr>
              <w:t>12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b/>
                <w:bCs/>
                <w:sz w:val="18"/>
                <w:szCs w:val="18"/>
              </w:rPr>
            </w:pPr>
            <w:r>
              <w:rPr>
                <w:rFonts w:ascii="Times New Roman" w:hAnsi="Times New Roman" w:cs="Times New Roman"/>
                <w:b/>
                <w:bCs/>
                <w:sz w:val="18"/>
                <w:szCs w:val="18"/>
              </w:rPr>
              <w:t>3.25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b/>
                <w:bCs/>
                <w:sz w:val="18"/>
                <w:szCs w:val="18"/>
              </w:rPr>
            </w:pPr>
            <w:r>
              <w:rPr>
                <w:rFonts w:ascii="Times New Roman" w:hAnsi="Times New Roman" w:cs="Times New Roman"/>
                <w:b/>
                <w:bCs/>
                <w:sz w:val="18"/>
                <w:szCs w:val="18"/>
              </w:rPr>
              <w:t>404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b/>
                <w:bCs/>
                <w:sz w:val="18"/>
                <w:szCs w:val="18"/>
              </w:rPr>
            </w:pPr>
            <w:r>
              <w:rPr>
                <w:rFonts w:ascii="Times New Roman" w:hAnsi="Times New Roman" w:cs="Times New Roman"/>
                <w:b/>
                <w:bCs/>
                <w:sz w:val="18"/>
                <w:szCs w:val="18"/>
              </w:rPr>
              <w:t>76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b/>
                <w:bCs/>
                <w:spacing w:val="-20"/>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b/>
                <w:bCs/>
                <w:sz w:val="18"/>
                <w:szCs w:val="18"/>
              </w:rPr>
            </w:pP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c>
          <w:tcPr>
            <w:tcW w:w="1220" w:type="dxa"/>
            <w:tcBorders>
              <w:left w:val="single" w:color="000000" w:sz="8" w:space="0"/>
              <w:right w:val="single" w:color="000000" w:sz="8" w:space="0"/>
            </w:tcBorders>
            <w:shd w:val="clear" w:color="auto" w:fill="auto"/>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405" w:type="dxa"/>
            <w:vMerge w:val="restart"/>
            <w:tcBorders>
              <w:top w:val="single" w:color="000000" w:sz="8" w:space="0"/>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p>
            <w:pPr>
              <w:snapToGrid w:val="0"/>
              <w:spacing w:line="200" w:lineRule="exact"/>
              <w:ind w:right="-145" w:rightChars="-69"/>
              <w:jc w:val="center"/>
              <w:rPr>
                <w:rFonts w:ascii="Times New Roman" w:hAnsi="Times New Roman" w:cs="Times New Roman"/>
                <w:sz w:val="18"/>
                <w:szCs w:val="18"/>
              </w:rPr>
            </w:pPr>
            <w:r>
              <w:rPr>
                <w:rFonts w:ascii="Times New Roman" w:hAnsi="Times New Roman" w:cs="Times New Roman"/>
                <w:sz w:val="18"/>
                <w:szCs w:val="18"/>
              </w:rPr>
              <w:t>专</w:t>
            </w:r>
          </w:p>
          <w:p>
            <w:pPr>
              <w:snapToGrid w:val="0"/>
              <w:spacing w:line="200" w:lineRule="exact"/>
              <w:ind w:right="-145" w:rightChars="-69"/>
              <w:jc w:val="center"/>
              <w:rPr>
                <w:rFonts w:ascii="Times New Roman" w:hAnsi="Times New Roman" w:cs="Times New Roman"/>
                <w:sz w:val="18"/>
                <w:szCs w:val="18"/>
              </w:rPr>
            </w:pPr>
            <w:r>
              <w:rPr>
                <w:rFonts w:ascii="Times New Roman" w:hAnsi="Times New Roman" w:cs="Times New Roman"/>
                <w:sz w:val="18"/>
                <w:szCs w:val="18"/>
              </w:rPr>
              <w:t>业</w:t>
            </w:r>
          </w:p>
          <w:p>
            <w:pPr>
              <w:snapToGrid w:val="0"/>
              <w:spacing w:line="200" w:lineRule="exact"/>
              <w:ind w:right="-145" w:rightChars="-69"/>
              <w:jc w:val="center"/>
              <w:rPr>
                <w:rFonts w:ascii="Times New Roman" w:hAnsi="Times New Roman" w:cs="Times New Roman"/>
                <w:sz w:val="18"/>
                <w:szCs w:val="18"/>
              </w:rPr>
            </w:pPr>
            <w:r>
              <w:rPr>
                <w:rFonts w:ascii="Times New Roman" w:hAnsi="Times New Roman" w:cs="Times New Roman"/>
                <w:sz w:val="18"/>
                <w:szCs w:val="18"/>
              </w:rPr>
              <w:t>教</w:t>
            </w:r>
          </w:p>
          <w:p>
            <w:pPr>
              <w:snapToGrid w:val="0"/>
              <w:spacing w:line="200" w:lineRule="exact"/>
              <w:ind w:right="-145" w:rightChars="-69"/>
              <w:jc w:val="center"/>
              <w:rPr>
                <w:rFonts w:ascii="Times New Roman" w:hAnsi="Times New Roman" w:cs="Times New Roman"/>
                <w:sz w:val="18"/>
                <w:szCs w:val="18"/>
              </w:rPr>
            </w:pPr>
            <w:r>
              <w:rPr>
                <w:rFonts w:ascii="Times New Roman" w:hAnsi="Times New Roman" w:cs="Times New Roman"/>
                <w:sz w:val="18"/>
                <w:szCs w:val="18"/>
              </w:rPr>
              <w:t>育</w:t>
            </w:r>
          </w:p>
          <w:p>
            <w:pPr>
              <w:snapToGrid w:val="0"/>
              <w:spacing w:line="200" w:lineRule="exact"/>
              <w:ind w:right="-145" w:rightChars="-69"/>
              <w:jc w:val="center"/>
              <w:rPr>
                <w:rFonts w:ascii="Times New Roman" w:hAnsi="Times New Roman" w:cs="Times New Roman"/>
                <w:sz w:val="18"/>
                <w:szCs w:val="18"/>
              </w:rPr>
            </w:pPr>
            <w:r>
              <w:rPr>
                <w:rFonts w:ascii="Times New Roman" w:hAnsi="Times New Roman" w:cs="Times New Roman"/>
                <w:sz w:val="18"/>
                <w:szCs w:val="18"/>
              </w:rPr>
              <w:t>课</w:t>
            </w:r>
          </w:p>
          <w:p>
            <w:pPr>
              <w:spacing w:line="200" w:lineRule="exact"/>
              <w:jc w:val="center"/>
              <w:rPr>
                <w:rFonts w:ascii="Times New Roman" w:hAnsi="Times New Roman" w:cs="Times New Roman"/>
                <w:sz w:val="18"/>
                <w:szCs w:val="18"/>
              </w:rPr>
            </w:pPr>
          </w:p>
        </w:tc>
        <w:tc>
          <w:tcPr>
            <w:tcW w:w="319" w:type="dxa"/>
            <w:vMerge w:val="restart"/>
            <w:tcBorders>
              <w:top w:val="single" w:color="000000" w:sz="8" w:space="0"/>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必修课</w:t>
            </w: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221037</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地籍管理</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gridSpan w:val="2"/>
            <w:tcBorders>
              <w:top w:val="single" w:color="000000" w:sz="8" w:space="0"/>
              <w:left w:val="single" w:color="000000" w:sz="8" w:space="0"/>
              <w:right w:val="single" w:color="000000" w:sz="8" w:space="0"/>
            </w:tcBorders>
            <w:vAlign w:val="center"/>
          </w:tcPr>
          <w:p>
            <w:pPr>
              <w:snapToGrid w:val="0"/>
              <w:ind w:left="-34" w:leftChars="-16"/>
              <w:jc w:val="center"/>
              <w:rPr>
                <w:rFonts w:ascii="Times New Roman" w:hAnsi="Times New Roman" w:cs="Times New Roman"/>
                <w:sz w:val="18"/>
                <w:szCs w:val="18"/>
              </w:rPr>
            </w:pPr>
          </w:p>
          <w:p>
            <w:pPr>
              <w:widowControl/>
              <w:snapToGrid w:val="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5"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221085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国土综合整治与生态修复</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gridSpan w:val="2"/>
            <w:tcBorders>
              <w:left w:val="single" w:color="000000" w:sz="8" w:space="0"/>
              <w:right w:val="single" w:color="000000" w:sz="8" w:space="0"/>
            </w:tcBorders>
            <w:vAlign w:val="center"/>
          </w:tcPr>
          <w:p>
            <w:pPr>
              <w:snapToGrid w:val="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223088</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国土综合整治与生态修复课程设计</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6</w:t>
            </w:r>
          </w:p>
        </w:tc>
        <w:tc>
          <w:tcPr>
            <w:tcW w:w="567" w:type="dxa"/>
            <w:tcBorders>
              <w:top w:val="single" w:color="auto" w:sz="4"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cs="Times New Roman"/>
                <w:sz w:val="18"/>
                <w:szCs w:val="18"/>
              </w:rPr>
            </w:pPr>
            <w:r>
              <w:rPr>
                <w:rFonts w:ascii="Times New Roman" w:hAnsi="Times New Roman" w:cs="Times New Roman"/>
                <w:sz w:val="18"/>
                <w:szCs w:val="18"/>
              </w:rPr>
              <w:t>考查</w:t>
            </w:r>
          </w:p>
        </w:tc>
        <w:tc>
          <w:tcPr>
            <w:tcW w:w="2440" w:type="dxa"/>
            <w:gridSpan w:val="2"/>
            <w:tcBorders>
              <w:left w:val="single" w:color="000000" w:sz="8" w:space="0"/>
              <w:right w:val="single" w:color="000000" w:sz="8" w:space="0"/>
            </w:tcBorders>
            <w:vAlign w:val="center"/>
          </w:tcPr>
          <w:p>
            <w:pPr>
              <w:snapToGrid w:val="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5"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221129</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国土空间规划原理</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gridSpan w:val="2"/>
            <w:tcBorders>
              <w:left w:val="single" w:color="000000" w:sz="8" w:space="0"/>
              <w:right w:val="single" w:color="000000" w:sz="8" w:space="0"/>
            </w:tcBorders>
            <w:vAlign w:val="center"/>
          </w:tcPr>
          <w:p>
            <w:pPr>
              <w:snapToGrid w:val="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5"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223091</w:t>
            </w:r>
          </w:p>
        </w:tc>
        <w:tc>
          <w:tcPr>
            <w:tcW w:w="2348"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国土空间规划课程设计</w:t>
            </w:r>
          </w:p>
        </w:tc>
        <w:tc>
          <w:tcPr>
            <w:tcW w:w="629"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1</w:t>
            </w:r>
          </w:p>
        </w:tc>
        <w:tc>
          <w:tcPr>
            <w:tcW w:w="425"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宋体"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24</w:t>
            </w: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hint="eastAsia" w:ascii="Times New Roman" w:hAnsi="Times New Roman" w:cs="Times New Roman"/>
                <w:sz w:val="18"/>
                <w:szCs w:val="18"/>
              </w:rPr>
              <w:t>6</w:t>
            </w:r>
          </w:p>
        </w:tc>
        <w:tc>
          <w:tcPr>
            <w:tcW w:w="567" w:type="dxa"/>
            <w:tcBorders>
              <w:top w:val="single" w:color="000000" w:sz="8" w:space="0"/>
              <w:left w:val="single" w:color="000000" w:sz="8" w:space="0"/>
              <w:right w:val="single" w:color="000000" w:sz="8" w:space="0"/>
            </w:tcBorders>
            <w:vAlign w:val="center"/>
          </w:tcPr>
          <w:p>
            <w:pPr>
              <w:widowControl/>
              <w:snapToGrid w:val="0"/>
              <w:jc w:val="center"/>
              <w:rPr>
                <w:rFonts w:ascii="Times New Roman" w:hAnsi="Times New Roman" w:cs="Times New Roman"/>
                <w:sz w:val="18"/>
                <w:szCs w:val="18"/>
              </w:rPr>
            </w:pPr>
            <w:r>
              <w:rPr>
                <w:rFonts w:ascii="Times New Roman" w:hAnsi="Times New Roman" w:cs="Times New Roman"/>
                <w:sz w:val="18"/>
                <w:szCs w:val="18"/>
              </w:rPr>
              <w:t>考查</w:t>
            </w:r>
          </w:p>
        </w:tc>
        <w:tc>
          <w:tcPr>
            <w:tcW w:w="2440" w:type="dxa"/>
            <w:gridSpan w:val="2"/>
            <w:tcBorders>
              <w:left w:val="single" w:color="000000" w:sz="8" w:space="0"/>
              <w:right w:val="single" w:color="000000" w:sz="8" w:space="0"/>
            </w:tcBorders>
            <w:vAlign w:val="center"/>
          </w:tcPr>
          <w:p>
            <w:pPr>
              <w:snapToGrid w:val="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315"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b/>
                <w:bCs/>
                <w:sz w:val="18"/>
                <w:szCs w:val="18"/>
              </w:rPr>
              <w:t>小计</w:t>
            </w:r>
          </w:p>
        </w:tc>
        <w:tc>
          <w:tcPr>
            <w:tcW w:w="629" w:type="dxa"/>
            <w:tcBorders>
              <w:top w:val="single" w:color="000000" w:sz="8" w:space="0"/>
              <w:left w:val="single" w:color="000000" w:sz="8" w:space="0"/>
              <w:bottom w:val="single" w:color="000000" w:sz="8" w:space="0"/>
              <w:right w:val="single" w:color="000000" w:sz="8" w:space="0"/>
            </w:tcBorders>
            <w:vAlign w:val="bottom"/>
          </w:tcPr>
          <w:p>
            <w:pPr>
              <w:widowControl/>
              <w:snapToGrid w:val="0"/>
              <w:ind w:left="-63" w:leftChars="-30" w:right="-63" w:rightChars="-30"/>
              <w:jc w:val="center"/>
              <w:rPr>
                <w:rFonts w:ascii="Times New Roman" w:hAnsi="Times New Roman" w:cs="Times New Roman"/>
                <w:b/>
                <w:bCs/>
                <w:kern w:val="0"/>
                <w:sz w:val="18"/>
                <w:szCs w:val="18"/>
              </w:rPr>
            </w:pPr>
            <w:r>
              <w:rPr>
                <w:rFonts w:ascii="Times New Roman" w:hAnsi="Times New Roman" w:cs="Times New Roman"/>
                <w:b/>
                <w:bCs/>
                <w:kern w:val="0"/>
                <w:sz w:val="18"/>
                <w:szCs w:val="18"/>
              </w:rPr>
              <w:t>8</w:t>
            </w:r>
          </w:p>
        </w:tc>
        <w:tc>
          <w:tcPr>
            <w:tcW w:w="425"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ind w:left="-63" w:leftChars="-30" w:right="-63" w:rightChars="-30"/>
              <w:jc w:val="center"/>
              <w:rPr>
                <w:rFonts w:ascii="Times New Roman" w:hAnsi="Times New Roman" w:cs="Times New Roman"/>
                <w:b/>
                <w:bCs/>
                <w:kern w:val="0"/>
                <w:sz w:val="18"/>
                <w:szCs w:val="18"/>
              </w:rPr>
            </w:pPr>
            <w:r>
              <w:rPr>
                <w:rFonts w:ascii="Times New Roman" w:hAnsi="Times New Roman" w:cs="Times New Roman"/>
                <w:b/>
                <w:bCs/>
                <w:kern w:val="0"/>
                <w:sz w:val="18"/>
                <w:szCs w:val="18"/>
              </w:rPr>
              <w:t>2</w:t>
            </w:r>
          </w:p>
        </w:tc>
        <w:tc>
          <w:tcPr>
            <w:tcW w:w="426"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ind w:left="-63" w:leftChars="-30" w:right="-63" w:rightChars="-30"/>
              <w:jc w:val="center"/>
              <w:rPr>
                <w:rFonts w:ascii="Times New Roman" w:hAnsi="Times New Roman" w:cs="Times New Roman"/>
                <w:b/>
                <w:bCs/>
                <w:kern w:val="0"/>
                <w:sz w:val="18"/>
                <w:szCs w:val="18"/>
              </w:rPr>
            </w:pPr>
            <w:r>
              <w:rPr>
                <w:rFonts w:ascii="Times New Roman" w:hAnsi="Times New Roman" w:cs="Times New Roman"/>
                <w:b/>
                <w:bCs/>
                <w:kern w:val="0"/>
                <w:sz w:val="18"/>
                <w:szCs w:val="18"/>
              </w:rPr>
              <w:t>144</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bottom"/>
          </w:tcPr>
          <w:p>
            <w:pPr>
              <w:snapToGrid w:val="0"/>
              <w:ind w:left="-63" w:leftChars="-30" w:right="-63" w:rightChars="-30"/>
              <w:jc w:val="center"/>
              <w:rPr>
                <w:rFonts w:ascii="Times New Roman" w:hAnsi="Times New Roman" w:cs="Times New Roman"/>
                <w:b/>
                <w:bCs/>
                <w:kern w:val="0"/>
                <w:sz w:val="18"/>
                <w:szCs w:val="18"/>
              </w:rPr>
            </w:pPr>
            <w:r>
              <w:rPr>
                <w:rFonts w:ascii="Times New Roman" w:hAnsi="Times New Roman" w:cs="Times New Roman"/>
                <w:b/>
                <w:bCs/>
                <w:kern w:val="0"/>
                <w:sz w:val="18"/>
                <w:szCs w:val="18"/>
              </w:rPr>
              <w:t>48</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snapToGrid w:val="0"/>
              <w:ind w:left="-63" w:leftChars="-30" w:right="-63" w:rightChars="-30"/>
              <w:jc w:val="center"/>
              <w:rPr>
                <w:rFonts w:ascii="Times New Roman" w:hAnsi="Times New Roman" w:eastAsia="宋体"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2440" w:type="dxa"/>
            <w:gridSpan w:val="2"/>
            <w:tcBorders>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7"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restart"/>
            <w:tcBorders>
              <w:top w:val="single" w:color="000000" w:sz="8" w:space="0"/>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r>
              <w:rPr>
                <w:rFonts w:ascii="Times New Roman" w:hAnsi="Times New Roman" w:cs="Times New Roman"/>
                <w:sz w:val="18"/>
                <w:szCs w:val="18"/>
              </w:rPr>
              <w:t>选修课</w:t>
            </w:r>
          </w:p>
        </w:tc>
        <w:tc>
          <w:tcPr>
            <w:tcW w:w="9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eastAsia="宋体 (正文)" w:cs="Times New Roman"/>
                <w:sz w:val="18"/>
                <w:szCs w:val="18"/>
              </w:rPr>
            </w:pPr>
            <w:r>
              <w:rPr>
                <w:rFonts w:hint="eastAsia" w:ascii="Times New Roman" w:hAnsi="Times New Roman" w:cs="Times New Roman"/>
                <w:sz w:val="18"/>
                <w:szCs w:val="18"/>
              </w:rPr>
              <w:t>221063</w:t>
            </w:r>
          </w:p>
        </w:tc>
        <w:tc>
          <w:tcPr>
            <w:tcW w:w="2348"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eastAsia="宋体 (正文)" w:cs="Times New Roman"/>
                <w:sz w:val="18"/>
                <w:szCs w:val="18"/>
              </w:rPr>
            </w:pPr>
            <w:r>
              <w:rPr>
                <w:rFonts w:ascii="Times New Roman" w:hAnsi="Times New Roman" w:cs="Times New Roman"/>
                <w:sz w:val="18"/>
                <w:szCs w:val="18"/>
              </w:rPr>
              <w:t>房地产开发经营与管理※</w:t>
            </w:r>
          </w:p>
        </w:tc>
        <w:tc>
          <w:tcPr>
            <w:tcW w:w="629"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宋体 (正文)"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right w:val="single" w:color="000000" w:sz="8" w:space="0"/>
            </w:tcBorders>
            <w:vAlign w:val="center"/>
          </w:tcPr>
          <w:p>
            <w:pPr>
              <w:snapToGrid w:val="0"/>
              <w:spacing w:line="280" w:lineRule="exact"/>
              <w:jc w:val="center"/>
              <w:rPr>
                <w:rFonts w:ascii="Times New Roman" w:hAnsi="Times New Roman" w:eastAsia="宋体 (正文)" w:cs="Times New Roman"/>
                <w:sz w:val="18"/>
                <w:szCs w:val="18"/>
              </w:rPr>
            </w:pPr>
          </w:p>
        </w:tc>
        <w:tc>
          <w:tcPr>
            <w:tcW w:w="426"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宋体 (正文)"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right w:val="single" w:color="000000" w:sz="8" w:space="0"/>
            </w:tcBorders>
            <w:vAlign w:val="center"/>
          </w:tcPr>
          <w:p>
            <w:pPr>
              <w:snapToGrid w:val="0"/>
              <w:spacing w:line="280" w:lineRule="exact"/>
              <w:jc w:val="center"/>
              <w:rPr>
                <w:rFonts w:ascii="Times New Roman" w:hAnsi="Times New Roman" w:eastAsia="宋体 (正文)" w:cs="Times New Roman"/>
                <w:sz w:val="18"/>
                <w:szCs w:val="18"/>
              </w:rPr>
            </w:pP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7</w:t>
            </w:r>
          </w:p>
        </w:tc>
        <w:tc>
          <w:tcPr>
            <w:tcW w:w="5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gridSpan w:val="2"/>
            <w:vMerge w:val="restart"/>
            <w:tcBorders>
              <w:top w:val="single" w:color="000000" w:sz="8" w:space="0"/>
              <w:left w:val="single" w:color="000000" w:sz="8" w:space="0"/>
              <w:right w:val="single" w:color="000000" w:sz="8" w:space="0"/>
            </w:tcBorders>
            <w:vAlign w:val="center"/>
          </w:tcPr>
          <w:p>
            <w:pPr>
              <w:snapToGrid w:val="0"/>
              <w:ind w:left="-34" w:leftChars="-16"/>
              <w:jc w:val="center"/>
              <w:rPr>
                <w:rFonts w:ascii="Times New Roman" w:hAnsi="Times New Roman" w:cs="Times New Roman"/>
                <w:sz w:val="18"/>
                <w:szCs w:val="18"/>
              </w:rPr>
            </w:pPr>
            <w:r>
              <w:rPr>
                <w:rFonts w:ascii="Times New Roman" w:hAnsi="Times New Roman" w:cs="Times New Roman"/>
                <w:sz w:val="18"/>
                <w:szCs w:val="18"/>
              </w:rPr>
              <w:t>带※课程为限定选修课程，</w:t>
            </w:r>
          </w:p>
          <w:p>
            <w:pPr>
              <w:snapToGrid w:val="0"/>
              <w:ind w:left="-34" w:leftChars="-16"/>
              <w:jc w:val="center"/>
              <w:rPr>
                <w:rFonts w:ascii="Times New Roman" w:hAnsi="Times New Roman" w:cs="Times New Roman"/>
                <w:sz w:val="18"/>
                <w:szCs w:val="18"/>
              </w:rPr>
            </w:pPr>
            <w:r>
              <w:rPr>
                <w:rFonts w:ascii="Times New Roman" w:hAnsi="Times New Roman" w:cs="Times New Roman"/>
                <w:sz w:val="18"/>
                <w:szCs w:val="18"/>
              </w:rPr>
              <w:t>至少选修</w:t>
            </w:r>
            <w:bookmarkStart w:id="5" w:name="_GoBack"/>
            <w:r>
              <w:rPr>
                <w:rFonts w:ascii="Times New Roman" w:hAnsi="Times New Roman" w:cs="Times New Roman"/>
                <w:sz w:val="18"/>
                <w:szCs w:val="18"/>
              </w:rPr>
              <w:t>6</w:t>
            </w:r>
            <w:bookmarkEnd w:id="5"/>
            <w:r>
              <w:rPr>
                <w:rFonts w:ascii="Times New Roman" w:hAnsi="Times New Roman" w:cs="Times New Roman"/>
                <w:sz w:val="18"/>
                <w:szCs w:val="18"/>
              </w:rPr>
              <w:t>学分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221035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城市规划原理※</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pacing w:val="-20"/>
                <w:sz w:val="18"/>
                <w:szCs w:val="18"/>
              </w:rPr>
            </w:pPr>
            <w:r>
              <w:rPr>
                <w:rFonts w:ascii="Times New Roman" w:hAnsi="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221050</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区域分析与区域规划</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5</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222108</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自然灾害评估与防治</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.25</w:t>
            </w:r>
          </w:p>
        </w:tc>
        <w:tc>
          <w:tcPr>
            <w:tcW w:w="426"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221131</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土地生态经济学</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pacing w:val="-20"/>
                <w:sz w:val="18"/>
                <w:szCs w:val="18"/>
              </w:rPr>
            </w:pPr>
            <w:r>
              <w:rPr>
                <w:rFonts w:ascii="Times New Roman" w:hAnsi="Times New Roman" w:cs="Times New Roman"/>
                <w:sz w:val="18"/>
                <w:szCs w:val="18"/>
              </w:rPr>
              <w:t>8</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cs="Times New Roman"/>
                <w:spacing w:val="-20"/>
                <w:sz w:val="18"/>
                <w:szCs w:val="18"/>
              </w:rPr>
            </w:pPr>
            <w:r>
              <w:rPr>
                <w:rFonts w:ascii="Times New Roman" w:hAnsi="Times New Roman" w:cs="Times New Roman"/>
                <w:sz w:val="18"/>
                <w:szCs w:val="18"/>
              </w:rPr>
              <w:t>考试</w:t>
            </w:r>
          </w:p>
        </w:tc>
        <w:tc>
          <w:tcPr>
            <w:tcW w:w="2440" w:type="dxa"/>
            <w:gridSpan w:val="2"/>
            <w:vMerge w:val="continue"/>
            <w:tcBorders>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315"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b/>
                <w:bCs/>
                <w:sz w:val="18"/>
                <w:szCs w:val="18"/>
              </w:rPr>
            </w:pPr>
            <w:r>
              <w:rPr>
                <w:rFonts w:ascii="Times New Roman" w:hAnsi="Times New Roman" w:cs="Times New Roman"/>
                <w:b/>
                <w:bCs/>
                <w:sz w:val="18"/>
                <w:szCs w:val="18"/>
              </w:rPr>
              <w:t>小计</w:t>
            </w:r>
          </w:p>
        </w:tc>
        <w:tc>
          <w:tcPr>
            <w:tcW w:w="629"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eastAsia="宋体" w:cs="Times New Roman"/>
                <w:b/>
                <w:bCs/>
                <w:sz w:val="18"/>
                <w:szCs w:val="18"/>
              </w:rPr>
            </w:pPr>
            <w:r>
              <w:rPr>
                <w:rFonts w:ascii="Times New Roman" w:hAnsi="Times New Roman" w:cs="Times New Roman"/>
                <w:b/>
                <w:bCs/>
                <w:sz w:val="18"/>
                <w:szCs w:val="18"/>
              </w:rPr>
              <w:t>6</w:t>
            </w:r>
          </w:p>
        </w:tc>
        <w:tc>
          <w:tcPr>
            <w:tcW w:w="425"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cs="Times New Roman"/>
                <w:b/>
                <w:bCs/>
                <w:sz w:val="18"/>
                <w:szCs w:val="18"/>
              </w:rPr>
            </w:pPr>
            <w:r>
              <w:rPr>
                <w:rFonts w:ascii="Times New Roman" w:hAnsi="Times New Roman" w:cs="Times New Roman"/>
                <w:b/>
                <w:bCs/>
                <w:sz w:val="18"/>
                <w:szCs w:val="18"/>
              </w:rPr>
              <w:t>0.25</w:t>
            </w:r>
          </w:p>
        </w:tc>
        <w:tc>
          <w:tcPr>
            <w:tcW w:w="426"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cs="Times New Roman"/>
                <w:b/>
                <w:bCs/>
                <w:sz w:val="18"/>
                <w:szCs w:val="18"/>
              </w:rPr>
            </w:pPr>
            <w:r>
              <w:rPr>
                <w:rFonts w:ascii="Times New Roman" w:hAnsi="Times New Roman" w:cs="Times New Roman"/>
                <w:b/>
                <w:bCs/>
                <w:sz w:val="18"/>
                <w:szCs w:val="18"/>
              </w:rPr>
              <w:t>160</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6</w:t>
            </w:r>
          </w:p>
        </w:tc>
        <w:tc>
          <w:tcPr>
            <w:tcW w:w="567" w:type="dxa"/>
            <w:tcBorders>
              <w:top w:val="single" w:color="000000" w:sz="8" w:space="0"/>
              <w:left w:val="single" w:color="000000" w:sz="8" w:space="0"/>
              <w:bottom w:val="single" w:color="000000" w:sz="8" w:space="0"/>
              <w:right w:val="single" w:color="000000" w:sz="8" w:space="0"/>
            </w:tcBorders>
            <w:shd w:val="clear" w:color="auto" w:fill="auto"/>
            <w:vAlign w:val="center"/>
          </w:tcPr>
          <w:p>
            <w:pPr>
              <w:widowControl/>
              <w:snapToGrid w:val="0"/>
              <w:ind w:left="-63" w:leftChars="-30" w:right="-63" w:rightChars="-30"/>
              <w:jc w:val="center"/>
              <w:rPr>
                <w:rFonts w:ascii="Times New Roman" w:hAnsi="Times New Roman" w:eastAsia="宋体"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b/>
                <w:bCs/>
                <w:spacing w:val="-20"/>
                <w:sz w:val="18"/>
                <w:szCs w:val="18"/>
              </w:rPr>
            </w:pPr>
          </w:p>
        </w:tc>
        <w:tc>
          <w:tcPr>
            <w:tcW w:w="2440"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5" w:hRule="atLeast"/>
          <w:jc w:val="center"/>
        </w:trPr>
        <w:tc>
          <w:tcPr>
            <w:tcW w:w="405" w:type="dxa"/>
            <w:vMerge w:val="restart"/>
            <w:tcBorders>
              <w:left w:val="single" w:color="000000" w:sz="8" w:space="0"/>
              <w:right w:val="single" w:color="000000" w:sz="8" w:space="0"/>
            </w:tcBorders>
            <w:vAlign w:val="center"/>
          </w:tcPr>
          <w:p>
            <w:pPr>
              <w:snapToGrid w:val="0"/>
              <w:ind w:left="-67"/>
              <w:jc w:val="center"/>
              <w:rPr>
                <w:rFonts w:ascii="Times New Roman" w:hAnsi="Times New Roman" w:cs="Times New Roman"/>
                <w:sz w:val="18"/>
                <w:szCs w:val="18"/>
              </w:rPr>
            </w:pPr>
            <w:r>
              <w:rPr>
                <w:rFonts w:ascii="Times New Roman" w:hAnsi="Times New Roman" w:cs="Times New Roman"/>
                <w:sz w:val="18"/>
                <w:szCs w:val="18"/>
              </w:rPr>
              <w:t>拓</w:t>
            </w:r>
          </w:p>
          <w:p>
            <w:pPr>
              <w:snapToGrid w:val="0"/>
              <w:ind w:left="-67"/>
              <w:jc w:val="center"/>
              <w:rPr>
                <w:rFonts w:ascii="Times New Roman" w:hAnsi="Times New Roman" w:cs="Times New Roman"/>
                <w:sz w:val="18"/>
                <w:szCs w:val="18"/>
              </w:rPr>
            </w:pPr>
            <w:r>
              <w:rPr>
                <w:rFonts w:ascii="Times New Roman" w:hAnsi="Times New Roman" w:cs="Times New Roman"/>
                <w:sz w:val="18"/>
                <w:szCs w:val="18"/>
              </w:rPr>
              <w:t>展</w:t>
            </w:r>
          </w:p>
          <w:p>
            <w:pPr>
              <w:snapToGrid w:val="0"/>
              <w:ind w:left="-67"/>
              <w:jc w:val="center"/>
              <w:rPr>
                <w:rFonts w:ascii="Times New Roman" w:hAnsi="Times New Roman" w:cs="Times New Roman"/>
                <w:sz w:val="18"/>
                <w:szCs w:val="18"/>
              </w:rPr>
            </w:pPr>
            <w:r>
              <w:rPr>
                <w:rFonts w:ascii="Times New Roman" w:hAnsi="Times New Roman" w:cs="Times New Roman"/>
                <w:sz w:val="18"/>
                <w:szCs w:val="18"/>
              </w:rPr>
              <w:t>课</w:t>
            </w:r>
          </w:p>
          <w:p>
            <w:pPr>
              <w:snapToGrid w:val="0"/>
              <w:ind w:left="-67"/>
              <w:jc w:val="center"/>
              <w:rPr>
                <w:rFonts w:ascii="Times New Roman" w:hAnsi="Times New Roman" w:cs="Times New Roman"/>
                <w:sz w:val="18"/>
                <w:szCs w:val="18"/>
              </w:rPr>
            </w:pPr>
            <w:r>
              <w:rPr>
                <w:rFonts w:hint="eastAsia" w:ascii="Times New Roman" w:hAnsi="Times New Roman" w:cs="Times New Roman"/>
                <w:sz w:val="18"/>
                <w:szCs w:val="18"/>
              </w:rPr>
              <w:t>程</w:t>
            </w:r>
          </w:p>
        </w:tc>
        <w:tc>
          <w:tcPr>
            <w:tcW w:w="319" w:type="dxa"/>
            <w:vMerge w:val="restart"/>
            <w:tcBorders>
              <w:top w:val="single" w:color="000000" w:sz="8" w:space="0"/>
              <w:left w:val="single" w:color="000000" w:sz="8" w:space="0"/>
              <w:right w:val="single" w:color="000000" w:sz="8" w:space="0"/>
            </w:tcBorders>
            <w:vAlign w:val="center"/>
          </w:tcPr>
          <w:p>
            <w:pPr>
              <w:snapToGrid w:val="0"/>
              <w:ind w:left="-67"/>
              <w:jc w:val="center"/>
              <w:rPr>
                <w:rFonts w:ascii="Times New Roman" w:hAnsi="Times New Roman" w:cs="Times New Roman"/>
                <w:sz w:val="18"/>
                <w:szCs w:val="18"/>
              </w:rPr>
            </w:pPr>
            <w:r>
              <w:rPr>
                <w:rFonts w:ascii="Times New Roman" w:hAnsi="Times New Roman" w:cs="Times New Roman"/>
                <w:sz w:val="18"/>
                <w:szCs w:val="18"/>
              </w:rPr>
              <w:t>选</w:t>
            </w:r>
          </w:p>
          <w:p>
            <w:pPr>
              <w:snapToGrid w:val="0"/>
              <w:ind w:left="-67"/>
              <w:jc w:val="center"/>
              <w:rPr>
                <w:rFonts w:ascii="Times New Roman" w:hAnsi="Times New Roman" w:cs="Times New Roman"/>
                <w:sz w:val="18"/>
                <w:szCs w:val="18"/>
              </w:rPr>
            </w:pPr>
            <w:r>
              <w:rPr>
                <w:rFonts w:ascii="Times New Roman" w:hAnsi="Times New Roman" w:cs="Times New Roman"/>
                <w:sz w:val="18"/>
                <w:szCs w:val="18"/>
              </w:rPr>
              <w:t>修</w:t>
            </w:r>
          </w:p>
          <w:p>
            <w:pPr>
              <w:snapToGrid w:val="0"/>
              <w:ind w:left="-67"/>
              <w:jc w:val="center"/>
              <w:rPr>
                <w:rFonts w:ascii="Times New Roman" w:hAnsi="Times New Roman" w:cs="Times New Roman"/>
                <w:sz w:val="18"/>
                <w:szCs w:val="18"/>
              </w:rPr>
            </w:pPr>
            <w:r>
              <w:rPr>
                <w:rFonts w:ascii="Times New Roman" w:hAnsi="Times New Roman" w:cs="Times New Roman"/>
                <w:sz w:val="18"/>
                <w:szCs w:val="18"/>
              </w:rPr>
              <w:t>课</w:t>
            </w: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222005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地籍测量※</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2.5</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0</w:t>
            </w:r>
            <w:r>
              <w:rPr>
                <w:rFonts w:ascii="Times New Roman" w:hAnsi="Times New Roman" w:cs="Times New Roman"/>
                <w:sz w:val="18"/>
                <w:szCs w:val="18"/>
              </w:rPr>
              <w:t>.75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48</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16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sz w:val="18"/>
                <w:szCs w:val="18"/>
              </w:rPr>
            </w:pPr>
            <w:r>
              <w:rPr>
                <w:rFonts w:ascii="Times New Roman" w:hAnsi="Times New Roman" w:cs="Times New Roman"/>
                <w:sz w:val="18"/>
                <w:szCs w:val="18"/>
              </w:rPr>
              <w:t>4</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eastAsia="Times New Roman" w:cs="Times New Roman"/>
                <w:sz w:val="18"/>
                <w:szCs w:val="18"/>
              </w:rPr>
            </w:pPr>
            <w:r>
              <w:rPr>
                <w:rFonts w:ascii="Times New Roman" w:hAnsi="Times New Roman" w:cs="Times New Roman"/>
                <w:sz w:val="18"/>
                <w:szCs w:val="18"/>
              </w:rPr>
              <w:t>考试</w:t>
            </w:r>
          </w:p>
        </w:tc>
        <w:tc>
          <w:tcPr>
            <w:tcW w:w="2440" w:type="dxa"/>
            <w:gridSpan w:val="2"/>
            <w:vMerge w:val="restart"/>
            <w:tcBorders>
              <w:top w:val="single" w:color="000000" w:sz="8" w:space="0"/>
              <w:left w:val="single" w:color="000000" w:sz="8" w:space="0"/>
              <w:right w:val="single" w:color="000000" w:sz="8" w:space="0"/>
            </w:tcBorders>
            <w:vAlign w:val="center"/>
          </w:tcPr>
          <w:p>
            <w:pPr>
              <w:snapToGrid w:val="0"/>
              <w:ind w:left="-34" w:leftChars="-16"/>
              <w:jc w:val="center"/>
              <w:rPr>
                <w:rFonts w:ascii="Times New Roman" w:hAnsi="Times New Roman" w:cs="Times New Roman"/>
                <w:sz w:val="18"/>
                <w:szCs w:val="18"/>
              </w:rPr>
            </w:pPr>
            <w:r>
              <w:rPr>
                <w:rFonts w:ascii="Times New Roman" w:hAnsi="Times New Roman" w:cs="Times New Roman"/>
                <w:sz w:val="18"/>
                <w:szCs w:val="18"/>
              </w:rPr>
              <w:t>带※课程为限定选修课程，</w:t>
            </w:r>
          </w:p>
          <w:p>
            <w:pPr>
              <w:spacing w:line="200" w:lineRule="exact"/>
              <w:jc w:val="left"/>
              <w:rPr>
                <w:rFonts w:ascii="Times New Roman" w:hAnsi="Times New Roman" w:cs="Times New Roman"/>
                <w:sz w:val="18"/>
                <w:szCs w:val="18"/>
              </w:rPr>
            </w:pPr>
            <w:r>
              <w:rPr>
                <w:rFonts w:ascii="Times New Roman" w:hAnsi="Times New Roman" w:cs="Times New Roman"/>
                <w:sz w:val="18"/>
                <w:szCs w:val="18"/>
              </w:rPr>
              <w:t>至少选修6学分</w:t>
            </w:r>
          </w:p>
          <w:p>
            <w:pPr>
              <w:spacing w:line="200" w:lineRule="exact"/>
              <w:jc w:val="lef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85" w:hRule="atLeast"/>
          <w:jc w:val="center"/>
        </w:trPr>
        <w:tc>
          <w:tcPr>
            <w:tcW w:w="405" w:type="dxa"/>
            <w:vMerge w:val="continue"/>
            <w:tcBorders>
              <w:left w:val="single" w:color="000000" w:sz="8" w:space="0"/>
              <w:right w:val="single" w:color="000000" w:sz="8" w:space="0"/>
            </w:tcBorders>
            <w:vAlign w:val="center"/>
          </w:tcPr>
          <w:p>
            <w:pPr>
              <w:spacing w:line="200" w:lineRule="exact"/>
              <w:jc w:val="center"/>
              <w:rPr>
                <w:rFonts w:ascii="Times New Roman" w:hAnsi="Times New Roman" w:cs="Times New Roman"/>
                <w:sz w:val="18"/>
                <w:szCs w:val="18"/>
              </w:rPr>
            </w:pPr>
          </w:p>
        </w:tc>
        <w:tc>
          <w:tcPr>
            <w:tcW w:w="319" w:type="dxa"/>
            <w:vMerge w:val="continue"/>
            <w:tcBorders>
              <w:top w:val="single" w:color="000000" w:sz="8" w:space="0"/>
              <w:left w:val="single" w:color="000000" w:sz="8" w:space="0"/>
              <w:right w:val="single" w:color="000000" w:sz="8" w:space="0"/>
            </w:tcBorders>
            <w:vAlign w:val="center"/>
          </w:tcPr>
          <w:p>
            <w:pPr>
              <w:spacing w:line="200" w:lineRule="exact"/>
              <w:ind w:left="-67"/>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241065</w:t>
            </w:r>
          </w:p>
        </w:tc>
        <w:tc>
          <w:tcPr>
            <w:tcW w:w="2348"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工程建筑概论</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b/>
                <w:bCs/>
                <w:sz w:val="18"/>
                <w:szCs w:val="18"/>
              </w:rPr>
            </w:pPr>
            <w:r>
              <w:rPr>
                <w:rFonts w:ascii="Times New Roman" w:hAnsi="Times New Roman" w:cs="Times New Roman"/>
                <w:sz w:val="18"/>
                <w:szCs w:val="18"/>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b/>
                <w:bCs/>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63" w:leftChars="-30" w:right="-63" w:rightChars="-30"/>
              <w:jc w:val="center"/>
              <w:rPr>
                <w:rFonts w:ascii="Times New Roman" w:hAnsi="Times New Roman" w:eastAsia="Times New Roman" w:cs="Times New Roman"/>
                <w:b/>
                <w:bCs/>
                <w:sz w:val="18"/>
                <w:szCs w:val="18"/>
              </w:rPr>
            </w:pPr>
            <w:r>
              <w:rPr>
                <w:rFonts w:ascii="Times New Roman" w:hAnsi="Times New Roman" w:cs="Times New Roman"/>
                <w:sz w:val="18"/>
                <w:szCs w:val="18"/>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gridSpan w:val="2"/>
            <w:vMerge w:val="continue"/>
            <w:tcBorders>
              <w:left w:val="single" w:color="000000" w:sz="8" w:space="0"/>
              <w:right w:val="single" w:color="000000" w:sz="8" w:space="0"/>
            </w:tcBorders>
            <w:vAlign w:val="center"/>
          </w:tcPr>
          <w:p>
            <w:pPr>
              <w:spacing w:line="200" w:lineRule="exact"/>
              <w:jc w:val="left"/>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cs="Times New Roman"/>
                <w:sz w:val="18"/>
                <w:szCs w:val="18"/>
              </w:rPr>
            </w:pPr>
            <w:r>
              <w:rPr>
                <w:rFonts w:hint="eastAsia" w:ascii="Times New Roman" w:hAnsi="Times New Roman" w:cs="Times New Roman"/>
                <w:sz w:val="18"/>
                <w:szCs w:val="18"/>
              </w:rPr>
              <w:t>221012</w:t>
            </w:r>
          </w:p>
        </w:tc>
        <w:tc>
          <w:tcPr>
            <w:tcW w:w="2348"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地球系统科学概论</w:t>
            </w:r>
          </w:p>
        </w:tc>
        <w:tc>
          <w:tcPr>
            <w:tcW w:w="629"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eastAsia="Times New Roman" w:cs="Times New Roman"/>
                <w:b/>
                <w:bCs/>
                <w:sz w:val="18"/>
                <w:szCs w:val="18"/>
              </w:rPr>
            </w:pPr>
            <w:r>
              <w:rPr>
                <w:rFonts w:ascii="Times New Roman" w:hAnsi="Times New Roman" w:eastAsia="宋体" w:cs="Times New Roman"/>
                <w:kern w:val="0"/>
                <w:sz w:val="18"/>
                <w:szCs w:val="18"/>
                <w:lang w:bidi="ar"/>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eastAsia="Times New Roman" w:cs="Times New Roman"/>
                <w:b/>
                <w:bCs/>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eastAsia="Times New Roman" w:cs="Times New Roman"/>
                <w:b/>
                <w:bCs/>
                <w:sz w:val="18"/>
                <w:szCs w:val="18"/>
              </w:rPr>
            </w:pPr>
            <w:r>
              <w:rPr>
                <w:rFonts w:ascii="Times New Roman" w:hAnsi="Times New Roman" w:eastAsia="宋体" w:cs="Times New Roman"/>
                <w:kern w:val="0"/>
                <w:sz w:val="18"/>
                <w:szCs w:val="18"/>
                <w:lang w:bidi="ar"/>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ind w:left="288"/>
              <w:jc w:val="center"/>
              <w:textAlignment w:val="center"/>
              <w:rPr>
                <w:rFonts w:ascii="Times New Roman" w:hAnsi="Times New Roman" w:eastAsia="Times New Roman"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7</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考试</w:t>
            </w:r>
          </w:p>
        </w:tc>
        <w:tc>
          <w:tcPr>
            <w:tcW w:w="2440"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cs="Times New Roman"/>
                <w:sz w:val="18"/>
                <w:szCs w:val="18"/>
              </w:rPr>
            </w:pPr>
            <w:r>
              <w:rPr>
                <w:rFonts w:hint="eastAsia" w:ascii="Times New Roman" w:hAnsi="Times New Roman" w:cs="Times New Roman"/>
                <w:sz w:val="18"/>
                <w:szCs w:val="18"/>
              </w:rPr>
              <w:t>221093</w:t>
            </w:r>
          </w:p>
        </w:tc>
        <w:tc>
          <w:tcPr>
            <w:tcW w:w="2348"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矿产资源经济学</w:t>
            </w:r>
          </w:p>
        </w:tc>
        <w:tc>
          <w:tcPr>
            <w:tcW w:w="629"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eastAsia="Times New Roman" w:cs="Times New Roman"/>
                <w:b/>
                <w:bCs/>
                <w:sz w:val="18"/>
                <w:szCs w:val="18"/>
              </w:rPr>
            </w:pPr>
            <w:r>
              <w:rPr>
                <w:rFonts w:ascii="Times New Roman" w:hAnsi="Times New Roman" w:eastAsia="宋体" w:cs="Times New Roman"/>
                <w:kern w:val="0"/>
                <w:sz w:val="18"/>
                <w:szCs w:val="18"/>
                <w:lang w:bidi="ar"/>
              </w:rPr>
              <w:t>2</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b/>
                <w:bCs/>
                <w:sz w:val="18"/>
                <w:szCs w:val="18"/>
              </w:rPr>
            </w:pPr>
          </w:p>
        </w:tc>
        <w:tc>
          <w:tcPr>
            <w:tcW w:w="426"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eastAsia="Times New Roman" w:cs="Times New Roman"/>
                <w:b/>
                <w:bCs/>
                <w:sz w:val="18"/>
                <w:szCs w:val="18"/>
              </w:rPr>
            </w:pPr>
            <w:r>
              <w:rPr>
                <w:rFonts w:ascii="Times New Roman" w:hAnsi="Times New Roman" w:eastAsia="宋体" w:cs="Times New Roman"/>
                <w:kern w:val="0"/>
                <w:sz w:val="18"/>
                <w:szCs w:val="18"/>
                <w:lang w:bidi="ar"/>
              </w:rPr>
              <w:t>32</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widowControl/>
              <w:snapToGrid w:val="0"/>
              <w:jc w:val="center"/>
              <w:textAlignment w:val="center"/>
              <w:rPr>
                <w:rFonts w:ascii="Times New Roman" w:hAnsi="Times New Roman" w:cs="Times New Roman"/>
                <w:sz w:val="18"/>
                <w:szCs w:val="18"/>
              </w:rPr>
            </w:pPr>
            <w:r>
              <w:rPr>
                <w:rFonts w:ascii="Times New Roman" w:hAnsi="Times New Roman" w:eastAsia="宋体" w:cs="Times New Roman"/>
                <w:kern w:val="0"/>
                <w:sz w:val="18"/>
                <w:szCs w:val="18"/>
                <w:lang w:bidi="ar"/>
              </w:rPr>
              <w:t>考试</w:t>
            </w:r>
          </w:p>
        </w:tc>
        <w:tc>
          <w:tcPr>
            <w:tcW w:w="2440"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29"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9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hint="eastAsia" w:ascii="Times New Roman" w:hAnsi="Times New Roman" w:cs="Times New Roman"/>
                <w:sz w:val="18"/>
                <w:szCs w:val="18"/>
              </w:rPr>
              <w:t>221004</w:t>
            </w:r>
          </w:p>
        </w:tc>
        <w:tc>
          <w:tcPr>
            <w:tcW w:w="2348"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西方经济学原理</w:t>
            </w:r>
          </w:p>
        </w:tc>
        <w:tc>
          <w:tcPr>
            <w:tcW w:w="629"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4</w:t>
            </w:r>
          </w:p>
        </w:tc>
        <w:tc>
          <w:tcPr>
            <w:tcW w:w="425"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cs="Times New Roman"/>
                <w:sz w:val="18"/>
                <w:szCs w:val="18"/>
              </w:rPr>
            </w:pPr>
          </w:p>
        </w:tc>
        <w:tc>
          <w:tcPr>
            <w:tcW w:w="426"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64</w:t>
            </w: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p>
        </w:tc>
        <w:tc>
          <w:tcPr>
            <w:tcW w:w="567" w:type="dxa"/>
            <w:tcBorders>
              <w:top w:val="single" w:color="000000" w:sz="8" w:space="0"/>
              <w:left w:val="single" w:color="000000" w:sz="8" w:space="0"/>
              <w:right w:val="single" w:color="000000" w:sz="8" w:space="0"/>
            </w:tcBorders>
            <w:vAlign w:val="center"/>
          </w:tcPr>
          <w:p>
            <w:pPr>
              <w:snapToGrid w:val="0"/>
              <w:ind w:left="-63" w:leftChars="-30" w:right="-63" w:rightChars="-30"/>
              <w:jc w:val="center"/>
              <w:rPr>
                <w:rFonts w:ascii="Times New Roman" w:hAnsi="Times New Roman" w:eastAsia="Times New Roman" w:cs="Times New Roman"/>
                <w:sz w:val="18"/>
                <w:szCs w:val="18"/>
              </w:rPr>
            </w:pPr>
            <w:r>
              <w:rPr>
                <w:rFonts w:ascii="Times New Roman" w:hAnsi="Times New Roman" w:cs="Times New Roman"/>
                <w:spacing w:val="-20"/>
                <w:sz w:val="18"/>
                <w:szCs w:val="18"/>
              </w:rPr>
              <w:t>8</w:t>
            </w:r>
          </w:p>
        </w:tc>
        <w:tc>
          <w:tcPr>
            <w:tcW w:w="567" w:type="dxa"/>
            <w:tcBorders>
              <w:top w:val="single" w:color="000000" w:sz="8" w:space="0"/>
              <w:left w:val="single" w:color="000000" w:sz="8" w:space="0"/>
              <w:right w:val="single" w:color="000000" w:sz="8" w:space="0"/>
            </w:tcBorders>
            <w:vAlign w:val="center"/>
          </w:tcPr>
          <w:p>
            <w:pPr>
              <w:snapToGrid w:val="0"/>
              <w:jc w:val="center"/>
              <w:rPr>
                <w:rFonts w:ascii="Times New Roman" w:hAnsi="Times New Roman" w:cs="Times New Roman"/>
                <w:sz w:val="18"/>
                <w:szCs w:val="18"/>
              </w:rPr>
            </w:pPr>
            <w:r>
              <w:rPr>
                <w:rFonts w:ascii="Times New Roman" w:hAnsi="Times New Roman" w:cs="Times New Roman"/>
                <w:sz w:val="18"/>
                <w:szCs w:val="18"/>
              </w:rPr>
              <w:t>考试</w:t>
            </w:r>
          </w:p>
        </w:tc>
        <w:tc>
          <w:tcPr>
            <w:tcW w:w="2440" w:type="dxa"/>
            <w:gridSpan w:val="2"/>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405" w:type="dxa"/>
            <w:vMerge w:val="continue"/>
            <w:tcBorders>
              <w:left w:val="single" w:color="000000" w:sz="8" w:space="0"/>
              <w:right w:val="single" w:color="000000" w:sz="8" w:space="0"/>
            </w:tcBorders>
            <w:vAlign w:val="center"/>
          </w:tcPr>
          <w:p>
            <w:pPr>
              <w:snapToGrid w:val="0"/>
              <w:spacing w:line="200" w:lineRule="exact"/>
              <w:ind w:right="-145" w:rightChars="-69"/>
              <w:jc w:val="center"/>
              <w:rPr>
                <w:rFonts w:ascii="Times New Roman" w:hAnsi="Times New Roman" w:cs="Times New Roman"/>
                <w:sz w:val="18"/>
                <w:szCs w:val="18"/>
              </w:rPr>
            </w:pPr>
          </w:p>
        </w:tc>
        <w:tc>
          <w:tcPr>
            <w:tcW w:w="319" w:type="dxa"/>
            <w:vMerge w:val="continue"/>
            <w:tcBorders>
              <w:left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c>
          <w:tcPr>
            <w:tcW w:w="3315" w:type="dxa"/>
            <w:gridSpan w:val="2"/>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b/>
                <w:bCs/>
                <w:sz w:val="18"/>
                <w:szCs w:val="18"/>
              </w:rPr>
            </w:pPr>
            <w:r>
              <w:rPr>
                <w:rFonts w:ascii="Times New Roman" w:hAnsi="Times New Roman" w:cs="Times New Roman"/>
                <w:b/>
                <w:bCs/>
                <w:sz w:val="18"/>
                <w:szCs w:val="18"/>
              </w:rPr>
              <w:t>小计</w:t>
            </w:r>
          </w:p>
        </w:tc>
        <w:tc>
          <w:tcPr>
            <w:tcW w:w="629"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6</w:t>
            </w:r>
          </w:p>
        </w:tc>
        <w:tc>
          <w:tcPr>
            <w:tcW w:w="425"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b/>
                <w:bCs/>
                <w:sz w:val="18"/>
                <w:szCs w:val="18"/>
              </w:rPr>
            </w:pPr>
            <w:r>
              <w:rPr>
                <w:rFonts w:hint="eastAsia" w:ascii="Times New Roman" w:hAnsi="Times New Roman" w:cs="Times New Roman"/>
                <w:b/>
                <w:bCs/>
                <w:sz w:val="18"/>
                <w:szCs w:val="18"/>
              </w:rPr>
              <w:t>0</w:t>
            </w:r>
            <w:r>
              <w:rPr>
                <w:rFonts w:ascii="Times New Roman" w:hAnsi="Times New Roman" w:cs="Times New Roman"/>
                <w:b/>
                <w:bCs/>
                <w:sz w:val="18"/>
                <w:szCs w:val="18"/>
              </w:rPr>
              <w:t>.75</w:t>
            </w:r>
          </w:p>
        </w:tc>
        <w:tc>
          <w:tcPr>
            <w:tcW w:w="426"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160</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b/>
                <w:bCs/>
                <w:sz w:val="18"/>
                <w:szCs w:val="18"/>
              </w:rPr>
            </w:pPr>
            <w:r>
              <w:rPr>
                <w:rFonts w:hint="eastAsia" w:ascii="Times New Roman" w:hAnsi="Times New Roman" w:cs="Times New Roman"/>
                <w:b/>
                <w:bCs/>
                <w:sz w:val="18"/>
                <w:szCs w:val="18"/>
              </w:rPr>
              <w:t>1</w:t>
            </w:r>
            <w:r>
              <w:rPr>
                <w:rFonts w:ascii="Times New Roman" w:hAnsi="Times New Roman" w:cs="Times New Roman"/>
                <w:b/>
                <w:bCs/>
                <w:sz w:val="18"/>
                <w:szCs w:val="18"/>
              </w:rPr>
              <w:t>6</w:t>
            </w: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eastAsia="Times New Roman" w:cs="Times New Roman"/>
                <w:b/>
                <w:bCs/>
                <w:sz w:val="18"/>
                <w:szCs w:val="18"/>
              </w:rPr>
            </w:pPr>
          </w:p>
        </w:tc>
        <w:tc>
          <w:tcPr>
            <w:tcW w:w="567"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Times New Roman" w:hAnsi="Times New Roman" w:cs="Times New Roman"/>
                <w:sz w:val="18"/>
                <w:szCs w:val="18"/>
              </w:rPr>
            </w:pPr>
          </w:p>
        </w:tc>
        <w:tc>
          <w:tcPr>
            <w:tcW w:w="2440" w:type="dxa"/>
            <w:gridSpan w:val="2"/>
            <w:tcBorders>
              <w:top w:val="single" w:color="000000" w:sz="8" w:space="0"/>
              <w:left w:val="single" w:color="000000" w:sz="8" w:space="0"/>
              <w:bottom w:val="single" w:color="000000" w:sz="8" w:space="0"/>
              <w:right w:val="single" w:color="000000" w:sz="8" w:space="0"/>
            </w:tcBorders>
            <w:vAlign w:val="center"/>
          </w:tcPr>
          <w:p>
            <w:pPr>
              <w:snapToGrid w:val="0"/>
              <w:spacing w:line="200" w:lineRule="exact"/>
              <w:jc w:val="center"/>
              <w:rPr>
                <w:rFonts w:ascii="Times New Roman" w:hAnsi="Times New Roman" w:cs="Times New Roman"/>
                <w:sz w:val="18"/>
                <w:szCs w:val="18"/>
              </w:rPr>
            </w:pPr>
          </w:p>
        </w:tc>
      </w:tr>
    </w:tbl>
    <w:p>
      <w:pPr>
        <w:rPr>
          <w:rFonts w:ascii="Times New Roman" w:hAnsi="Times New Roman" w:cs="Times New Roman"/>
          <w:sz w:val="18"/>
          <w:szCs w:val="18"/>
        </w:rPr>
      </w:pPr>
    </w:p>
    <w:p>
      <w:pPr>
        <w:rPr>
          <w:rFonts w:ascii="Times New Roman" w:hAnsi="Times New Roman" w:cs="Times New Roman"/>
          <w:sz w:val="18"/>
          <w:szCs w:val="18"/>
        </w:rPr>
      </w:pPr>
    </w:p>
    <w:p>
      <w:pPr>
        <w:jc w:val="center"/>
        <w:rPr>
          <w:rFonts w:ascii="Times New Roman" w:hAnsi="Times New Roman" w:eastAsia="华文中宋" w:cs="Times New Roman"/>
          <w:sz w:val="30"/>
          <w:szCs w:val="30"/>
        </w:rPr>
      </w:pPr>
      <w:r>
        <w:rPr>
          <w:rFonts w:ascii="Times New Roman" w:hAnsi="Times New Roman" w:cs="Times New Roman"/>
          <w:b/>
          <w:sz w:val="28"/>
          <w:szCs w:val="28"/>
        </w:rPr>
        <w:t>土地资源管理</w:t>
      </w:r>
      <w:r>
        <w:rPr>
          <w:rFonts w:ascii="Times New Roman" w:hAnsi="Times New Roman" w:eastAsia="华文中宋" w:cs="Times New Roman"/>
          <w:sz w:val="30"/>
          <w:szCs w:val="30"/>
        </w:rPr>
        <w:t>专业独立实践环节安排表</w:t>
      </w:r>
    </w:p>
    <w:tbl>
      <w:tblPr>
        <w:tblStyle w:val="9"/>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2355"/>
        <w:gridCol w:w="824"/>
        <w:gridCol w:w="972"/>
        <w:gridCol w:w="1473"/>
        <w:gridCol w:w="2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shd w:val="clear" w:color="auto" w:fill="auto"/>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课程编码</w:t>
            </w:r>
          </w:p>
        </w:tc>
        <w:tc>
          <w:tcPr>
            <w:tcW w:w="2355" w:type="dxa"/>
            <w:shd w:val="clear" w:color="auto" w:fill="auto"/>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环节名称</w:t>
            </w:r>
          </w:p>
        </w:tc>
        <w:tc>
          <w:tcPr>
            <w:tcW w:w="824" w:type="dxa"/>
            <w:shd w:val="clear" w:color="auto" w:fill="auto"/>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学分</w:t>
            </w:r>
          </w:p>
        </w:tc>
        <w:tc>
          <w:tcPr>
            <w:tcW w:w="972" w:type="dxa"/>
            <w:shd w:val="clear" w:color="auto" w:fill="auto"/>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周数</w:t>
            </w:r>
          </w:p>
        </w:tc>
        <w:tc>
          <w:tcPr>
            <w:tcW w:w="1473" w:type="dxa"/>
            <w:shd w:val="clear" w:color="auto" w:fill="auto"/>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建议修读学期</w:t>
            </w:r>
          </w:p>
        </w:tc>
        <w:tc>
          <w:tcPr>
            <w:tcW w:w="2646" w:type="dxa"/>
            <w:shd w:val="clear" w:color="auto" w:fill="auto"/>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hint="eastAsia" w:ascii="Times New Roman" w:hAnsi="Times New Roman" w:eastAsia="宋体 (正文)" w:cs="Times New Roman"/>
                <w:sz w:val="18"/>
                <w:szCs w:val="18"/>
              </w:rPr>
              <w:t>223089</w:t>
            </w:r>
          </w:p>
        </w:tc>
        <w:tc>
          <w:tcPr>
            <w:tcW w:w="2355" w:type="dxa"/>
            <w:shd w:val="clear" w:color="auto" w:fill="auto"/>
            <w:vAlign w:val="center"/>
          </w:tcPr>
          <w:p>
            <w:pPr>
              <w:snapToGrid w:val="0"/>
              <w:spacing w:line="280" w:lineRule="exact"/>
              <w:jc w:val="center"/>
              <w:rPr>
                <w:rFonts w:ascii="Times New Roman" w:hAnsi="Times New Roman" w:cs="Times New Roman"/>
                <w:sz w:val="18"/>
                <w:szCs w:val="18"/>
              </w:rPr>
            </w:pPr>
            <w:r>
              <w:rPr>
                <w:rFonts w:ascii="Times New Roman" w:hAnsi="Times New Roman" w:cs="Times New Roman"/>
                <w:sz w:val="18"/>
                <w:szCs w:val="18"/>
              </w:rPr>
              <w:t>实践技能培训</w:t>
            </w:r>
          </w:p>
          <w:p>
            <w:pPr>
              <w:snapToGrid w:val="0"/>
              <w:spacing w:line="280" w:lineRule="exact"/>
              <w:jc w:val="center"/>
              <w:rPr>
                <w:rFonts w:ascii="Times New Roman" w:hAnsi="Times New Roman" w:eastAsia="宋体 (正文)" w:cs="Times New Roman"/>
                <w:sz w:val="18"/>
                <w:szCs w:val="18"/>
              </w:rPr>
            </w:pPr>
            <w:r>
              <w:rPr>
                <w:rFonts w:ascii="Times New Roman" w:hAnsi="Times New Roman" w:cs="Times New Roman"/>
                <w:sz w:val="18"/>
                <w:szCs w:val="18"/>
              </w:rPr>
              <w:t>（创新性开放实验B）※</w:t>
            </w:r>
          </w:p>
        </w:tc>
        <w:tc>
          <w:tcPr>
            <w:tcW w:w="824"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cs="Times New Roman"/>
                <w:sz w:val="18"/>
                <w:szCs w:val="18"/>
              </w:rPr>
              <w:t>2</w:t>
            </w:r>
          </w:p>
        </w:tc>
        <w:tc>
          <w:tcPr>
            <w:tcW w:w="972"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4</w:t>
            </w:r>
          </w:p>
        </w:tc>
        <w:tc>
          <w:tcPr>
            <w:tcW w:w="1473"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cs="Times New Roman"/>
                <w:sz w:val="18"/>
                <w:szCs w:val="18"/>
              </w:rPr>
              <w:t>2-8</w:t>
            </w:r>
          </w:p>
        </w:tc>
        <w:tc>
          <w:tcPr>
            <w:tcW w:w="2646" w:type="dxa"/>
            <w:shd w:val="clear" w:color="auto" w:fill="auto"/>
            <w:vAlign w:val="center"/>
          </w:tcPr>
          <w:p>
            <w:pPr>
              <w:snapToGrid w:val="0"/>
              <w:spacing w:line="280" w:lineRule="exact"/>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限定选修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shd w:val="clear" w:color="auto" w:fill="auto"/>
            <w:vAlign w:val="center"/>
          </w:tcPr>
          <w:p>
            <w:pPr>
              <w:widowControl/>
              <w:jc w:val="center"/>
              <w:rPr>
                <w:rFonts w:ascii="Times New Roman" w:hAnsi="Times New Roman" w:cs="Times New Roman"/>
                <w:sz w:val="18"/>
                <w:szCs w:val="18"/>
              </w:rPr>
            </w:pPr>
            <w:r>
              <w:rPr>
                <w:rFonts w:hint="eastAsia" w:ascii="Times New Roman" w:hAnsi="Times New Roman" w:cs="Times New Roman"/>
                <w:sz w:val="18"/>
                <w:szCs w:val="18"/>
              </w:rPr>
              <w:t>223070</w:t>
            </w:r>
          </w:p>
        </w:tc>
        <w:tc>
          <w:tcPr>
            <w:tcW w:w="2355"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地质认识实习</w:t>
            </w:r>
          </w:p>
        </w:tc>
        <w:tc>
          <w:tcPr>
            <w:tcW w:w="824"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972"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1473"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2646" w:type="dxa"/>
            <w:shd w:val="clear" w:color="auto" w:fill="auto"/>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shd w:val="clear" w:color="auto" w:fill="auto"/>
            <w:vAlign w:val="center"/>
          </w:tcPr>
          <w:p>
            <w:pPr>
              <w:widowControl/>
              <w:jc w:val="center"/>
              <w:rPr>
                <w:rFonts w:ascii="Times New Roman" w:hAnsi="Times New Roman" w:cs="Times New Roman"/>
                <w:sz w:val="18"/>
                <w:szCs w:val="18"/>
              </w:rPr>
            </w:pPr>
            <w:r>
              <w:rPr>
                <w:rFonts w:hint="eastAsia" w:ascii="Times New Roman" w:hAnsi="Times New Roman" w:cs="Times New Roman"/>
                <w:sz w:val="18"/>
                <w:szCs w:val="18"/>
              </w:rPr>
              <w:t>223077</w:t>
            </w:r>
          </w:p>
        </w:tc>
        <w:tc>
          <w:tcPr>
            <w:tcW w:w="2355"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土地资源调查教学实习</w:t>
            </w:r>
          </w:p>
        </w:tc>
        <w:tc>
          <w:tcPr>
            <w:tcW w:w="824"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2.5</w:t>
            </w:r>
          </w:p>
        </w:tc>
        <w:tc>
          <w:tcPr>
            <w:tcW w:w="972"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3</w:t>
            </w:r>
          </w:p>
        </w:tc>
        <w:tc>
          <w:tcPr>
            <w:tcW w:w="1473"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6" w:type="dxa"/>
            <w:shd w:val="clear" w:color="auto" w:fill="auto"/>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shd w:val="clear" w:color="auto" w:fill="auto"/>
            <w:vAlign w:val="center"/>
          </w:tcPr>
          <w:p>
            <w:pPr>
              <w:widowControl/>
              <w:jc w:val="center"/>
              <w:rPr>
                <w:rFonts w:ascii="Times New Roman" w:hAnsi="Times New Roman" w:cs="Times New Roman"/>
                <w:sz w:val="18"/>
                <w:szCs w:val="18"/>
              </w:rPr>
            </w:pPr>
            <w:r>
              <w:rPr>
                <w:rFonts w:hint="eastAsia" w:ascii="Times New Roman" w:hAnsi="Times New Roman" w:cs="Times New Roman"/>
                <w:sz w:val="18"/>
                <w:szCs w:val="18"/>
              </w:rPr>
              <w:t>223009</w:t>
            </w:r>
          </w:p>
        </w:tc>
        <w:tc>
          <w:tcPr>
            <w:tcW w:w="2355"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pacing w:val="-4"/>
                <w:sz w:val="18"/>
                <w:szCs w:val="18"/>
              </w:rPr>
              <w:t>地籍测量教学实习</w:t>
            </w:r>
          </w:p>
        </w:tc>
        <w:tc>
          <w:tcPr>
            <w:tcW w:w="824"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1.5</w:t>
            </w:r>
          </w:p>
        </w:tc>
        <w:tc>
          <w:tcPr>
            <w:tcW w:w="972"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2</w:t>
            </w:r>
          </w:p>
        </w:tc>
        <w:tc>
          <w:tcPr>
            <w:tcW w:w="1473"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6" w:type="dxa"/>
            <w:shd w:val="clear" w:color="auto" w:fill="auto"/>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shd w:val="clear" w:color="auto" w:fill="auto"/>
          </w:tcPr>
          <w:p>
            <w:pPr>
              <w:snapToGrid w:val="0"/>
              <w:spacing w:line="300" w:lineRule="exact"/>
              <w:jc w:val="center"/>
              <w:rPr>
                <w:rFonts w:ascii="Times New Roman" w:hAnsi="Times New Roman" w:cs="Times New Roman"/>
                <w:sz w:val="18"/>
                <w:szCs w:val="18"/>
              </w:rPr>
            </w:pPr>
            <w:r>
              <w:rPr>
                <w:rFonts w:hint="eastAsia" w:ascii="Times New Roman" w:hAnsi="Times New Roman" w:cs="Times New Roman"/>
                <w:sz w:val="18"/>
                <w:szCs w:val="18"/>
              </w:rPr>
              <w:t>223152</w:t>
            </w:r>
          </w:p>
        </w:tc>
        <w:tc>
          <w:tcPr>
            <w:tcW w:w="2355"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地质学思政社会实践</w:t>
            </w:r>
          </w:p>
        </w:tc>
        <w:tc>
          <w:tcPr>
            <w:tcW w:w="824"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972"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473"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6"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shd w:val="clear" w:color="auto" w:fill="auto"/>
          </w:tcPr>
          <w:p>
            <w:pPr>
              <w:snapToGrid w:val="0"/>
              <w:spacing w:line="300" w:lineRule="exact"/>
              <w:jc w:val="center"/>
              <w:rPr>
                <w:rFonts w:ascii="Times New Roman" w:hAnsi="Times New Roman" w:cs="Times New Roman"/>
                <w:sz w:val="18"/>
                <w:szCs w:val="18"/>
              </w:rPr>
            </w:pPr>
            <w:r>
              <w:rPr>
                <w:rFonts w:hint="eastAsia" w:ascii="Times New Roman" w:hAnsi="Times New Roman" w:cs="Times New Roman"/>
                <w:sz w:val="18"/>
                <w:szCs w:val="18"/>
              </w:rPr>
              <w:t>223163</w:t>
            </w:r>
          </w:p>
        </w:tc>
        <w:tc>
          <w:tcPr>
            <w:tcW w:w="2355"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线上虚拟地质教学实习</w:t>
            </w:r>
          </w:p>
        </w:tc>
        <w:tc>
          <w:tcPr>
            <w:tcW w:w="824"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972"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1</w:t>
            </w:r>
          </w:p>
        </w:tc>
        <w:tc>
          <w:tcPr>
            <w:tcW w:w="1473"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4</w:t>
            </w:r>
          </w:p>
        </w:tc>
        <w:tc>
          <w:tcPr>
            <w:tcW w:w="2646"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358" w:type="dxa"/>
            <w:shd w:val="clear" w:color="auto" w:fill="auto"/>
            <w:vAlign w:val="center"/>
          </w:tcPr>
          <w:p>
            <w:pPr>
              <w:jc w:val="center"/>
              <w:rPr>
                <w:rFonts w:ascii="Times New Roman" w:hAnsi="Times New Roman" w:cs="Times New Roman"/>
                <w:sz w:val="18"/>
                <w:szCs w:val="18"/>
              </w:rPr>
            </w:pPr>
            <w:r>
              <w:rPr>
                <w:rFonts w:hint="eastAsia" w:ascii="Times New Roman" w:hAnsi="Times New Roman" w:cs="Times New Roman"/>
                <w:sz w:val="18"/>
                <w:szCs w:val="18"/>
              </w:rPr>
              <w:t>223076</w:t>
            </w:r>
          </w:p>
        </w:tc>
        <w:tc>
          <w:tcPr>
            <w:tcW w:w="2355"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专业实习C</w:t>
            </w:r>
          </w:p>
        </w:tc>
        <w:tc>
          <w:tcPr>
            <w:tcW w:w="824"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2</w:t>
            </w:r>
          </w:p>
        </w:tc>
        <w:tc>
          <w:tcPr>
            <w:tcW w:w="972"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2</w:t>
            </w:r>
          </w:p>
        </w:tc>
        <w:tc>
          <w:tcPr>
            <w:tcW w:w="1473"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6</w:t>
            </w:r>
          </w:p>
        </w:tc>
        <w:tc>
          <w:tcPr>
            <w:tcW w:w="2646"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shd w:val="clear" w:color="auto" w:fill="auto"/>
            <w:vAlign w:val="center"/>
          </w:tcPr>
          <w:p>
            <w:pPr>
              <w:jc w:val="center"/>
              <w:rPr>
                <w:rFonts w:ascii="Times New Roman" w:hAnsi="Times New Roman" w:cs="Times New Roman"/>
                <w:sz w:val="18"/>
                <w:szCs w:val="18"/>
              </w:rPr>
            </w:pPr>
            <w:r>
              <w:rPr>
                <w:rFonts w:hint="eastAsia" w:ascii="Times New Roman" w:hAnsi="Times New Roman" w:cs="Times New Roman"/>
                <w:sz w:val="18"/>
                <w:szCs w:val="18"/>
              </w:rPr>
              <w:t>223079</w:t>
            </w:r>
          </w:p>
        </w:tc>
        <w:tc>
          <w:tcPr>
            <w:tcW w:w="2355" w:type="dxa"/>
            <w:shd w:val="clear" w:color="auto" w:fill="auto"/>
            <w:vAlign w:val="center"/>
          </w:tcPr>
          <w:p>
            <w:pPr>
              <w:spacing w:line="200" w:lineRule="exact"/>
              <w:jc w:val="center"/>
              <w:rPr>
                <w:rFonts w:ascii="Times New Roman" w:hAnsi="Times New Roman" w:cs="Times New Roman"/>
                <w:sz w:val="18"/>
                <w:szCs w:val="18"/>
              </w:rPr>
            </w:pPr>
            <w:r>
              <w:rPr>
                <w:rFonts w:ascii="Times New Roman" w:hAnsi="Times New Roman" w:cs="Times New Roman"/>
                <w:sz w:val="18"/>
                <w:szCs w:val="18"/>
              </w:rPr>
              <w:t>毕业实习C</w:t>
            </w:r>
          </w:p>
        </w:tc>
        <w:tc>
          <w:tcPr>
            <w:tcW w:w="824"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4</w:t>
            </w:r>
          </w:p>
        </w:tc>
        <w:tc>
          <w:tcPr>
            <w:tcW w:w="972"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6</w:t>
            </w:r>
          </w:p>
        </w:tc>
        <w:tc>
          <w:tcPr>
            <w:tcW w:w="1473"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7</w:t>
            </w:r>
          </w:p>
        </w:tc>
        <w:tc>
          <w:tcPr>
            <w:tcW w:w="2646"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58" w:type="dxa"/>
            <w:shd w:val="clear" w:color="auto" w:fill="auto"/>
            <w:vAlign w:val="center"/>
          </w:tcPr>
          <w:p>
            <w:pPr>
              <w:jc w:val="center"/>
              <w:rPr>
                <w:rFonts w:ascii="Times New Roman" w:hAnsi="Times New Roman" w:cs="Times New Roman"/>
                <w:sz w:val="18"/>
                <w:szCs w:val="18"/>
              </w:rPr>
            </w:pPr>
            <w:r>
              <w:rPr>
                <w:rFonts w:hint="eastAsia" w:ascii="Times New Roman" w:hAnsi="Times New Roman" w:cs="Times New Roman"/>
                <w:sz w:val="18"/>
                <w:szCs w:val="18"/>
              </w:rPr>
              <w:t>223160</w:t>
            </w:r>
          </w:p>
        </w:tc>
        <w:tc>
          <w:tcPr>
            <w:tcW w:w="2355" w:type="dxa"/>
            <w:shd w:val="clear" w:color="auto" w:fill="auto"/>
            <w:vAlign w:val="center"/>
          </w:tcPr>
          <w:p>
            <w:pPr>
              <w:spacing w:line="200" w:lineRule="exact"/>
              <w:jc w:val="center"/>
              <w:rPr>
                <w:rFonts w:ascii="Times New Roman" w:hAnsi="Times New Roman" w:cs="Times New Roman"/>
                <w:strike/>
                <w:sz w:val="18"/>
                <w:szCs w:val="18"/>
              </w:rPr>
            </w:pPr>
            <w:r>
              <w:rPr>
                <w:rFonts w:ascii="Times New Roman" w:hAnsi="Times New Roman" w:cs="Times New Roman"/>
                <w:sz w:val="18"/>
                <w:szCs w:val="18"/>
              </w:rPr>
              <w:t>毕业论文（设计）C</w:t>
            </w:r>
          </w:p>
        </w:tc>
        <w:tc>
          <w:tcPr>
            <w:tcW w:w="824" w:type="dxa"/>
            <w:shd w:val="clear" w:color="auto" w:fill="auto"/>
            <w:vAlign w:val="center"/>
          </w:tcPr>
          <w:p>
            <w:pPr>
              <w:spacing w:line="200" w:lineRule="exact"/>
              <w:ind w:left="-63" w:leftChars="-30" w:right="-63" w:rightChars="-30"/>
              <w:jc w:val="center"/>
              <w:rPr>
                <w:rFonts w:ascii="Times New Roman" w:hAnsi="Times New Roman" w:cs="Times New Roman"/>
                <w:sz w:val="18"/>
                <w:szCs w:val="18"/>
              </w:rPr>
            </w:pPr>
            <w:r>
              <w:rPr>
                <w:rFonts w:ascii="Times New Roman" w:hAnsi="Times New Roman" w:cs="Times New Roman"/>
                <w:sz w:val="18"/>
                <w:szCs w:val="18"/>
              </w:rPr>
              <w:t>8</w:t>
            </w:r>
          </w:p>
        </w:tc>
        <w:tc>
          <w:tcPr>
            <w:tcW w:w="972" w:type="dxa"/>
            <w:shd w:val="clear" w:color="auto" w:fill="auto"/>
            <w:vAlign w:val="center"/>
          </w:tcPr>
          <w:p>
            <w:pPr>
              <w:spacing w:line="200" w:lineRule="exact"/>
              <w:ind w:left="-63" w:leftChars="-30" w:right="-63" w:rightChars="-30"/>
              <w:jc w:val="center"/>
              <w:rPr>
                <w:rFonts w:ascii="Times New Roman" w:hAnsi="Times New Roman" w:cs="Times New Roman"/>
                <w:strike/>
                <w:sz w:val="18"/>
                <w:szCs w:val="18"/>
              </w:rPr>
            </w:pPr>
            <w:r>
              <w:rPr>
                <w:rFonts w:ascii="Times New Roman" w:hAnsi="Times New Roman" w:cs="Times New Roman"/>
                <w:sz w:val="18"/>
                <w:szCs w:val="18"/>
              </w:rPr>
              <w:t>16</w:t>
            </w:r>
          </w:p>
        </w:tc>
        <w:tc>
          <w:tcPr>
            <w:tcW w:w="1473" w:type="dxa"/>
            <w:shd w:val="clear" w:color="auto" w:fill="auto"/>
            <w:vAlign w:val="center"/>
          </w:tcPr>
          <w:p>
            <w:pPr>
              <w:spacing w:line="200" w:lineRule="exact"/>
              <w:ind w:left="-63" w:leftChars="-30" w:right="-63" w:rightChars="-30"/>
              <w:jc w:val="center"/>
              <w:rPr>
                <w:rFonts w:ascii="Times New Roman" w:hAnsi="Times New Roman" w:cs="Times New Roman"/>
                <w:strike/>
                <w:sz w:val="18"/>
                <w:szCs w:val="18"/>
              </w:rPr>
            </w:pPr>
            <w:r>
              <w:rPr>
                <w:rFonts w:ascii="Times New Roman" w:hAnsi="Times New Roman" w:cs="Times New Roman"/>
                <w:sz w:val="18"/>
                <w:szCs w:val="18"/>
              </w:rPr>
              <w:t>7-8</w:t>
            </w:r>
          </w:p>
        </w:tc>
        <w:tc>
          <w:tcPr>
            <w:tcW w:w="2646" w:type="dxa"/>
            <w:shd w:val="clear" w:color="auto" w:fill="auto"/>
            <w:vAlign w:val="center"/>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13" w:type="dxa"/>
            <w:gridSpan w:val="2"/>
            <w:shd w:val="clear" w:color="auto" w:fill="auto"/>
          </w:tcPr>
          <w:p>
            <w:pPr>
              <w:jc w:val="center"/>
              <w:rPr>
                <w:rFonts w:ascii="Times New Roman" w:hAnsi="Times New Roman" w:eastAsia="宋体 (正文)" w:cs="Times New Roman"/>
                <w:sz w:val="18"/>
                <w:szCs w:val="18"/>
              </w:rPr>
            </w:pPr>
            <w:r>
              <w:rPr>
                <w:rFonts w:ascii="Times New Roman" w:hAnsi="Times New Roman" w:eastAsia="宋体 (正文)" w:cs="Times New Roman"/>
                <w:sz w:val="18"/>
                <w:szCs w:val="18"/>
              </w:rPr>
              <w:t>合计</w:t>
            </w:r>
          </w:p>
        </w:tc>
        <w:tc>
          <w:tcPr>
            <w:tcW w:w="824" w:type="dxa"/>
            <w:shd w:val="clear" w:color="auto" w:fill="auto"/>
            <w:vAlign w:val="center"/>
          </w:tcPr>
          <w:p>
            <w:pPr>
              <w:jc w:val="center"/>
              <w:rPr>
                <w:rFonts w:ascii="Times New Roman" w:hAnsi="Times New Roman" w:cs="Times New Roman"/>
                <w:sz w:val="18"/>
                <w:szCs w:val="18"/>
              </w:rPr>
            </w:pPr>
            <w:r>
              <w:rPr>
                <w:rFonts w:ascii="Times New Roman" w:hAnsi="Times New Roman" w:cs="Times New Roman"/>
                <w:sz w:val="18"/>
                <w:szCs w:val="18"/>
              </w:rPr>
              <w:t>24</w:t>
            </w:r>
          </w:p>
        </w:tc>
        <w:tc>
          <w:tcPr>
            <w:tcW w:w="972" w:type="dxa"/>
            <w:shd w:val="clear" w:color="auto" w:fill="auto"/>
            <w:vAlign w:val="center"/>
          </w:tcPr>
          <w:p>
            <w:pPr>
              <w:jc w:val="center"/>
              <w:rPr>
                <w:rFonts w:ascii="Times New Roman" w:hAnsi="Times New Roman" w:cs="Times New Roman"/>
                <w:sz w:val="18"/>
                <w:szCs w:val="18"/>
              </w:rPr>
            </w:pPr>
            <w:r>
              <w:rPr>
                <w:rFonts w:hint="eastAsia" w:ascii="Times New Roman" w:hAnsi="Times New Roman" w:cs="Times New Roman"/>
                <w:sz w:val="18"/>
                <w:szCs w:val="18"/>
              </w:rPr>
              <w:t>3</w:t>
            </w:r>
            <w:r>
              <w:rPr>
                <w:rFonts w:ascii="Times New Roman" w:hAnsi="Times New Roman" w:cs="Times New Roman"/>
                <w:sz w:val="18"/>
                <w:szCs w:val="18"/>
              </w:rPr>
              <w:t>8</w:t>
            </w:r>
          </w:p>
        </w:tc>
        <w:tc>
          <w:tcPr>
            <w:tcW w:w="1473" w:type="dxa"/>
            <w:shd w:val="clear" w:color="auto" w:fill="auto"/>
          </w:tcPr>
          <w:p>
            <w:pPr>
              <w:jc w:val="center"/>
              <w:rPr>
                <w:rFonts w:ascii="Times New Roman" w:hAnsi="Times New Roman" w:cs="Times New Roman"/>
                <w:sz w:val="18"/>
                <w:szCs w:val="18"/>
              </w:rPr>
            </w:pPr>
          </w:p>
        </w:tc>
        <w:tc>
          <w:tcPr>
            <w:tcW w:w="2646" w:type="dxa"/>
            <w:shd w:val="clear" w:color="auto" w:fill="auto"/>
          </w:tcPr>
          <w:p>
            <w:pPr>
              <w:jc w:val="center"/>
              <w:rPr>
                <w:rFonts w:ascii="Times New Roman" w:hAnsi="Times New Roman" w:eastAsia="宋体 (正文)" w:cs="Times New Roman"/>
                <w:sz w:val="18"/>
                <w:szCs w:val="18"/>
              </w:rPr>
            </w:pPr>
          </w:p>
        </w:tc>
      </w:tr>
    </w:tbl>
    <w:p/>
    <w:p>
      <w:pPr>
        <w:jc w:val="center"/>
        <w:rPr>
          <w:rFonts w:ascii="Times New Roman" w:hAnsi="Times New Roman" w:eastAsia="华文中宋" w:cs="Times New Roman"/>
          <w:sz w:val="30"/>
          <w:szCs w:val="30"/>
        </w:rPr>
      </w:pPr>
      <w:r>
        <w:rPr>
          <w:rFonts w:ascii="Times New Roman" w:hAnsi="Times New Roman" w:cs="Times New Roman"/>
          <w:b/>
          <w:sz w:val="28"/>
          <w:szCs w:val="28"/>
        </w:rPr>
        <w:t>土地资源管理</w:t>
      </w:r>
      <w:r>
        <w:rPr>
          <w:rFonts w:ascii="Times New Roman" w:hAnsi="Times New Roman" w:eastAsia="华文中宋" w:cs="Times New Roman"/>
          <w:sz w:val="30"/>
          <w:szCs w:val="30"/>
        </w:rPr>
        <w:t>专业学时、学分分配表</w:t>
      </w:r>
    </w:p>
    <w:tbl>
      <w:tblPr>
        <w:tblStyle w:val="9"/>
        <w:tblW w:w="9456" w:type="dxa"/>
        <w:jc w:val="center"/>
        <w:tblLayout w:type="fixed"/>
        <w:tblCellMar>
          <w:top w:w="0" w:type="dxa"/>
          <w:left w:w="108" w:type="dxa"/>
          <w:bottom w:w="0" w:type="dxa"/>
          <w:right w:w="108" w:type="dxa"/>
        </w:tblCellMar>
      </w:tblPr>
      <w:tblGrid>
        <w:gridCol w:w="1512"/>
        <w:gridCol w:w="861"/>
        <w:gridCol w:w="862"/>
        <w:gridCol w:w="867"/>
        <w:gridCol w:w="858"/>
        <w:gridCol w:w="1061"/>
        <w:gridCol w:w="840"/>
        <w:gridCol w:w="915"/>
        <w:gridCol w:w="780"/>
        <w:gridCol w:w="900"/>
      </w:tblGrid>
      <w:tr>
        <w:tblPrEx>
          <w:tblCellMar>
            <w:top w:w="0" w:type="dxa"/>
            <w:left w:w="108" w:type="dxa"/>
            <w:bottom w:w="0" w:type="dxa"/>
            <w:right w:w="108" w:type="dxa"/>
          </w:tblCellMar>
        </w:tblPrEx>
        <w:trPr>
          <w:trHeight w:val="602" w:hRule="atLeast"/>
          <w:jc w:val="center"/>
        </w:trPr>
        <w:tc>
          <w:tcPr>
            <w:tcW w:w="1512" w:type="dxa"/>
            <w:tcBorders>
              <w:top w:val="single" w:color="auto" w:sz="4" w:space="0"/>
              <w:left w:val="single" w:color="auto" w:sz="4" w:space="0"/>
              <w:bottom w:val="single" w:color="auto" w:sz="4" w:space="0"/>
              <w:right w:val="single" w:color="auto" w:sz="4" w:space="0"/>
            </w:tcBorders>
            <w:vAlign w:val="center"/>
          </w:tcPr>
          <w:p>
            <w:pPr>
              <w:widowControl/>
              <w:spacing w:line="200" w:lineRule="exact"/>
              <w:jc w:val="center"/>
              <w:rPr>
                <w:rFonts w:ascii="宋体"/>
                <w:kern w:val="0"/>
                <w:sz w:val="18"/>
                <w:szCs w:val="18"/>
              </w:rPr>
            </w:pPr>
            <w:r>
              <w:rPr>
                <w:rFonts w:hint="eastAsia" w:ascii="宋体" w:hAnsi="宋体"/>
                <w:kern w:val="0"/>
                <w:sz w:val="18"/>
                <w:szCs w:val="18"/>
              </w:rPr>
              <w:t>纵向结构</w:t>
            </w:r>
          </w:p>
        </w:tc>
        <w:tc>
          <w:tcPr>
            <w:tcW w:w="861" w:type="dxa"/>
            <w:tcBorders>
              <w:top w:val="single" w:color="auto" w:sz="4" w:space="0"/>
              <w:left w:val="nil"/>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百分比</w:t>
            </w:r>
          </w:p>
          <w:p>
            <w:pPr>
              <w:spacing w:line="200" w:lineRule="exact"/>
              <w:jc w:val="center"/>
              <w:rPr>
                <w:rFonts w:ascii="宋体" w:hAns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学分</w:t>
            </w:r>
          </w:p>
        </w:tc>
        <w:tc>
          <w:tcPr>
            <w:tcW w:w="858" w:type="dxa"/>
            <w:tcBorders>
              <w:top w:val="single" w:color="auto" w:sz="4" w:space="0"/>
              <w:left w:val="nil"/>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百分比</w:t>
            </w:r>
          </w:p>
          <w:p>
            <w:pPr>
              <w:spacing w:line="200" w:lineRule="exact"/>
              <w:jc w:val="center"/>
              <w:rPr>
                <w:rFonts w:ascii="宋体" w:hAns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百分比</w:t>
            </w:r>
          </w:p>
          <w:p>
            <w:pPr>
              <w:spacing w:line="200" w:lineRule="exact"/>
              <w:jc w:val="center"/>
              <w:rPr>
                <w:rFonts w:ascii="宋体" w:hAns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百分比</w:t>
            </w:r>
          </w:p>
          <w:p>
            <w:pPr>
              <w:spacing w:line="200" w:lineRule="exact"/>
              <w:jc w:val="center"/>
              <w:rPr>
                <w:rFonts w:ascii="宋体" w:hAnsi="宋体"/>
                <w:kern w:val="0"/>
                <w:sz w:val="18"/>
                <w:szCs w:val="18"/>
              </w:rPr>
            </w:pPr>
            <w:r>
              <w:rPr>
                <w:rFonts w:hint="eastAsia" w:ascii="宋体" w:hAnsi="宋体"/>
                <w:kern w:val="0"/>
                <w:sz w:val="18"/>
                <w:szCs w:val="18"/>
              </w:rPr>
              <w:t>（</w:t>
            </w:r>
            <w:r>
              <w:rPr>
                <w:rFonts w:ascii="宋体" w:hAnsi="宋体"/>
                <w:kern w:val="0"/>
                <w:sz w:val="18"/>
                <w:szCs w:val="18"/>
              </w:rPr>
              <w:t>%</w:t>
            </w:r>
            <w:r>
              <w:rPr>
                <w:rFonts w:hint="eastAsia" w:ascii="宋体" w:hAnsi="宋体"/>
                <w:kern w:val="0"/>
                <w:sz w:val="18"/>
                <w:szCs w:val="18"/>
              </w:rPr>
              <w:t>）</w:t>
            </w:r>
          </w:p>
        </w:tc>
      </w:tr>
      <w:tr>
        <w:tblPrEx>
          <w:tblCellMar>
            <w:top w:w="0" w:type="dxa"/>
            <w:left w:w="108" w:type="dxa"/>
            <w:bottom w:w="0" w:type="dxa"/>
            <w:right w:w="108" w:type="dxa"/>
          </w:tblCellMar>
        </w:tblPrEx>
        <w:trPr>
          <w:trHeight w:val="431" w:hRule="atLeast"/>
          <w:jc w:val="center"/>
        </w:trPr>
        <w:tc>
          <w:tcPr>
            <w:tcW w:w="1512"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通识教育课程</w:t>
            </w:r>
          </w:p>
        </w:tc>
        <w:tc>
          <w:tcPr>
            <w:tcW w:w="861"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1388</w:t>
            </w:r>
          </w:p>
        </w:tc>
        <w:tc>
          <w:tcPr>
            <w:tcW w:w="862"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46.36</w:t>
            </w:r>
          </w:p>
        </w:tc>
        <w:tc>
          <w:tcPr>
            <w:tcW w:w="867" w:type="dxa"/>
            <w:tcBorders>
              <w:top w:val="nil"/>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82</w:t>
            </w:r>
          </w:p>
        </w:tc>
        <w:tc>
          <w:tcPr>
            <w:tcW w:w="858"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49.70</w:t>
            </w:r>
          </w:p>
        </w:tc>
        <w:tc>
          <w:tcPr>
            <w:tcW w:w="1061" w:type="dxa"/>
            <w:vMerge w:val="restart"/>
            <w:tcBorders>
              <w:top w:val="single" w:color="auto" w:sz="4" w:space="0"/>
              <w:left w:val="nil"/>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必修课</w:t>
            </w:r>
          </w:p>
        </w:tc>
        <w:tc>
          <w:tcPr>
            <w:tcW w:w="840" w:type="dxa"/>
            <w:vMerge w:val="restart"/>
            <w:tcBorders>
              <w:top w:val="single" w:color="auto" w:sz="4" w:space="0"/>
              <w:left w:val="nil"/>
              <w:right w:val="single" w:color="auto" w:sz="4" w:space="0"/>
            </w:tcBorders>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szCs w:val="21"/>
              </w:rPr>
              <w:t>2288</w:t>
            </w:r>
          </w:p>
        </w:tc>
        <w:tc>
          <w:tcPr>
            <w:tcW w:w="915"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76.42</w:t>
            </w:r>
          </w:p>
        </w:tc>
        <w:tc>
          <w:tcPr>
            <w:tcW w:w="780" w:type="dxa"/>
            <w:vMerge w:val="restart"/>
            <w:tcBorders>
              <w:top w:val="nil"/>
              <w:left w:val="single" w:color="auto" w:sz="4" w:space="0"/>
              <w:right w:val="single" w:color="auto" w:sz="4" w:space="0"/>
            </w:tcBorders>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szCs w:val="21"/>
              </w:rPr>
              <w:t>124</w:t>
            </w:r>
          </w:p>
        </w:tc>
        <w:tc>
          <w:tcPr>
            <w:tcW w:w="900" w:type="dxa"/>
            <w:vMerge w:val="restart"/>
            <w:tcBorders>
              <w:top w:val="nil"/>
              <w:left w:val="single" w:color="auto" w:sz="4" w:space="0"/>
              <w:right w:val="single" w:color="auto" w:sz="4" w:space="0"/>
            </w:tcBorders>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75.15</w:t>
            </w:r>
          </w:p>
        </w:tc>
      </w:tr>
      <w:tr>
        <w:tblPrEx>
          <w:tblCellMar>
            <w:top w:w="0" w:type="dxa"/>
            <w:left w:w="108" w:type="dxa"/>
            <w:bottom w:w="0" w:type="dxa"/>
            <w:right w:w="108" w:type="dxa"/>
          </w:tblCellMar>
        </w:tblPrEx>
        <w:trPr>
          <w:trHeight w:val="436" w:hRule="atLeast"/>
          <w:jc w:val="center"/>
        </w:trPr>
        <w:tc>
          <w:tcPr>
            <w:tcW w:w="1512" w:type="dxa"/>
            <w:tcBorders>
              <w:top w:val="nil"/>
              <w:left w:val="single" w:color="auto" w:sz="4" w:space="0"/>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学科基础课程</w:t>
            </w:r>
          </w:p>
        </w:tc>
        <w:tc>
          <w:tcPr>
            <w:tcW w:w="861" w:type="dxa"/>
            <w:tcBorders>
              <w:top w:val="nil"/>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686</w:t>
            </w:r>
          </w:p>
        </w:tc>
        <w:tc>
          <w:tcPr>
            <w:tcW w:w="862"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22.91</w:t>
            </w:r>
          </w:p>
        </w:tc>
        <w:tc>
          <w:tcPr>
            <w:tcW w:w="867" w:type="dxa"/>
            <w:tcBorders>
              <w:top w:val="nil"/>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39</w:t>
            </w:r>
          </w:p>
        </w:tc>
        <w:tc>
          <w:tcPr>
            <w:tcW w:w="858"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23.64</w:t>
            </w:r>
          </w:p>
        </w:tc>
        <w:tc>
          <w:tcPr>
            <w:tcW w:w="1061" w:type="dxa"/>
            <w:vMerge w:val="continue"/>
            <w:tcBorders>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p>
        </w:tc>
        <w:tc>
          <w:tcPr>
            <w:tcW w:w="840" w:type="dxa"/>
            <w:vMerge w:val="continue"/>
            <w:tcBorders>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p>
        </w:tc>
        <w:tc>
          <w:tcPr>
            <w:tcW w:w="915" w:type="dxa"/>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p>
        </w:tc>
        <w:tc>
          <w:tcPr>
            <w:tcW w:w="780" w:type="dxa"/>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p>
        </w:tc>
        <w:tc>
          <w:tcPr>
            <w:tcW w:w="900" w:type="dxa"/>
            <w:vMerge w:val="continue"/>
            <w:tcBorders>
              <w:left w:val="single" w:color="auto" w:sz="4" w:space="0"/>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p>
        </w:tc>
      </w:tr>
      <w:tr>
        <w:tblPrEx>
          <w:tblCellMar>
            <w:top w:w="0" w:type="dxa"/>
            <w:left w:w="108" w:type="dxa"/>
            <w:bottom w:w="0" w:type="dxa"/>
            <w:right w:w="108" w:type="dxa"/>
          </w:tblCellMar>
        </w:tblPrEx>
        <w:trPr>
          <w:trHeight w:val="507" w:hRule="atLeast"/>
          <w:jc w:val="center"/>
        </w:trPr>
        <w:tc>
          <w:tcPr>
            <w:tcW w:w="1512" w:type="dxa"/>
            <w:tcBorders>
              <w:top w:val="nil"/>
              <w:left w:val="single" w:color="auto" w:sz="4" w:space="0"/>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专业教育课程</w:t>
            </w:r>
          </w:p>
        </w:tc>
        <w:tc>
          <w:tcPr>
            <w:tcW w:w="861" w:type="dxa"/>
            <w:tcBorders>
              <w:top w:val="nil"/>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920</w:t>
            </w:r>
          </w:p>
        </w:tc>
        <w:tc>
          <w:tcPr>
            <w:tcW w:w="862"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30.73</w:t>
            </w:r>
          </w:p>
        </w:tc>
        <w:tc>
          <w:tcPr>
            <w:tcW w:w="867" w:type="dxa"/>
            <w:tcBorders>
              <w:top w:val="nil"/>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44</w:t>
            </w:r>
          </w:p>
        </w:tc>
        <w:tc>
          <w:tcPr>
            <w:tcW w:w="858"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26.67</w:t>
            </w:r>
          </w:p>
        </w:tc>
        <w:tc>
          <w:tcPr>
            <w:tcW w:w="1061" w:type="dxa"/>
            <w:tcBorders>
              <w:top w:val="single" w:color="auto" w:sz="4" w:space="0"/>
              <w:left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选修课</w:t>
            </w:r>
          </w:p>
        </w:tc>
        <w:tc>
          <w:tcPr>
            <w:tcW w:w="840" w:type="dxa"/>
            <w:tcBorders>
              <w:top w:val="single" w:color="auto" w:sz="4" w:space="0"/>
              <w:left w:val="single" w:color="auto" w:sz="4" w:space="0"/>
              <w:right w:val="single" w:color="auto" w:sz="4" w:space="0"/>
            </w:tcBorders>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szCs w:val="21"/>
              </w:rPr>
              <w:t>706</w:t>
            </w:r>
          </w:p>
        </w:tc>
        <w:tc>
          <w:tcPr>
            <w:tcW w:w="915" w:type="dxa"/>
            <w:tcBorders>
              <w:top w:val="single" w:color="auto" w:sz="4" w:space="0"/>
              <w:left w:val="single" w:color="auto" w:sz="4" w:space="0"/>
              <w:right w:val="single" w:color="auto" w:sz="4" w:space="0"/>
            </w:tcBorders>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23.58</w:t>
            </w:r>
          </w:p>
        </w:tc>
        <w:tc>
          <w:tcPr>
            <w:tcW w:w="780" w:type="dxa"/>
            <w:tcBorders>
              <w:top w:val="single" w:color="auto" w:sz="4" w:space="0"/>
              <w:left w:val="single" w:color="auto" w:sz="4" w:space="0"/>
              <w:right w:val="single" w:color="auto" w:sz="4" w:space="0"/>
            </w:tcBorders>
            <w:vAlign w:val="center"/>
          </w:tcPr>
          <w:p>
            <w:pPr>
              <w:widowControl/>
              <w:jc w:val="center"/>
              <w:rPr>
                <w:rFonts w:ascii="Times New Roman" w:hAnsi="Times New Roman" w:eastAsia="宋体" w:cs="Times New Roman"/>
                <w:color w:val="000000"/>
                <w:kern w:val="0"/>
                <w:szCs w:val="21"/>
              </w:rPr>
            </w:pPr>
            <w:r>
              <w:rPr>
                <w:rFonts w:ascii="Times New Roman" w:hAnsi="Times New Roman" w:eastAsia="宋体" w:cs="Times New Roman"/>
                <w:color w:val="000000"/>
                <w:szCs w:val="21"/>
              </w:rPr>
              <w:t>41</w:t>
            </w:r>
          </w:p>
        </w:tc>
        <w:tc>
          <w:tcPr>
            <w:tcW w:w="900" w:type="dxa"/>
            <w:tcBorders>
              <w:top w:val="single" w:color="auto" w:sz="4" w:space="0"/>
              <w:left w:val="single" w:color="auto" w:sz="4" w:space="0"/>
              <w:right w:val="single" w:color="auto" w:sz="4" w:space="0"/>
            </w:tcBorders>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24.85</w:t>
            </w:r>
          </w:p>
        </w:tc>
      </w:tr>
      <w:tr>
        <w:tblPrEx>
          <w:tblCellMar>
            <w:top w:w="0" w:type="dxa"/>
            <w:left w:w="108" w:type="dxa"/>
            <w:bottom w:w="0" w:type="dxa"/>
            <w:right w:w="108" w:type="dxa"/>
          </w:tblCellMar>
        </w:tblPrEx>
        <w:trPr>
          <w:trHeight w:val="458" w:hRule="atLeast"/>
          <w:jc w:val="center"/>
        </w:trPr>
        <w:tc>
          <w:tcPr>
            <w:tcW w:w="1512"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小计</w:t>
            </w:r>
          </w:p>
        </w:tc>
        <w:tc>
          <w:tcPr>
            <w:tcW w:w="861" w:type="dxa"/>
            <w:tcBorders>
              <w:top w:val="single" w:color="auto" w:sz="4" w:space="0"/>
              <w:left w:val="nil"/>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2994</w:t>
            </w:r>
          </w:p>
        </w:tc>
        <w:tc>
          <w:tcPr>
            <w:tcW w:w="862" w:type="dxa"/>
            <w:tcBorders>
              <w:top w:val="single" w:color="auto" w:sz="4" w:space="0"/>
              <w:left w:val="nil"/>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100.00</w:t>
            </w:r>
          </w:p>
        </w:tc>
        <w:tc>
          <w:tcPr>
            <w:tcW w:w="867" w:type="dxa"/>
            <w:tcBorders>
              <w:top w:val="single" w:color="auto" w:sz="4" w:space="0"/>
              <w:left w:val="nil"/>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165</w:t>
            </w:r>
          </w:p>
        </w:tc>
        <w:tc>
          <w:tcPr>
            <w:tcW w:w="858" w:type="dxa"/>
            <w:tcBorders>
              <w:top w:val="single" w:color="auto" w:sz="4" w:space="0"/>
              <w:left w:val="nil"/>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100.00</w:t>
            </w:r>
          </w:p>
        </w:tc>
        <w:tc>
          <w:tcPr>
            <w:tcW w:w="1061" w:type="dxa"/>
            <w:tcBorders>
              <w:top w:val="single" w:color="auto" w:sz="4" w:space="0"/>
              <w:left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小计</w:t>
            </w:r>
          </w:p>
        </w:tc>
        <w:tc>
          <w:tcPr>
            <w:tcW w:w="840" w:type="dxa"/>
            <w:tcBorders>
              <w:top w:val="single" w:color="auto" w:sz="4" w:space="0"/>
              <w:left w:val="single" w:color="auto" w:sz="4" w:space="0"/>
              <w:right w:val="single" w:color="auto" w:sz="4" w:space="0"/>
            </w:tcBorders>
            <w:vAlign w:val="center"/>
          </w:tcPr>
          <w:p>
            <w:pPr>
              <w:widowControl/>
              <w:jc w:val="center"/>
              <w:rPr>
                <w:rFonts w:ascii="Times New Roman" w:hAnsi="Times New Roman" w:eastAsia="宋体" w:cs="Times New Roman"/>
                <w:kern w:val="0"/>
                <w:szCs w:val="21"/>
              </w:rPr>
            </w:pPr>
            <w:r>
              <w:rPr>
                <w:rFonts w:ascii="Times New Roman" w:hAnsi="Times New Roman" w:eastAsia="宋体" w:cs="Times New Roman"/>
                <w:color w:val="000000"/>
                <w:szCs w:val="21"/>
              </w:rPr>
              <w:t>2994</w:t>
            </w:r>
          </w:p>
        </w:tc>
        <w:tc>
          <w:tcPr>
            <w:tcW w:w="915" w:type="dxa"/>
            <w:tcBorders>
              <w:top w:val="single" w:color="auto" w:sz="4" w:space="0"/>
              <w:left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100.00</w:t>
            </w:r>
          </w:p>
        </w:tc>
        <w:tc>
          <w:tcPr>
            <w:tcW w:w="780" w:type="dxa"/>
            <w:tcBorders>
              <w:top w:val="single" w:color="auto" w:sz="4" w:space="0"/>
              <w:left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165</w:t>
            </w:r>
          </w:p>
        </w:tc>
        <w:tc>
          <w:tcPr>
            <w:tcW w:w="900" w:type="dxa"/>
            <w:tcBorders>
              <w:top w:val="single" w:color="auto" w:sz="4" w:space="0"/>
              <w:left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100.00</w:t>
            </w:r>
          </w:p>
        </w:tc>
      </w:tr>
      <w:tr>
        <w:tblPrEx>
          <w:tblCellMar>
            <w:top w:w="0" w:type="dxa"/>
            <w:left w:w="108" w:type="dxa"/>
            <w:bottom w:w="0" w:type="dxa"/>
            <w:right w:w="108" w:type="dxa"/>
          </w:tblCellMar>
        </w:tblPrEx>
        <w:trPr>
          <w:trHeight w:val="421" w:hRule="atLeast"/>
          <w:jc w:val="center"/>
        </w:trPr>
        <w:tc>
          <w:tcPr>
            <w:tcW w:w="1512"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实践课程</w:t>
            </w:r>
          </w:p>
        </w:tc>
        <w:tc>
          <w:tcPr>
            <w:tcW w:w="861"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46</w:t>
            </w:r>
            <w:r>
              <w:rPr>
                <w:rFonts w:hint="eastAsia" w:ascii="Times New Roman" w:hAnsi="Times New Roman" w:eastAsia="宋体" w:cs="Times New Roman"/>
                <w:kern w:val="0"/>
                <w:szCs w:val="21"/>
              </w:rPr>
              <w:t>周</w:t>
            </w:r>
          </w:p>
        </w:tc>
        <w:tc>
          <w:tcPr>
            <w:tcW w:w="862"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p>
        </w:tc>
        <w:tc>
          <w:tcPr>
            <w:tcW w:w="867"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28</w:t>
            </w:r>
          </w:p>
        </w:tc>
        <w:tc>
          <w:tcPr>
            <w:tcW w:w="858" w:type="dxa"/>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p>
        </w:tc>
        <w:tc>
          <w:tcPr>
            <w:tcW w:w="1061" w:type="dxa"/>
            <w:vMerge w:val="restart"/>
            <w:tcBorders>
              <w:top w:val="single" w:color="auto" w:sz="4" w:space="0"/>
              <w:left w:val="nil"/>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合计</w:t>
            </w:r>
          </w:p>
        </w:tc>
        <w:tc>
          <w:tcPr>
            <w:tcW w:w="3435" w:type="dxa"/>
            <w:gridSpan w:val="4"/>
            <w:vMerge w:val="restart"/>
            <w:tcBorders>
              <w:top w:val="single" w:color="auto" w:sz="4" w:space="0"/>
              <w:left w:val="nil"/>
              <w:right w:val="single" w:color="auto" w:sz="4" w:space="0"/>
            </w:tcBorders>
            <w:vAlign w:val="center"/>
          </w:tcPr>
          <w:p>
            <w:pPr>
              <w:spacing w:line="2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165学分</w:t>
            </w:r>
          </w:p>
        </w:tc>
      </w:tr>
      <w:tr>
        <w:tblPrEx>
          <w:tblCellMar>
            <w:top w:w="0" w:type="dxa"/>
            <w:left w:w="108" w:type="dxa"/>
            <w:bottom w:w="0" w:type="dxa"/>
            <w:right w:w="108" w:type="dxa"/>
          </w:tblCellMar>
        </w:tblPrEx>
        <w:trPr>
          <w:trHeight w:val="421" w:hRule="atLeast"/>
          <w:jc w:val="center"/>
        </w:trPr>
        <w:tc>
          <w:tcPr>
            <w:tcW w:w="1512" w:type="dxa"/>
            <w:tcBorders>
              <w:top w:val="single" w:color="auto" w:sz="4" w:space="0"/>
              <w:left w:val="single" w:color="auto" w:sz="4" w:space="0"/>
              <w:bottom w:val="single" w:color="auto" w:sz="4" w:space="0"/>
              <w:right w:val="single" w:color="auto" w:sz="4" w:space="0"/>
            </w:tcBorders>
            <w:vAlign w:val="center"/>
          </w:tcPr>
          <w:p>
            <w:pPr>
              <w:spacing w:line="200" w:lineRule="exact"/>
              <w:jc w:val="center"/>
              <w:rPr>
                <w:rFonts w:ascii="宋体" w:hAnsi="宋体"/>
                <w:kern w:val="0"/>
                <w:sz w:val="18"/>
                <w:szCs w:val="18"/>
              </w:rPr>
            </w:pPr>
            <w:r>
              <w:rPr>
                <w:rFonts w:hint="eastAsia" w:ascii="宋体" w:hAnsi="宋体"/>
                <w:kern w:val="0"/>
                <w:sz w:val="18"/>
                <w:szCs w:val="18"/>
              </w:rPr>
              <w:t>课外培养计划</w:t>
            </w:r>
          </w:p>
        </w:tc>
        <w:tc>
          <w:tcPr>
            <w:tcW w:w="3448" w:type="dxa"/>
            <w:gridSpan w:val="4"/>
            <w:tcBorders>
              <w:top w:val="single" w:color="auto" w:sz="4" w:space="0"/>
              <w:left w:val="nil"/>
              <w:bottom w:val="single" w:color="auto" w:sz="4" w:space="0"/>
              <w:right w:val="single" w:color="auto" w:sz="4" w:space="0"/>
            </w:tcBorders>
            <w:vAlign w:val="center"/>
          </w:tcPr>
          <w:p>
            <w:pPr>
              <w:spacing w:line="200" w:lineRule="exact"/>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8</w:t>
            </w:r>
          </w:p>
        </w:tc>
        <w:tc>
          <w:tcPr>
            <w:tcW w:w="1061" w:type="dxa"/>
            <w:vMerge w:val="continue"/>
            <w:tcBorders>
              <w:left w:val="nil"/>
              <w:bottom w:val="single" w:color="auto" w:sz="4" w:space="0"/>
              <w:right w:val="single" w:color="auto" w:sz="4" w:space="0"/>
            </w:tcBorders>
            <w:vAlign w:val="center"/>
          </w:tcPr>
          <w:p>
            <w:pPr>
              <w:spacing w:line="200" w:lineRule="exact"/>
              <w:jc w:val="center"/>
              <w:rPr>
                <w:rFonts w:ascii="宋体" w:hAnsi="宋体"/>
                <w:kern w:val="0"/>
                <w:sz w:val="18"/>
                <w:szCs w:val="18"/>
              </w:rPr>
            </w:pPr>
          </w:p>
        </w:tc>
        <w:tc>
          <w:tcPr>
            <w:tcW w:w="3435" w:type="dxa"/>
            <w:gridSpan w:val="4"/>
            <w:vMerge w:val="continue"/>
            <w:tcBorders>
              <w:left w:val="nil"/>
              <w:bottom w:val="single" w:color="auto" w:sz="4" w:space="0"/>
              <w:right w:val="single" w:color="auto" w:sz="4" w:space="0"/>
            </w:tcBorders>
            <w:vAlign w:val="center"/>
          </w:tcPr>
          <w:p>
            <w:pPr>
              <w:spacing w:line="200" w:lineRule="exact"/>
              <w:jc w:val="center"/>
              <w:rPr>
                <w:rFonts w:ascii="宋体" w:hAnsi="宋体"/>
                <w:kern w:val="0"/>
                <w:sz w:val="18"/>
                <w:szCs w:val="18"/>
              </w:rPr>
            </w:pPr>
          </w:p>
        </w:tc>
      </w:tr>
    </w:tbl>
    <w:p>
      <w:pPr>
        <w:spacing w:line="200" w:lineRule="exact"/>
        <w:jc w:val="center"/>
        <w:rPr>
          <w:rFonts w:ascii="宋体" w:hAnsi="宋体"/>
          <w:kern w:val="0"/>
          <w:sz w:val="18"/>
          <w:szCs w:val="18"/>
        </w:rPr>
      </w:pPr>
    </w:p>
    <w:p>
      <w:pPr>
        <w:widowControl/>
        <w:jc w:val="left"/>
        <w:rPr>
          <w:rFonts w:ascii="Times New Roman" w:hAnsi="Times New Roman" w:cs="Times New Roman"/>
          <w:b/>
          <w:bCs/>
          <w:sz w:val="32"/>
          <w:szCs w:val="32"/>
        </w:rPr>
      </w:pPr>
      <w:r>
        <w:rPr>
          <w:rFonts w:ascii="Times New Roman" w:hAnsi="Times New Roman" w:cs="Times New Roman"/>
          <w:b/>
          <w:bCs/>
          <w:sz w:val="32"/>
          <w:szCs w:val="32"/>
        </w:rPr>
        <w:br w:type="page"/>
      </w:r>
    </w:p>
    <w:p>
      <w:pPr>
        <w:jc w:val="center"/>
        <w:rPr>
          <w:rFonts w:ascii="Times New Roman" w:hAnsi="Times New Roman" w:cs="Times New Roman"/>
          <w:b/>
          <w:bCs/>
          <w:sz w:val="32"/>
          <w:szCs w:val="32"/>
        </w:rPr>
      </w:pPr>
      <w:r>
        <w:rPr>
          <w:rFonts w:ascii="Times New Roman" w:hAnsi="Times New Roman" w:cs="Times New Roman"/>
          <w:b/>
          <w:bCs/>
          <w:sz w:val="32"/>
          <w:szCs w:val="32"/>
        </w:rPr>
        <w:t>课程矩阵表</w:t>
      </w:r>
    </w:p>
    <w:tbl>
      <w:tblPr>
        <w:tblStyle w:val="9"/>
        <w:tblW w:w="983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54"/>
        <w:gridCol w:w="2323"/>
        <w:gridCol w:w="643"/>
        <w:gridCol w:w="789"/>
        <w:gridCol w:w="715"/>
        <w:gridCol w:w="830"/>
        <w:gridCol w:w="789"/>
        <w:gridCol w:w="789"/>
        <w:gridCol w:w="745"/>
        <w:gridCol w:w="791"/>
        <w:gridCol w:w="760"/>
        <w:gridCol w:w="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654" w:type="dxa"/>
            <w:vMerge w:val="restart"/>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课程类别</w:t>
            </w:r>
          </w:p>
        </w:tc>
        <w:tc>
          <w:tcPr>
            <w:tcW w:w="2323" w:type="dxa"/>
            <w:vMerge w:val="restart"/>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课程名称</w:t>
            </w:r>
          </w:p>
        </w:tc>
        <w:tc>
          <w:tcPr>
            <w:tcW w:w="6858" w:type="dxa"/>
            <w:gridSpan w:val="10"/>
            <w:shd w:val="clear" w:color="auto" w:fill="auto"/>
            <w:vAlign w:val="center"/>
          </w:tcPr>
          <w:p>
            <w:pPr>
              <w:snapToGrid w:val="0"/>
              <w:jc w:val="center"/>
              <w:rPr>
                <w:rFonts w:ascii="Times New Roman" w:hAnsi="Times New Roman" w:eastAsia="宋体" w:cs="Times New Roman"/>
                <w:b/>
                <w:bCs/>
                <w:sz w:val="18"/>
                <w:szCs w:val="18"/>
              </w:rPr>
            </w:pPr>
            <w:r>
              <w:rPr>
                <w:rFonts w:ascii="Times New Roman" w:hAnsi="Times New Roman" w:eastAsia="宋体" w:cs="Times New Roman"/>
                <w:b/>
                <w:sz w:val="18"/>
                <w:szCs w:val="18"/>
              </w:rPr>
              <w:t>目标分类关联度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blHeader/>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643" w:type="dxa"/>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要求1</w:t>
            </w:r>
          </w:p>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理工基础</w:t>
            </w:r>
          </w:p>
        </w:tc>
        <w:tc>
          <w:tcPr>
            <w:tcW w:w="789" w:type="dxa"/>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要求2</w:t>
            </w:r>
          </w:p>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专业基础</w:t>
            </w:r>
          </w:p>
        </w:tc>
        <w:tc>
          <w:tcPr>
            <w:tcW w:w="715" w:type="dxa"/>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要求3</w:t>
            </w:r>
          </w:p>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调查研究能力</w:t>
            </w:r>
          </w:p>
        </w:tc>
        <w:tc>
          <w:tcPr>
            <w:tcW w:w="830" w:type="dxa"/>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要求4</w:t>
            </w:r>
          </w:p>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信息处理能力</w:t>
            </w:r>
          </w:p>
        </w:tc>
        <w:tc>
          <w:tcPr>
            <w:tcW w:w="789" w:type="dxa"/>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要求5</w:t>
            </w:r>
          </w:p>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规划与管理能力</w:t>
            </w:r>
          </w:p>
        </w:tc>
        <w:tc>
          <w:tcPr>
            <w:tcW w:w="789" w:type="dxa"/>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要求6</w:t>
            </w:r>
          </w:p>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政策理解与分析能力</w:t>
            </w:r>
          </w:p>
        </w:tc>
        <w:tc>
          <w:tcPr>
            <w:tcW w:w="745" w:type="dxa"/>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要求7</w:t>
            </w:r>
          </w:p>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应急管理能力</w:t>
            </w:r>
          </w:p>
        </w:tc>
        <w:tc>
          <w:tcPr>
            <w:tcW w:w="791" w:type="dxa"/>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要求8</w:t>
            </w:r>
          </w:p>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终身学习与团队合作</w:t>
            </w:r>
          </w:p>
        </w:tc>
        <w:tc>
          <w:tcPr>
            <w:tcW w:w="760" w:type="dxa"/>
            <w:shd w:val="clear" w:color="auto" w:fill="auto"/>
            <w:vAlign w:val="center"/>
          </w:tcPr>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要求9</w:t>
            </w:r>
          </w:p>
          <w:p>
            <w:pPr>
              <w:snapToGrid w:val="0"/>
              <w:jc w:val="center"/>
              <w:rPr>
                <w:rFonts w:ascii="Times New Roman" w:hAnsi="Times New Roman" w:eastAsia="宋体" w:cs="Times New Roman"/>
                <w:b/>
                <w:sz w:val="18"/>
                <w:szCs w:val="18"/>
              </w:rPr>
            </w:pPr>
            <w:r>
              <w:rPr>
                <w:rFonts w:ascii="Times New Roman" w:hAnsi="Times New Roman" w:eastAsia="宋体" w:cs="Times New Roman"/>
                <w:b/>
                <w:sz w:val="18"/>
                <w:szCs w:val="18"/>
              </w:rPr>
              <w:t>国际交流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restart"/>
            <w:shd w:val="clear" w:color="auto" w:fill="auto"/>
            <w:vAlign w:val="center"/>
          </w:tcPr>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通识</w:t>
            </w:r>
          </w:p>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教育</w:t>
            </w:r>
          </w:p>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课</w:t>
            </w:r>
          </w:p>
          <w:p>
            <w:pPr>
              <w:snapToGrid w:val="0"/>
              <w:jc w:val="center"/>
              <w:rPr>
                <w:rFonts w:ascii="Times New Roman" w:hAnsi="Times New Roman" w:eastAsia="宋体" w:cs="Times New Roman"/>
                <w:sz w:val="18"/>
                <w:szCs w:val="18"/>
              </w:rPr>
            </w:pPr>
          </w:p>
          <w:p>
            <w:pPr>
              <w:snapToGrid w:val="0"/>
              <w:jc w:val="center"/>
              <w:rPr>
                <w:rFonts w:ascii="Times New Roman" w:hAnsi="Times New Roman" w:eastAsia="宋体" w:cs="Times New Roman"/>
                <w:sz w:val="18"/>
                <w:szCs w:val="18"/>
              </w:rPr>
            </w:pPr>
          </w:p>
          <w:p>
            <w:pPr>
              <w:snapToGrid w:val="0"/>
              <w:jc w:val="center"/>
              <w:rPr>
                <w:rFonts w:ascii="Times New Roman" w:hAnsi="Times New Roman" w:eastAsia="宋体" w:cs="Times New Roman"/>
                <w:sz w:val="18"/>
                <w:szCs w:val="18"/>
              </w:rPr>
            </w:pPr>
            <w:r>
              <w:rPr>
                <w:rFonts w:ascii="Times New Roman" w:hAnsi="Times New Roman" w:eastAsia="宋体" w:cs="Times New Roman"/>
                <w:sz w:val="18"/>
                <w:szCs w:val="18"/>
              </w:rPr>
              <w:t>必修</w:t>
            </w:r>
          </w:p>
          <w:p>
            <w:pPr>
              <w:snapToGrid w:val="0"/>
              <w:jc w:val="center"/>
              <w:rPr>
                <w:rFonts w:ascii="Times New Roman" w:hAnsi="Times New Roman" w:eastAsia="宋体" w:cs="Times New Roman"/>
                <w:b/>
                <w:bCs/>
                <w:sz w:val="18"/>
                <w:szCs w:val="18"/>
              </w:rPr>
            </w:pPr>
            <w:r>
              <w:rPr>
                <w:rFonts w:ascii="Times New Roman" w:hAnsi="Times New Roman" w:eastAsia="宋体" w:cs="Times New Roman"/>
                <w:sz w:val="18"/>
                <w:szCs w:val="18"/>
              </w:rPr>
              <w:t>课</w:t>
            </w: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思想道德与法治</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中国近现代史纲要</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马克思主义基本原理</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毛泽东思想和中国特色社会主义理论体系概论</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形势与政策Ⅰ-Ⅳ</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H</w:t>
            </w: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left="100" w:right="85"/>
              <w:jc w:val="center"/>
              <w:rPr>
                <w:rFonts w:ascii="Times New Roman" w:hAnsi="Times New Roman" w:eastAsia="宋体" w:cs="Times New Roman"/>
                <w:sz w:val="18"/>
                <w:szCs w:val="18"/>
              </w:rPr>
            </w:pPr>
            <w:r>
              <w:rPr>
                <w:rFonts w:ascii="Times New Roman" w:hAnsi="Times New Roman" w:eastAsia="宋体" w:cs="Times New Roman"/>
                <w:sz w:val="18"/>
                <w:szCs w:val="18"/>
                <w:lang w:eastAsia="en-US"/>
              </w:rPr>
              <w:t>体育Ⅰ</w:t>
            </w:r>
            <w:r>
              <w:rPr>
                <w:rFonts w:ascii="Times New Roman" w:hAnsi="Times New Roman" w:eastAsia="宋体" w:cs="Times New Roman"/>
                <w:sz w:val="18"/>
                <w:szCs w:val="18"/>
              </w:rPr>
              <w:t>-</w:t>
            </w:r>
            <w:r>
              <w:rPr>
                <w:rFonts w:ascii="Times New Roman" w:hAnsi="Times New Roman" w:eastAsia="宋体" w:cs="Times New Roman"/>
                <w:sz w:val="18"/>
                <w:szCs w:val="18"/>
                <w:lang w:eastAsia="en-US"/>
              </w:rPr>
              <w:t>Ⅴ</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M</w:t>
            </w: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军事理论</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劳动教育</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大学英语BII</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大学英语BIII</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大学英语BIV</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通用学术英语</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高级英语视听说</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大学英语写作</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英汉翻译基础</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英美概况</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英美文学赏析</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中国文化的英文表达</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大学计算机</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Python程序设计基础</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autoSpaceDE w:val="0"/>
              <w:autoSpaceDN w:val="0"/>
              <w:adjustRightInd w:val="0"/>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lang w:val="zh-CN"/>
              </w:rPr>
              <w:t>微积分</w:t>
            </w:r>
            <w:r>
              <w:rPr>
                <w:rFonts w:ascii="Times New Roman" w:hAnsi="Times New Roman" w:eastAsia="宋体" w:cs="Times New Roman"/>
                <w:sz w:val="18"/>
                <w:szCs w:val="18"/>
              </w:rPr>
              <w:t>B</w:t>
            </w:r>
            <w:r>
              <w:rPr>
                <w:rFonts w:ascii="Times New Roman" w:hAnsi="Times New Roman" w:eastAsia="宋体" w:cs="Times New Roman"/>
                <w:sz w:val="18"/>
                <w:szCs w:val="18"/>
                <w:lang w:val="zh-CN"/>
              </w:rPr>
              <w:t>Ⅰ</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autoSpaceDE w:val="0"/>
              <w:autoSpaceDN w:val="0"/>
              <w:adjustRightInd w:val="0"/>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lang w:val="zh-CN"/>
              </w:rPr>
              <w:t>微积分</w:t>
            </w:r>
            <w:r>
              <w:rPr>
                <w:rFonts w:ascii="Times New Roman" w:hAnsi="Times New Roman" w:eastAsia="宋体" w:cs="Times New Roman"/>
                <w:sz w:val="18"/>
                <w:szCs w:val="18"/>
              </w:rPr>
              <w:t>B</w:t>
            </w:r>
            <w:r>
              <w:rPr>
                <w:rFonts w:ascii="Times New Roman" w:hAnsi="Times New Roman" w:eastAsia="宋体" w:cs="Times New Roman"/>
                <w:sz w:val="18"/>
                <w:szCs w:val="18"/>
                <w:lang w:val="zh-CN"/>
              </w:rPr>
              <w:t>Ⅱ</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autoSpaceDE w:val="0"/>
              <w:autoSpaceDN w:val="0"/>
              <w:adjustRightInd w:val="0"/>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lang w:val="zh-CN"/>
              </w:rPr>
              <w:t>线性代数</w:t>
            </w:r>
            <w:r>
              <w:rPr>
                <w:rFonts w:ascii="Times New Roman" w:hAnsi="Times New Roman" w:eastAsia="宋体" w:cs="Times New Roman"/>
                <w:sz w:val="18"/>
                <w:szCs w:val="18"/>
              </w:rPr>
              <w:t>B</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autoSpaceDE w:val="0"/>
              <w:autoSpaceDN w:val="0"/>
              <w:adjustRightInd w:val="0"/>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lang w:val="zh-CN"/>
              </w:rPr>
              <w:t>概率论与数理统计</w:t>
            </w:r>
            <w:r>
              <w:rPr>
                <w:rFonts w:ascii="Times New Roman" w:hAnsi="Times New Roman" w:eastAsia="宋体" w:cs="Times New Roman"/>
                <w:sz w:val="18"/>
                <w:szCs w:val="18"/>
              </w:rPr>
              <w:t>B</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autoSpaceDE w:val="0"/>
              <w:autoSpaceDN w:val="0"/>
              <w:adjustRightInd w:val="0"/>
              <w:snapToGrid w:val="0"/>
              <w:spacing w:line="276" w:lineRule="auto"/>
              <w:jc w:val="center"/>
              <w:rPr>
                <w:rFonts w:ascii="Times New Roman" w:hAnsi="Times New Roman" w:eastAsia="宋体" w:cs="Times New Roman"/>
                <w:sz w:val="18"/>
                <w:szCs w:val="18"/>
                <w:lang w:val="zh-CN"/>
              </w:rPr>
            </w:pPr>
            <w:r>
              <w:rPr>
                <w:rFonts w:ascii="Times New Roman" w:hAnsi="Times New Roman" w:eastAsia="宋体" w:cs="Times New Roman"/>
                <w:sz w:val="18"/>
                <w:szCs w:val="18"/>
                <w:lang w:val="zh-CN"/>
              </w:rPr>
              <w:t>数学实验Ⅰ</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autoSpaceDE w:val="0"/>
              <w:autoSpaceDN w:val="0"/>
              <w:adjustRightInd w:val="0"/>
              <w:snapToGrid w:val="0"/>
              <w:spacing w:line="276" w:lineRule="auto"/>
              <w:jc w:val="center"/>
              <w:rPr>
                <w:rFonts w:ascii="Times New Roman" w:hAnsi="Times New Roman" w:eastAsia="宋体" w:cs="Times New Roman"/>
                <w:sz w:val="18"/>
                <w:szCs w:val="18"/>
                <w:lang w:val="zh-CN"/>
              </w:rPr>
            </w:pPr>
            <w:r>
              <w:rPr>
                <w:rFonts w:ascii="Times New Roman" w:hAnsi="Times New Roman" w:eastAsia="宋体" w:cs="Times New Roman"/>
                <w:sz w:val="18"/>
                <w:szCs w:val="18"/>
                <w:lang w:val="zh-CN"/>
              </w:rPr>
              <w:t>数学实验Ⅱ</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大学物理BⅠ</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大学物理BⅡ</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大学物理实验BⅠ</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大学物理实验BⅡ</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普通化学及实验</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restart"/>
            <w:shd w:val="clear" w:color="auto" w:fill="auto"/>
            <w:vAlign w:val="center"/>
          </w:tcPr>
          <w:p>
            <w:pPr>
              <w:snapToGrid w:val="0"/>
              <w:jc w:val="center"/>
              <w:rPr>
                <w:rFonts w:ascii="Times New Roman" w:hAnsi="Times New Roman" w:eastAsia="宋体" w:cs="Times New Roman"/>
                <w:b/>
                <w:bCs/>
                <w:sz w:val="18"/>
                <w:szCs w:val="18"/>
              </w:rPr>
            </w:pPr>
            <w:r>
              <w:rPr>
                <w:rFonts w:ascii="Times New Roman" w:hAnsi="Times New Roman" w:eastAsia="宋体" w:cs="Times New Roman"/>
                <w:sz w:val="18"/>
                <w:szCs w:val="18"/>
              </w:rPr>
              <w:t>学科基础必修课(一)</w:t>
            </w:r>
          </w:p>
        </w:tc>
        <w:tc>
          <w:tcPr>
            <w:tcW w:w="232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地球科学概论</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hint="eastAsia" w:ascii="Times New Roman" w:hAnsi="Times New Roman" w:cs="宋体"/>
                <w:sz w:val="18"/>
                <w:szCs w:val="18"/>
              </w:rPr>
              <w:t>结晶学与矿物学 </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restart"/>
            <w:shd w:val="clear" w:color="auto" w:fill="auto"/>
            <w:vAlign w:val="center"/>
          </w:tcPr>
          <w:p>
            <w:pPr>
              <w:snapToGrid w:val="0"/>
              <w:jc w:val="center"/>
              <w:rPr>
                <w:rFonts w:ascii="Times New Roman" w:hAnsi="Times New Roman" w:eastAsia="宋体" w:cs="Times New Roman"/>
                <w:b/>
                <w:bCs/>
                <w:sz w:val="18"/>
                <w:szCs w:val="18"/>
              </w:rPr>
            </w:pPr>
            <w:r>
              <w:rPr>
                <w:rFonts w:ascii="Times New Roman" w:hAnsi="Times New Roman" w:eastAsia="宋体" w:cs="Times New Roman"/>
                <w:sz w:val="18"/>
                <w:szCs w:val="18"/>
              </w:rPr>
              <w:t>学科基础必修课(二)</w:t>
            </w:r>
          </w:p>
        </w:tc>
        <w:tc>
          <w:tcPr>
            <w:tcW w:w="2323" w:type="dxa"/>
            <w:shd w:val="clear" w:color="auto" w:fill="auto"/>
            <w:vAlign w:val="center"/>
          </w:tcPr>
          <w:p>
            <w:pPr>
              <w:widowControl/>
              <w:snapToGrid w:val="0"/>
              <w:spacing w:line="276" w:lineRule="auto"/>
              <w:jc w:val="center"/>
              <w:rPr>
                <w:rFonts w:ascii="Times New Roman" w:hAnsi="Times New Roman" w:eastAsia="宋体" w:cs="Times New Roman"/>
                <w:kern w:val="0"/>
                <w:sz w:val="18"/>
                <w:szCs w:val="18"/>
              </w:rPr>
            </w:pPr>
            <w:r>
              <w:rPr>
                <w:rFonts w:ascii="Times New Roman" w:hAnsi="Times New Roman" w:eastAsia="宋体" w:cs="Times New Roman"/>
                <w:sz w:val="18"/>
                <w:szCs w:val="18"/>
              </w:rPr>
              <w:t>现代管理学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土地资源学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r>
              <w:rPr>
                <w:rFonts w:ascii="Cambria Math" w:hAnsi="Cambria Math" w:eastAsia="宋体" w:cs="Cambria Math"/>
                <w:sz w:val="18"/>
                <w:szCs w:val="18"/>
              </w:rPr>
              <w:t>◆</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土壤学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土壤学课程实验</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土地经济学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r>
              <w:rPr>
                <w:rFonts w:ascii="Cambria Math" w:hAnsi="Cambria Math" w:eastAsia="宋体" w:cs="Cambria Math"/>
                <w:sz w:val="18"/>
                <w:szCs w:val="18"/>
              </w:rPr>
              <w:t>◆</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土地信息系统</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土地信息系统课程实验</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不动产估价</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不动产估价课程设计</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土地政策与土地法学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地籍测量</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土地评价</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地质认识实习</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土地资源调查教学实习</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pacing w:val="-4"/>
                <w:sz w:val="18"/>
                <w:szCs w:val="18"/>
              </w:rPr>
              <w:t>地籍测量教学实习</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地质学思政社会实践</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线上虚拟地质教学实习</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restart"/>
            <w:shd w:val="clear" w:color="auto" w:fill="auto"/>
            <w:vAlign w:val="center"/>
          </w:tcPr>
          <w:p>
            <w:pPr>
              <w:snapToGrid w:val="0"/>
              <w:ind w:left="-25" w:leftChars="-12"/>
              <w:jc w:val="center"/>
              <w:rPr>
                <w:rFonts w:ascii="Times New Roman" w:hAnsi="Times New Roman" w:eastAsia="宋体" w:cs="Times New Roman"/>
                <w:sz w:val="18"/>
                <w:szCs w:val="18"/>
              </w:rPr>
            </w:pPr>
            <w:r>
              <w:rPr>
                <w:rFonts w:ascii="Times New Roman" w:hAnsi="Times New Roman" w:eastAsia="宋体" w:cs="Times New Roman"/>
                <w:sz w:val="18"/>
                <w:szCs w:val="18"/>
              </w:rPr>
              <w:t>学科</w:t>
            </w:r>
          </w:p>
          <w:p>
            <w:pPr>
              <w:snapToGrid w:val="0"/>
              <w:ind w:left="-25" w:leftChars="-12"/>
              <w:jc w:val="center"/>
              <w:rPr>
                <w:rFonts w:ascii="Times New Roman" w:hAnsi="Times New Roman" w:eastAsia="宋体" w:cs="Times New Roman"/>
                <w:sz w:val="18"/>
                <w:szCs w:val="18"/>
              </w:rPr>
            </w:pPr>
            <w:r>
              <w:rPr>
                <w:rFonts w:ascii="Times New Roman" w:hAnsi="Times New Roman" w:eastAsia="宋体" w:cs="Times New Roman"/>
                <w:sz w:val="18"/>
                <w:szCs w:val="18"/>
              </w:rPr>
              <w:t>基础</w:t>
            </w:r>
          </w:p>
          <w:p>
            <w:pPr>
              <w:snapToGrid w:val="0"/>
              <w:ind w:left="-25" w:leftChars="-12"/>
              <w:jc w:val="center"/>
              <w:rPr>
                <w:rFonts w:ascii="Times New Roman" w:hAnsi="Times New Roman" w:eastAsia="宋体" w:cs="Times New Roman"/>
                <w:sz w:val="18"/>
                <w:szCs w:val="18"/>
              </w:rPr>
            </w:pPr>
            <w:r>
              <w:rPr>
                <w:rFonts w:ascii="Times New Roman" w:hAnsi="Times New Roman" w:eastAsia="宋体" w:cs="Times New Roman"/>
                <w:sz w:val="18"/>
                <w:szCs w:val="18"/>
              </w:rPr>
              <w:t>选修</w:t>
            </w:r>
          </w:p>
          <w:p>
            <w:pPr>
              <w:snapToGrid w:val="0"/>
              <w:ind w:left="-25" w:leftChars="-12"/>
              <w:jc w:val="center"/>
              <w:rPr>
                <w:rFonts w:ascii="Times New Roman" w:hAnsi="Times New Roman" w:eastAsia="宋体" w:cs="Times New Roman"/>
                <w:b/>
                <w:bCs/>
                <w:sz w:val="18"/>
                <w:szCs w:val="18"/>
              </w:rPr>
            </w:pPr>
            <w:r>
              <w:rPr>
                <w:rFonts w:ascii="Times New Roman" w:hAnsi="Times New Roman" w:eastAsia="宋体" w:cs="Times New Roman"/>
                <w:sz w:val="18"/>
                <w:szCs w:val="18"/>
              </w:rPr>
              <w:t>课</w:t>
            </w:r>
            <w:r>
              <w:rPr>
                <w:rFonts w:ascii="Times New Roman" w:hAnsi="Times New Roman" w:eastAsia="宋体" w:cs="Times New Roman"/>
                <w:b/>
                <w:bCs/>
                <w:sz w:val="18"/>
                <w:szCs w:val="18"/>
              </w:rPr>
              <w:t>(一)</w:t>
            </w:r>
          </w:p>
        </w:tc>
        <w:tc>
          <w:tcPr>
            <w:tcW w:w="232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新生研讨课</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sz w:val="18"/>
                <w:szCs w:val="18"/>
              </w:rPr>
              <w:t>地质类学科导论课</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restart"/>
            <w:shd w:val="clear" w:color="auto" w:fill="auto"/>
            <w:vAlign w:val="center"/>
          </w:tcPr>
          <w:p>
            <w:pPr>
              <w:snapToGrid w:val="0"/>
              <w:ind w:left="-25" w:leftChars="-12"/>
              <w:jc w:val="center"/>
              <w:rPr>
                <w:rFonts w:ascii="Times New Roman" w:hAnsi="Times New Roman" w:eastAsia="宋体" w:cs="Times New Roman"/>
                <w:sz w:val="18"/>
                <w:szCs w:val="18"/>
              </w:rPr>
            </w:pPr>
            <w:r>
              <w:rPr>
                <w:rFonts w:ascii="Times New Roman" w:hAnsi="Times New Roman" w:eastAsia="宋体" w:cs="Times New Roman"/>
                <w:sz w:val="18"/>
                <w:szCs w:val="18"/>
              </w:rPr>
              <w:t>学科</w:t>
            </w:r>
          </w:p>
          <w:p>
            <w:pPr>
              <w:snapToGrid w:val="0"/>
              <w:ind w:left="-25" w:leftChars="-12"/>
              <w:jc w:val="center"/>
              <w:rPr>
                <w:rFonts w:ascii="Times New Roman" w:hAnsi="Times New Roman" w:eastAsia="宋体" w:cs="Times New Roman"/>
                <w:sz w:val="18"/>
                <w:szCs w:val="18"/>
              </w:rPr>
            </w:pPr>
            <w:r>
              <w:rPr>
                <w:rFonts w:ascii="Times New Roman" w:hAnsi="Times New Roman" w:eastAsia="宋体" w:cs="Times New Roman"/>
                <w:sz w:val="18"/>
                <w:szCs w:val="18"/>
              </w:rPr>
              <w:t>基础</w:t>
            </w:r>
          </w:p>
          <w:p>
            <w:pPr>
              <w:snapToGrid w:val="0"/>
              <w:ind w:left="-25" w:leftChars="-12"/>
              <w:jc w:val="center"/>
              <w:rPr>
                <w:rFonts w:ascii="Times New Roman" w:hAnsi="Times New Roman" w:eastAsia="宋体" w:cs="Times New Roman"/>
                <w:sz w:val="18"/>
                <w:szCs w:val="18"/>
              </w:rPr>
            </w:pPr>
            <w:r>
              <w:rPr>
                <w:rFonts w:ascii="Times New Roman" w:hAnsi="Times New Roman" w:eastAsia="宋体" w:cs="Times New Roman"/>
                <w:sz w:val="18"/>
                <w:szCs w:val="18"/>
              </w:rPr>
              <w:t>选修</w:t>
            </w:r>
          </w:p>
          <w:p>
            <w:pPr>
              <w:snapToGrid w:val="0"/>
              <w:ind w:left="-25" w:leftChars="-12"/>
              <w:jc w:val="center"/>
              <w:rPr>
                <w:rFonts w:ascii="Times New Roman" w:hAnsi="Times New Roman" w:eastAsia="宋体" w:cs="Times New Roman"/>
                <w:sz w:val="18"/>
                <w:szCs w:val="18"/>
              </w:rPr>
            </w:pPr>
            <w:r>
              <w:rPr>
                <w:rFonts w:ascii="Times New Roman" w:hAnsi="Times New Roman" w:eastAsia="宋体" w:cs="Times New Roman"/>
                <w:sz w:val="18"/>
                <w:szCs w:val="18"/>
              </w:rPr>
              <w:t>课</w:t>
            </w:r>
          </w:p>
          <w:p>
            <w:pPr>
              <w:snapToGrid w:val="0"/>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(二)</w:t>
            </w: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地理信息系统A</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地理信息系统A实验※</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遥感原理与方法</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技术经济学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多元地学数据统计分析方法</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环境科学概论</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自然地理学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城市地质学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地貌学及第四纪地质学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岩石学B</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专业英语Z</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restart"/>
            <w:shd w:val="clear" w:color="auto" w:fill="auto"/>
            <w:vAlign w:val="center"/>
          </w:tcPr>
          <w:p>
            <w:pPr>
              <w:snapToGrid w:val="0"/>
              <w:ind w:right="-145" w:rightChars="-69"/>
              <w:jc w:val="center"/>
              <w:rPr>
                <w:rFonts w:ascii="Times New Roman" w:hAnsi="Times New Roman" w:eastAsia="宋体" w:cs="Times New Roman"/>
                <w:sz w:val="18"/>
                <w:szCs w:val="18"/>
              </w:rPr>
            </w:pPr>
            <w:r>
              <w:rPr>
                <w:rFonts w:ascii="Times New Roman" w:hAnsi="Times New Roman" w:eastAsia="宋体" w:cs="Times New Roman"/>
                <w:sz w:val="18"/>
                <w:szCs w:val="18"/>
              </w:rPr>
              <w:t>专业</w:t>
            </w:r>
          </w:p>
          <w:p>
            <w:pPr>
              <w:snapToGrid w:val="0"/>
              <w:ind w:right="-145" w:rightChars="-69"/>
              <w:jc w:val="center"/>
              <w:rPr>
                <w:rFonts w:ascii="Times New Roman" w:hAnsi="Times New Roman" w:eastAsia="宋体" w:cs="Times New Roman"/>
                <w:sz w:val="18"/>
                <w:szCs w:val="18"/>
              </w:rPr>
            </w:pPr>
            <w:r>
              <w:rPr>
                <w:rFonts w:ascii="Times New Roman" w:hAnsi="Times New Roman" w:eastAsia="宋体" w:cs="Times New Roman"/>
                <w:sz w:val="18"/>
                <w:szCs w:val="18"/>
              </w:rPr>
              <w:t>教育</w:t>
            </w:r>
          </w:p>
          <w:p>
            <w:pPr>
              <w:snapToGrid w:val="0"/>
              <w:ind w:right="-145" w:rightChars="-69"/>
              <w:jc w:val="center"/>
              <w:rPr>
                <w:rFonts w:ascii="Times New Roman" w:hAnsi="Times New Roman" w:eastAsia="宋体" w:cs="Times New Roman"/>
                <w:sz w:val="18"/>
                <w:szCs w:val="18"/>
              </w:rPr>
            </w:pPr>
            <w:r>
              <w:rPr>
                <w:rFonts w:ascii="Times New Roman" w:hAnsi="Times New Roman" w:eastAsia="宋体" w:cs="Times New Roman"/>
                <w:sz w:val="18"/>
                <w:szCs w:val="18"/>
              </w:rPr>
              <w:t>课</w:t>
            </w:r>
          </w:p>
          <w:p>
            <w:pPr>
              <w:snapToGrid w:val="0"/>
              <w:ind w:right="-145" w:rightChars="-69"/>
              <w:jc w:val="center"/>
              <w:rPr>
                <w:rFonts w:ascii="Times New Roman" w:hAnsi="Times New Roman" w:eastAsia="宋体" w:cs="Times New Roman"/>
                <w:sz w:val="18"/>
                <w:szCs w:val="18"/>
              </w:rPr>
            </w:pPr>
            <w:r>
              <w:rPr>
                <w:rFonts w:ascii="Times New Roman" w:hAnsi="Times New Roman" w:eastAsia="宋体" w:cs="Times New Roman"/>
                <w:sz w:val="18"/>
                <w:szCs w:val="18"/>
              </w:rPr>
              <w:t>(必修课)</w:t>
            </w: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地籍管理</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r>
              <w:rPr>
                <w:rFonts w:ascii="Cambria Math" w:hAnsi="Cambria Math" w:eastAsia="宋体" w:cs="Cambria Math"/>
                <w:sz w:val="18"/>
                <w:szCs w:val="18"/>
              </w:rPr>
              <w:t>◆</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国土综合整治与生态修复</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国土综合整治与生态修复课程设计</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国土空间规划原理</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r>
              <w:rPr>
                <w:rFonts w:ascii="Cambria Math" w:hAnsi="Cambria Math" w:eastAsia="宋体" w:cs="Cambria Math"/>
                <w:sz w:val="18"/>
                <w:szCs w:val="18"/>
              </w:rPr>
              <w:t>◆</w:t>
            </w:r>
            <w:r>
              <w:rPr>
                <w:rFonts w:ascii="Times New Roman" w:hAnsi="Times New Roman" w:eastAsia="宋体" w:cs="Times New Roman"/>
                <w:b/>
                <w:bCs/>
                <w:sz w:val="18"/>
                <w:szCs w:val="18"/>
              </w:rPr>
              <w:t xml:space="preserve"> </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国土空间规划课程设计</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专业实习</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毕业实习C</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trike/>
                <w:sz w:val="18"/>
                <w:szCs w:val="18"/>
              </w:rPr>
            </w:pPr>
            <w:r>
              <w:rPr>
                <w:rFonts w:ascii="Times New Roman" w:hAnsi="Times New Roman" w:eastAsia="宋体" w:cs="Times New Roman"/>
                <w:sz w:val="18"/>
                <w:szCs w:val="18"/>
              </w:rPr>
              <w:t>毕业实习与毕业设计（论文）</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restart"/>
            <w:shd w:val="clear" w:color="auto" w:fill="auto"/>
            <w:vAlign w:val="center"/>
          </w:tcPr>
          <w:p>
            <w:pPr>
              <w:snapToGrid w:val="0"/>
              <w:ind w:right="-145" w:rightChars="-69"/>
              <w:jc w:val="center"/>
              <w:rPr>
                <w:rFonts w:ascii="Times New Roman" w:hAnsi="Times New Roman" w:eastAsia="宋体" w:cs="Times New Roman"/>
                <w:sz w:val="18"/>
                <w:szCs w:val="18"/>
              </w:rPr>
            </w:pPr>
            <w:r>
              <w:rPr>
                <w:rFonts w:ascii="Times New Roman" w:hAnsi="Times New Roman" w:eastAsia="宋体" w:cs="Times New Roman"/>
                <w:sz w:val="18"/>
                <w:szCs w:val="18"/>
              </w:rPr>
              <w:t>专业教</w:t>
            </w:r>
          </w:p>
          <w:p>
            <w:pPr>
              <w:snapToGrid w:val="0"/>
              <w:ind w:right="-145" w:rightChars="-69"/>
              <w:jc w:val="center"/>
              <w:rPr>
                <w:rFonts w:ascii="Times New Roman" w:hAnsi="Times New Roman" w:eastAsia="宋体" w:cs="Times New Roman"/>
                <w:sz w:val="18"/>
                <w:szCs w:val="18"/>
              </w:rPr>
            </w:pPr>
            <w:r>
              <w:rPr>
                <w:rFonts w:ascii="Times New Roman" w:hAnsi="Times New Roman" w:eastAsia="宋体" w:cs="Times New Roman"/>
                <w:sz w:val="18"/>
                <w:szCs w:val="18"/>
              </w:rPr>
              <w:t>育课</w:t>
            </w:r>
          </w:p>
          <w:p>
            <w:pPr>
              <w:snapToGrid w:val="0"/>
              <w:jc w:val="center"/>
              <w:rPr>
                <w:rFonts w:ascii="Times New Roman" w:hAnsi="Times New Roman" w:eastAsia="宋体" w:cs="Times New Roman"/>
                <w:b/>
                <w:bCs/>
                <w:sz w:val="18"/>
                <w:szCs w:val="18"/>
              </w:rPr>
            </w:pPr>
            <w:r>
              <w:rPr>
                <w:rFonts w:ascii="Times New Roman" w:hAnsi="Times New Roman" w:eastAsia="宋体" w:cs="Times New Roman"/>
                <w:sz w:val="18"/>
                <w:szCs w:val="18"/>
              </w:rPr>
              <w:t>(选修课)</w:t>
            </w: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创新性开放实验课※</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房地产开发经营与管理※</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城市规划原理※</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区域分析与区域规划</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自然灾害评估与防御</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H</w:t>
            </w: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土地生态经济学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地球系统科学概论</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矿产资源经济学</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工程建筑概论</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51" w:hRule="atLeast"/>
        </w:trPr>
        <w:tc>
          <w:tcPr>
            <w:tcW w:w="654" w:type="dxa"/>
            <w:vMerge w:val="continue"/>
            <w:shd w:val="clear" w:color="auto" w:fill="auto"/>
            <w:vAlign w:val="center"/>
          </w:tcPr>
          <w:p>
            <w:pPr>
              <w:snapToGrid w:val="0"/>
              <w:jc w:val="center"/>
              <w:rPr>
                <w:rFonts w:ascii="Times New Roman" w:hAnsi="Times New Roman" w:eastAsia="宋体" w:cs="Times New Roman"/>
                <w:sz w:val="18"/>
                <w:szCs w:val="18"/>
              </w:rPr>
            </w:pPr>
          </w:p>
        </w:tc>
        <w:tc>
          <w:tcPr>
            <w:tcW w:w="232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西方经济学原理</w:t>
            </w:r>
          </w:p>
        </w:tc>
        <w:tc>
          <w:tcPr>
            <w:tcW w:w="643"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r>
              <w:rPr>
                <w:rFonts w:ascii="Times New Roman" w:hAnsi="Times New Roman" w:eastAsia="宋体" w:cs="Times New Roman"/>
                <w:b/>
                <w:bCs/>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restart"/>
            <w:shd w:val="clear" w:color="auto" w:fill="auto"/>
            <w:vAlign w:val="center"/>
          </w:tcPr>
          <w:p>
            <w:pPr>
              <w:snapToGrid w:val="0"/>
              <w:jc w:val="center"/>
              <w:rPr>
                <w:rFonts w:ascii="Times New Roman" w:hAnsi="Times New Roman" w:eastAsia="宋体" w:cs="Times New Roman"/>
                <w:b/>
                <w:bCs/>
                <w:sz w:val="18"/>
                <w:szCs w:val="18"/>
              </w:rPr>
            </w:pPr>
            <w:r>
              <w:rPr>
                <w:rFonts w:ascii="Times New Roman" w:hAnsi="Times New Roman" w:eastAsia="宋体" w:cs="Times New Roman"/>
                <w:sz w:val="18"/>
                <w:szCs w:val="18"/>
              </w:rPr>
              <w:t>实践（拓展）</w:t>
            </w: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大学生创新计划</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H</w:t>
            </w:r>
            <w:r>
              <w:rPr>
                <w:rFonts w:ascii="Cambria Math" w:hAnsi="Cambria Math" w:eastAsia="宋体" w:cs="Cambria Math"/>
                <w:sz w:val="18"/>
                <w:szCs w:val="18"/>
              </w:rPr>
              <w:t>◆</w:t>
            </w: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全国大学生数学建模竞赛、</w:t>
            </w:r>
          </w:p>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物理化学竞赛</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大学生英语竞赛</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全国大学生地质技能竞赛</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全国大学生</w:t>
            </w:r>
            <w:r>
              <w:rPr>
                <w:rFonts w:hint="eastAsia" w:ascii="Times New Roman" w:hAnsi="Times New Roman" w:eastAsia="宋体" w:cs="Times New Roman"/>
                <w:sz w:val="18"/>
                <w:szCs w:val="18"/>
              </w:rPr>
              <w:t>不动产估价技能</w:t>
            </w:r>
            <w:r>
              <w:rPr>
                <w:rFonts w:ascii="Times New Roman" w:hAnsi="Times New Roman" w:eastAsia="宋体" w:cs="Times New Roman"/>
                <w:sz w:val="18"/>
                <w:szCs w:val="18"/>
              </w:rPr>
              <w:t>竞赛</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全国大学生</w:t>
            </w:r>
            <w:r>
              <w:rPr>
                <w:rFonts w:hint="eastAsia" w:ascii="Times New Roman" w:hAnsi="Times New Roman" w:eastAsia="宋体" w:cs="Times New Roman"/>
                <w:sz w:val="18"/>
                <w:szCs w:val="18"/>
              </w:rPr>
              <w:t xml:space="preserve">乡村国土空间价值提升规划设计大赛 </w:t>
            </w:r>
            <w:r>
              <w:rPr>
                <w:rFonts w:ascii="Times New Roman" w:hAnsi="Times New Roman" w:eastAsia="宋体" w:cs="Times New Roman"/>
                <w:sz w:val="18"/>
                <w:szCs w:val="18"/>
              </w:rPr>
              <w:t xml:space="preserve"> </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H</w:t>
            </w: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全国大学生地质技能竞赛</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学术报告</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信息情报检索</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校园专业文献网络</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M</w:t>
            </w: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应用图书馆学</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gridAfter w:val="1"/>
          <w:wAfter w:w="7" w:type="dxa"/>
          <w:trHeight w:val="20" w:hRule="atLeast"/>
        </w:trPr>
        <w:tc>
          <w:tcPr>
            <w:tcW w:w="654" w:type="dxa"/>
            <w:vMerge w:val="continue"/>
            <w:shd w:val="clear" w:color="auto" w:fill="auto"/>
            <w:vAlign w:val="center"/>
          </w:tcPr>
          <w:p>
            <w:pPr>
              <w:snapToGrid w:val="0"/>
              <w:jc w:val="center"/>
              <w:rPr>
                <w:rFonts w:ascii="Times New Roman" w:hAnsi="Times New Roman" w:eastAsia="宋体" w:cs="Times New Roman"/>
                <w:b/>
                <w:bCs/>
                <w:sz w:val="18"/>
                <w:szCs w:val="18"/>
              </w:rPr>
            </w:pPr>
          </w:p>
        </w:tc>
        <w:tc>
          <w:tcPr>
            <w:tcW w:w="2323" w:type="dxa"/>
            <w:shd w:val="clear" w:color="auto" w:fill="auto"/>
            <w:vAlign w:val="center"/>
          </w:tcPr>
          <w:p>
            <w:pPr>
              <w:snapToGrid w:val="0"/>
              <w:spacing w:line="276" w:lineRule="auto"/>
              <w:ind w:right="-63" w:rightChars="-30"/>
              <w:jc w:val="center"/>
              <w:rPr>
                <w:rFonts w:ascii="Times New Roman" w:hAnsi="Times New Roman" w:eastAsia="宋体" w:cs="Times New Roman"/>
                <w:sz w:val="18"/>
                <w:szCs w:val="18"/>
              </w:rPr>
            </w:pPr>
            <w:r>
              <w:rPr>
                <w:rFonts w:ascii="Times New Roman" w:hAnsi="Times New Roman" w:eastAsia="宋体" w:cs="Times New Roman"/>
                <w:sz w:val="18"/>
                <w:szCs w:val="18"/>
              </w:rPr>
              <w:t>CNKI和SCI专业数据库”相关的讲座</w:t>
            </w:r>
          </w:p>
        </w:tc>
        <w:tc>
          <w:tcPr>
            <w:tcW w:w="643"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1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830"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89"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45" w:type="dxa"/>
            <w:shd w:val="clear" w:color="auto" w:fill="auto"/>
            <w:vAlign w:val="center"/>
          </w:tcPr>
          <w:p>
            <w:pPr>
              <w:snapToGrid w:val="0"/>
              <w:spacing w:line="276" w:lineRule="auto"/>
              <w:jc w:val="center"/>
              <w:rPr>
                <w:rFonts w:ascii="Times New Roman" w:hAnsi="Times New Roman" w:eastAsia="宋体" w:cs="Times New Roman"/>
                <w:sz w:val="18"/>
                <w:szCs w:val="18"/>
              </w:rPr>
            </w:pPr>
          </w:p>
        </w:tc>
        <w:tc>
          <w:tcPr>
            <w:tcW w:w="791" w:type="dxa"/>
            <w:shd w:val="clear" w:color="auto" w:fill="auto"/>
            <w:vAlign w:val="center"/>
          </w:tcPr>
          <w:p>
            <w:pPr>
              <w:snapToGrid w:val="0"/>
              <w:spacing w:line="276" w:lineRule="auto"/>
              <w:jc w:val="center"/>
              <w:rPr>
                <w:rFonts w:ascii="Times New Roman" w:hAnsi="Times New Roman" w:eastAsia="宋体" w:cs="Times New Roman"/>
                <w:sz w:val="18"/>
                <w:szCs w:val="18"/>
              </w:rPr>
            </w:pPr>
            <w:r>
              <w:rPr>
                <w:rFonts w:ascii="Times New Roman" w:hAnsi="Times New Roman" w:eastAsia="宋体" w:cs="Times New Roman"/>
                <w:sz w:val="18"/>
                <w:szCs w:val="18"/>
              </w:rPr>
              <w:t>L</w:t>
            </w:r>
          </w:p>
        </w:tc>
        <w:tc>
          <w:tcPr>
            <w:tcW w:w="760" w:type="dxa"/>
            <w:shd w:val="clear" w:color="auto" w:fill="auto"/>
            <w:vAlign w:val="center"/>
          </w:tcPr>
          <w:p>
            <w:pPr>
              <w:snapToGrid w:val="0"/>
              <w:spacing w:line="276" w:lineRule="auto"/>
              <w:jc w:val="center"/>
              <w:rPr>
                <w:rFonts w:ascii="Times New Roman" w:hAnsi="Times New Roman" w:eastAsia="宋体" w:cs="Times New Roman"/>
                <w:sz w:val="18"/>
                <w:szCs w:val="18"/>
              </w:rPr>
            </w:pPr>
          </w:p>
        </w:tc>
      </w:tr>
    </w:tbl>
    <w:p>
      <w:pPr>
        <w:spacing w:line="360" w:lineRule="auto"/>
        <w:rPr>
          <w:rFonts w:ascii="Times New Roman" w:hAnsi="Times New Roman" w:cs="Times New Roman" w:eastAsiaTheme="majorEastAsia"/>
          <w:sz w:val="18"/>
          <w:szCs w:val="18"/>
        </w:rPr>
      </w:pPr>
      <w:r>
        <w:rPr>
          <w:rFonts w:ascii="Times New Roman" w:hAnsi="Times New Roman" w:cs="Times New Roman"/>
          <w:sz w:val="18"/>
          <w:szCs w:val="18"/>
        </w:rPr>
        <w:t>说明：教学活动与毕业要求的关联度，H代表高，M代表中等，L代表低。</w:t>
      </w:r>
      <w:r>
        <w:rPr>
          <w:rFonts w:ascii="Cambria Math" w:hAnsi="Cambria Math" w:cs="Cambria Math"/>
          <w:sz w:val="18"/>
          <w:szCs w:val="18"/>
        </w:rPr>
        <w:t>◆</w:t>
      </w:r>
      <w:r>
        <w:rPr>
          <w:rFonts w:ascii="Times New Roman" w:hAnsi="Times New Roman" w:cs="Times New Roman"/>
          <w:sz w:val="18"/>
          <w:szCs w:val="18"/>
        </w:rPr>
        <w:t>代表对毕业要求指标点达成关联度最高的课程。</w:t>
      </w:r>
    </w:p>
    <w:p>
      <w:pPr>
        <w:widowControl/>
        <w:jc w:val="left"/>
        <w:rPr>
          <w:rFonts w:ascii="Times New Roman" w:hAnsi="Times New Roman" w:cs="Times New Roman"/>
        </w:rPr>
      </w:pPr>
    </w:p>
    <w:sectPr>
      <w:headerReference r:id="rId3" w:type="default"/>
      <w:footerReference r:id="rId4" w:type="default"/>
      <w:pgSz w:w="11906" w:h="16838"/>
      <w:pgMar w:top="1418"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文鼎小标宋简">
    <w:altName w:val="宋体"/>
    <w:panose1 w:val="00000000000000000000"/>
    <w:charset w:val="86"/>
    <w:family w:val="roman"/>
    <w:pitch w:val="default"/>
    <w:sig w:usb0="00000000" w:usb1="00000000" w:usb2="00000010" w:usb3="00000000" w:csb0="00040000" w:csb1="00000000"/>
  </w:font>
  <w:font w:name="宋体 (正文)">
    <w:altName w:val="宋体"/>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长城中圆体">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jc w:val="center"/>
      <w:rPr>
        <w:rFonts w:ascii="Times New Roman" w:hAnsi="Times New Roman" w:eastAsia="宋体" w:cs="Times New Roman"/>
        <w:color w:val="000000"/>
        <w:sz w:val="18"/>
        <w:szCs w:val="18"/>
      </w:rPr>
    </w:pPr>
    <w:r>
      <w:rPr>
        <w:rFonts w:ascii="Times New Roman" w:hAnsi="Times New Roman" w:cs="Times New Roman"/>
      </w:rPr>
      <w:fldChar w:fldCharType="begin"/>
    </w:r>
    <w:r>
      <w:rPr>
        <w:rFonts w:ascii="Times New Roman" w:hAnsi="Times New Roman" w:eastAsia="宋体" w:cs="Times New Roman"/>
        <w:sz w:val="18"/>
        <w:szCs w:val="18"/>
      </w:rPr>
      <w:instrText xml:space="preserve">PAGE</w:instrText>
    </w:r>
    <w:r>
      <w:rPr>
        <w:rFonts w:ascii="Times New Roman" w:hAnsi="Times New Roman" w:cs="Times New Roman"/>
      </w:rPr>
      <w:fldChar w:fldCharType="separate"/>
    </w:r>
    <w:r>
      <w:rPr>
        <w:rFonts w:ascii="Times New Roman" w:hAnsi="Times New Roman" w:eastAsia="宋体" w:cs="Times New Roman"/>
        <w:sz w:val="18"/>
        <w:szCs w:val="18"/>
      </w:rPr>
      <w:t>17</w:t>
    </w:r>
    <w:r>
      <w:rPr>
        <w:rFonts w:ascii="Times New Roman" w:hAnsi="Times New Roman" w:cs="Times New Roma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440" w:lineRule="exact"/>
      <w:rPr>
        <w:rFonts w:ascii="宋体" w:hAnsi="宋体" w:eastAsia="宋体"/>
        <w:color w:val="000000"/>
        <w:sz w:val="18"/>
        <w:szCs w:val="18"/>
      </w:rPr>
    </w:pPr>
    <w:r>
      <w:rPr>
        <w:rFonts w:ascii="长城中圆体" w:hAnsi="长城中圆体" w:eastAsia="长城中圆体"/>
        <w:color w:val="000000"/>
        <w:sz w:val="18"/>
        <w:szCs w:val="18"/>
      </w:rPr>
      <w:t>吉林大学本科培养方</w:t>
    </w:r>
    <w:r>
      <w:rPr>
        <w:rFonts w:ascii="长城中圆体" w:hAnsi="长城中圆体" w:eastAsia="长城中圆体"/>
        <w:color w:val="000000"/>
        <w:kern w:val="21"/>
        <w:sz w:val="18"/>
        <w:szCs w:val="18"/>
      </w:rPr>
      <w:t>案</w:t>
    </w:r>
  </w:p>
  <w:p>
    <w:pPr>
      <w:pBdr>
        <w:top w:val="single" w:color="auto"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lMDI2YzA2ZDIzNjRjZjZkZTgwOTIxNWY5ZDJiZTUifQ=="/>
    <w:docVar w:name="KSO_WPS_MARK_KEY" w:val="10189dd7-3296-40f7-905f-b4aa47e0cadf"/>
  </w:docVars>
  <w:rsids>
    <w:rsidRoot w:val="00BA0C1A"/>
    <w:rsid w:val="000029BC"/>
    <w:rsid w:val="000108F7"/>
    <w:rsid w:val="000111BF"/>
    <w:rsid w:val="0001379E"/>
    <w:rsid w:val="000379D2"/>
    <w:rsid w:val="00040695"/>
    <w:rsid w:val="00041460"/>
    <w:rsid w:val="00042E8D"/>
    <w:rsid w:val="0005156F"/>
    <w:rsid w:val="00055DFF"/>
    <w:rsid w:val="00063919"/>
    <w:rsid w:val="00065D46"/>
    <w:rsid w:val="000763B1"/>
    <w:rsid w:val="00082A0F"/>
    <w:rsid w:val="000A24E4"/>
    <w:rsid w:val="000A3228"/>
    <w:rsid w:val="000A43E8"/>
    <w:rsid w:val="000A4C82"/>
    <w:rsid w:val="000B65DF"/>
    <w:rsid w:val="000C02D7"/>
    <w:rsid w:val="000C2A6D"/>
    <w:rsid w:val="000C51B7"/>
    <w:rsid w:val="000C697E"/>
    <w:rsid w:val="000D47F0"/>
    <w:rsid w:val="000D7777"/>
    <w:rsid w:val="000E0E34"/>
    <w:rsid w:val="000E13DC"/>
    <w:rsid w:val="000E1811"/>
    <w:rsid w:val="000E59B3"/>
    <w:rsid w:val="000F1926"/>
    <w:rsid w:val="000F2182"/>
    <w:rsid w:val="000F58F7"/>
    <w:rsid w:val="000F6E06"/>
    <w:rsid w:val="000F76FF"/>
    <w:rsid w:val="0010040F"/>
    <w:rsid w:val="0010057E"/>
    <w:rsid w:val="00105F7C"/>
    <w:rsid w:val="00113A65"/>
    <w:rsid w:val="001235E1"/>
    <w:rsid w:val="0014049C"/>
    <w:rsid w:val="00145673"/>
    <w:rsid w:val="00150945"/>
    <w:rsid w:val="0016401C"/>
    <w:rsid w:val="00175D94"/>
    <w:rsid w:val="00187F79"/>
    <w:rsid w:val="001A3F3E"/>
    <w:rsid w:val="001A49E0"/>
    <w:rsid w:val="001B4F8F"/>
    <w:rsid w:val="001B5881"/>
    <w:rsid w:val="001C3A93"/>
    <w:rsid w:val="001E02AA"/>
    <w:rsid w:val="001E1EE0"/>
    <w:rsid w:val="001E2127"/>
    <w:rsid w:val="001F4B99"/>
    <w:rsid w:val="001F6C5F"/>
    <w:rsid w:val="00206E83"/>
    <w:rsid w:val="00206EA8"/>
    <w:rsid w:val="00210602"/>
    <w:rsid w:val="002147A3"/>
    <w:rsid w:val="00216EB9"/>
    <w:rsid w:val="002229D2"/>
    <w:rsid w:val="002239CF"/>
    <w:rsid w:val="00227FEF"/>
    <w:rsid w:val="00230F87"/>
    <w:rsid w:val="0024685F"/>
    <w:rsid w:val="00251D2E"/>
    <w:rsid w:val="002640EA"/>
    <w:rsid w:val="00274E88"/>
    <w:rsid w:val="0029452F"/>
    <w:rsid w:val="002A2D45"/>
    <w:rsid w:val="002B1E36"/>
    <w:rsid w:val="002D5E88"/>
    <w:rsid w:val="002D7611"/>
    <w:rsid w:val="002E0475"/>
    <w:rsid w:val="002F2126"/>
    <w:rsid w:val="002F5431"/>
    <w:rsid w:val="002F5DBC"/>
    <w:rsid w:val="003026FF"/>
    <w:rsid w:val="003142D1"/>
    <w:rsid w:val="0031551E"/>
    <w:rsid w:val="003367AA"/>
    <w:rsid w:val="00342837"/>
    <w:rsid w:val="0034293F"/>
    <w:rsid w:val="00350320"/>
    <w:rsid w:val="00351B6D"/>
    <w:rsid w:val="00354C60"/>
    <w:rsid w:val="00361303"/>
    <w:rsid w:val="003847FB"/>
    <w:rsid w:val="003A3379"/>
    <w:rsid w:val="003A7256"/>
    <w:rsid w:val="003B0FC4"/>
    <w:rsid w:val="003B3D6B"/>
    <w:rsid w:val="003B6BF4"/>
    <w:rsid w:val="003B7130"/>
    <w:rsid w:val="003C7EB2"/>
    <w:rsid w:val="003D080C"/>
    <w:rsid w:val="003D43C0"/>
    <w:rsid w:val="003E6087"/>
    <w:rsid w:val="003F02A7"/>
    <w:rsid w:val="00402C8A"/>
    <w:rsid w:val="004060EC"/>
    <w:rsid w:val="00416D26"/>
    <w:rsid w:val="00424310"/>
    <w:rsid w:val="00437066"/>
    <w:rsid w:val="00463F14"/>
    <w:rsid w:val="00470C5B"/>
    <w:rsid w:val="004B2072"/>
    <w:rsid w:val="004B4D5F"/>
    <w:rsid w:val="004B79A3"/>
    <w:rsid w:val="004C6F37"/>
    <w:rsid w:val="004D4425"/>
    <w:rsid w:val="004D4E79"/>
    <w:rsid w:val="004F15CB"/>
    <w:rsid w:val="004F24F6"/>
    <w:rsid w:val="004F6C5B"/>
    <w:rsid w:val="00512873"/>
    <w:rsid w:val="00521B41"/>
    <w:rsid w:val="00521E73"/>
    <w:rsid w:val="00523FAB"/>
    <w:rsid w:val="005248BB"/>
    <w:rsid w:val="00533D69"/>
    <w:rsid w:val="00535395"/>
    <w:rsid w:val="005408AF"/>
    <w:rsid w:val="00543E54"/>
    <w:rsid w:val="005646DF"/>
    <w:rsid w:val="0056669E"/>
    <w:rsid w:val="00573185"/>
    <w:rsid w:val="00573627"/>
    <w:rsid w:val="00574282"/>
    <w:rsid w:val="005801C1"/>
    <w:rsid w:val="0058057A"/>
    <w:rsid w:val="00587D3A"/>
    <w:rsid w:val="0059531B"/>
    <w:rsid w:val="005A29DB"/>
    <w:rsid w:val="005B1AD7"/>
    <w:rsid w:val="005B7123"/>
    <w:rsid w:val="005C055D"/>
    <w:rsid w:val="005D66AB"/>
    <w:rsid w:val="005E2A80"/>
    <w:rsid w:val="005E2DD8"/>
    <w:rsid w:val="005F02F3"/>
    <w:rsid w:val="005F2CFF"/>
    <w:rsid w:val="005F4124"/>
    <w:rsid w:val="005F4AF3"/>
    <w:rsid w:val="005F7840"/>
    <w:rsid w:val="006048C8"/>
    <w:rsid w:val="006073EE"/>
    <w:rsid w:val="00607C16"/>
    <w:rsid w:val="00611E0C"/>
    <w:rsid w:val="00613602"/>
    <w:rsid w:val="0061406C"/>
    <w:rsid w:val="00616505"/>
    <w:rsid w:val="00617098"/>
    <w:rsid w:val="0062213C"/>
    <w:rsid w:val="0062300C"/>
    <w:rsid w:val="00633F40"/>
    <w:rsid w:val="00653F31"/>
    <w:rsid w:val="006549AD"/>
    <w:rsid w:val="00657644"/>
    <w:rsid w:val="0066292E"/>
    <w:rsid w:val="006636F5"/>
    <w:rsid w:val="00670009"/>
    <w:rsid w:val="006766BE"/>
    <w:rsid w:val="006833DD"/>
    <w:rsid w:val="00684D9C"/>
    <w:rsid w:val="00692F2F"/>
    <w:rsid w:val="006A0265"/>
    <w:rsid w:val="006A4B52"/>
    <w:rsid w:val="006B112C"/>
    <w:rsid w:val="006B773F"/>
    <w:rsid w:val="006C2234"/>
    <w:rsid w:val="006C7A2E"/>
    <w:rsid w:val="006D2B5C"/>
    <w:rsid w:val="006E3C55"/>
    <w:rsid w:val="006F1313"/>
    <w:rsid w:val="006F39FD"/>
    <w:rsid w:val="00702CE8"/>
    <w:rsid w:val="0070427B"/>
    <w:rsid w:val="00705148"/>
    <w:rsid w:val="0071575E"/>
    <w:rsid w:val="007454B9"/>
    <w:rsid w:val="0074623C"/>
    <w:rsid w:val="00752D4F"/>
    <w:rsid w:val="00770833"/>
    <w:rsid w:val="00782BDC"/>
    <w:rsid w:val="00782C18"/>
    <w:rsid w:val="00784E0C"/>
    <w:rsid w:val="007862D7"/>
    <w:rsid w:val="007A1528"/>
    <w:rsid w:val="007B558A"/>
    <w:rsid w:val="007B63D4"/>
    <w:rsid w:val="007B6F62"/>
    <w:rsid w:val="007C0084"/>
    <w:rsid w:val="007C0979"/>
    <w:rsid w:val="007C6AAC"/>
    <w:rsid w:val="007C7D55"/>
    <w:rsid w:val="007E3519"/>
    <w:rsid w:val="007F5E8A"/>
    <w:rsid w:val="007F76F1"/>
    <w:rsid w:val="008010CF"/>
    <w:rsid w:val="00802142"/>
    <w:rsid w:val="00806D79"/>
    <w:rsid w:val="00820A45"/>
    <w:rsid w:val="00821F1A"/>
    <w:rsid w:val="00825A67"/>
    <w:rsid w:val="00826D80"/>
    <w:rsid w:val="00837419"/>
    <w:rsid w:val="008473F6"/>
    <w:rsid w:val="00852B45"/>
    <w:rsid w:val="008540F7"/>
    <w:rsid w:val="008572DE"/>
    <w:rsid w:val="00882B09"/>
    <w:rsid w:val="008841C0"/>
    <w:rsid w:val="00885F3D"/>
    <w:rsid w:val="00886B8A"/>
    <w:rsid w:val="008923CB"/>
    <w:rsid w:val="008927CA"/>
    <w:rsid w:val="00896DFC"/>
    <w:rsid w:val="00897F30"/>
    <w:rsid w:val="008A7E00"/>
    <w:rsid w:val="008B075A"/>
    <w:rsid w:val="008B0F09"/>
    <w:rsid w:val="008C2A0C"/>
    <w:rsid w:val="008D1C02"/>
    <w:rsid w:val="008D21E7"/>
    <w:rsid w:val="008D2C35"/>
    <w:rsid w:val="008D5B30"/>
    <w:rsid w:val="008E0762"/>
    <w:rsid w:val="008E4954"/>
    <w:rsid w:val="008F0FC2"/>
    <w:rsid w:val="00900ABF"/>
    <w:rsid w:val="00911A91"/>
    <w:rsid w:val="00914FAE"/>
    <w:rsid w:val="009153CC"/>
    <w:rsid w:val="00935D7F"/>
    <w:rsid w:val="00942325"/>
    <w:rsid w:val="009556ED"/>
    <w:rsid w:val="0095606D"/>
    <w:rsid w:val="009634A3"/>
    <w:rsid w:val="00963EF0"/>
    <w:rsid w:val="00965F3F"/>
    <w:rsid w:val="00970326"/>
    <w:rsid w:val="00971BA8"/>
    <w:rsid w:val="00977726"/>
    <w:rsid w:val="0098145C"/>
    <w:rsid w:val="00985935"/>
    <w:rsid w:val="009920F6"/>
    <w:rsid w:val="00993ABC"/>
    <w:rsid w:val="009965FB"/>
    <w:rsid w:val="00996E27"/>
    <w:rsid w:val="009A2365"/>
    <w:rsid w:val="009B3422"/>
    <w:rsid w:val="009B3CCD"/>
    <w:rsid w:val="009B592A"/>
    <w:rsid w:val="009D3155"/>
    <w:rsid w:val="009D4222"/>
    <w:rsid w:val="009D5A77"/>
    <w:rsid w:val="009E1483"/>
    <w:rsid w:val="00A05614"/>
    <w:rsid w:val="00A05DC8"/>
    <w:rsid w:val="00A12168"/>
    <w:rsid w:val="00A134EC"/>
    <w:rsid w:val="00A23888"/>
    <w:rsid w:val="00A37AAA"/>
    <w:rsid w:val="00A60633"/>
    <w:rsid w:val="00A6092F"/>
    <w:rsid w:val="00A67771"/>
    <w:rsid w:val="00A74229"/>
    <w:rsid w:val="00A743C4"/>
    <w:rsid w:val="00A767CA"/>
    <w:rsid w:val="00A80186"/>
    <w:rsid w:val="00A81948"/>
    <w:rsid w:val="00A85D42"/>
    <w:rsid w:val="00AA2150"/>
    <w:rsid w:val="00AA3565"/>
    <w:rsid w:val="00AA6983"/>
    <w:rsid w:val="00AA72FB"/>
    <w:rsid w:val="00AB7DF5"/>
    <w:rsid w:val="00AD2DEF"/>
    <w:rsid w:val="00AD326B"/>
    <w:rsid w:val="00AD411D"/>
    <w:rsid w:val="00AE04C2"/>
    <w:rsid w:val="00AF58A2"/>
    <w:rsid w:val="00AF5A94"/>
    <w:rsid w:val="00B036A2"/>
    <w:rsid w:val="00B07530"/>
    <w:rsid w:val="00B10AA0"/>
    <w:rsid w:val="00B215EF"/>
    <w:rsid w:val="00B35383"/>
    <w:rsid w:val="00B40F4E"/>
    <w:rsid w:val="00B43D01"/>
    <w:rsid w:val="00B52A4F"/>
    <w:rsid w:val="00B544AD"/>
    <w:rsid w:val="00B629EE"/>
    <w:rsid w:val="00B70051"/>
    <w:rsid w:val="00B76F27"/>
    <w:rsid w:val="00B77B46"/>
    <w:rsid w:val="00B95486"/>
    <w:rsid w:val="00BA0C1A"/>
    <w:rsid w:val="00BA58E0"/>
    <w:rsid w:val="00BB45B9"/>
    <w:rsid w:val="00BC243F"/>
    <w:rsid w:val="00BC7E0F"/>
    <w:rsid w:val="00BD0335"/>
    <w:rsid w:val="00BE3F67"/>
    <w:rsid w:val="00BE5B40"/>
    <w:rsid w:val="00BE5E6D"/>
    <w:rsid w:val="00BE6391"/>
    <w:rsid w:val="00BE6FB5"/>
    <w:rsid w:val="00BE76E5"/>
    <w:rsid w:val="00BF27BD"/>
    <w:rsid w:val="00C0016A"/>
    <w:rsid w:val="00C02525"/>
    <w:rsid w:val="00C05BF8"/>
    <w:rsid w:val="00C061CB"/>
    <w:rsid w:val="00C111E7"/>
    <w:rsid w:val="00C12C38"/>
    <w:rsid w:val="00C253F4"/>
    <w:rsid w:val="00C26BB6"/>
    <w:rsid w:val="00C26CFD"/>
    <w:rsid w:val="00C40715"/>
    <w:rsid w:val="00C4571E"/>
    <w:rsid w:val="00C6019B"/>
    <w:rsid w:val="00C604EC"/>
    <w:rsid w:val="00C859AB"/>
    <w:rsid w:val="00C9525B"/>
    <w:rsid w:val="00CA2C3D"/>
    <w:rsid w:val="00CC4108"/>
    <w:rsid w:val="00CD4EA1"/>
    <w:rsid w:val="00CD4EE5"/>
    <w:rsid w:val="00CD628F"/>
    <w:rsid w:val="00CE1F14"/>
    <w:rsid w:val="00CE654C"/>
    <w:rsid w:val="00CF1798"/>
    <w:rsid w:val="00D01249"/>
    <w:rsid w:val="00D0728F"/>
    <w:rsid w:val="00D17FF9"/>
    <w:rsid w:val="00D26A75"/>
    <w:rsid w:val="00D416D1"/>
    <w:rsid w:val="00D437CF"/>
    <w:rsid w:val="00D45FBA"/>
    <w:rsid w:val="00D502EF"/>
    <w:rsid w:val="00D546AA"/>
    <w:rsid w:val="00D54EF6"/>
    <w:rsid w:val="00D63703"/>
    <w:rsid w:val="00D67DDF"/>
    <w:rsid w:val="00D84A14"/>
    <w:rsid w:val="00D84CF9"/>
    <w:rsid w:val="00D859A1"/>
    <w:rsid w:val="00D9388C"/>
    <w:rsid w:val="00DA5903"/>
    <w:rsid w:val="00DA79CD"/>
    <w:rsid w:val="00DB386C"/>
    <w:rsid w:val="00DB7EF2"/>
    <w:rsid w:val="00DE23C9"/>
    <w:rsid w:val="00DF270C"/>
    <w:rsid w:val="00DF54D6"/>
    <w:rsid w:val="00DF6AD3"/>
    <w:rsid w:val="00DF7A4E"/>
    <w:rsid w:val="00DF7D68"/>
    <w:rsid w:val="00E05033"/>
    <w:rsid w:val="00E26251"/>
    <w:rsid w:val="00E30C33"/>
    <w:rsid w:val="00E4662E"/>
    <w:rsid w:val="00E5473B"/>
    <w:rsid w:val="00E55B61"/>
    <w:rsid w:val="00E57410"/>
    <w:rsid w:val="00E61EC1"/>
    <w:rsid w:val="00E62299"/>
    <w:rsid w:val="00E72B43"/>
    <w:rsid w:val="00E72BC0"/>
    <w:rsid w:val="00E81110"/>
    <w:rsid w:val="00E83800"/>
    <w:rsid w:val="00E90C78"/>
    <w:rsid w:val="00E93121"/>
    <w:rsid w:val="00EA1EE8"/>
    <w:rsid w:val="00EB5F6D"/>
    <w:rsid w:val="00EC19AC"/>
    <w:rsid w:val="00EC6516"/>
    <w:rsid w:val="00EE2A3B"/>
    <w:rsid w:val="00EE3D55"/>
    <w:rsid w:val="00EF4438"/>
    <w:rsid w:val="00EF4AF8"/>
    <w:rsid w:val="00F00C90"/>
    <w:rsid w:val="00F073FC"/>
    <w:rsid w:val="00F11119"/>
    <w:rsid w:val="00F1272D"/>
    <w:rsid w:val="00F12A84"/>
    <w:rsid w:val="00F12C6F"/>
    <w:rsid w:val="00F268F9"/>
    <w:rsid w:val="00F2749C"/>
    <w:rsid w:val="00F36F3D"/>
    <w:rsid w:val="00F47E4F"/>
    <w:rsid w:val="00F53662"/>
    <w:rsid w:val="00F54044"/>
    <w:rsid w:val="00F667D3"/>
    <w:rsid w:val="00F84690"/>
    <w:rsid w:val="00F867F7"/>
    <w:rsid w:val="00F90CBA"/>
    <w:rsid w:val="00F94C6E"/>
    <w:rsid w:val="00FA3D6F"/>
    <w:rsid w:val="00FA3E45"/>
    <w:rsid w:val="00FA5DB5"/>
    <w:rsid w:val="00FB2283"/>
    <w:rsid w:val="00FB6FCE"/>
    <w:rsid w:val="00FC2A9E"/>
    <w:rsid w:val="00FC3E06"/>
    <w:rsid w:val="00FC7093"/>
    <w:rsid w:val="00FD66CE"/>
    <w:rsid w:val="00FE4166"/>
    <w:rsid w:val="00FE48D7"/>
    <w:rsid w:val="00FE783C"/>
    <w:rsid w:val="00FF1BDF"/>
    <w:rsid w:val="00FF1D58"/>
    <w:rsid w:val="00FF5A8A"/>
    <w:rsid w:val="01347A59"/>
    <w:rsid w:val="028167C1"/>
    <w:rsid w:val="034D3112"/>
    <w:rsid w:val="034D3D03"/>
    <w:rsid w:val="03C07382"/>
    <w:rsid w:val="04680049"/>
    <w:rsid w:val="04806B11"/>
    <w:rsid w:val="05723623"/>
    <w:rsid w:val="060B1633"/>
    <w:rsid w:val="083D07F0"/>
    <w:rsid w:val="08D96519"/>
    <w:rsid w:val="098D5671"/>
    <w:rsid w:val="0A495244"/>
    <w:rsid w:val="0A607363"/>
    <w:rsid w:val="0AAB0476"/>
    <w:rsid w:val="0AB614DF"/>
    <w:rsid w:val="0B2D2E6F"/>
    <w:rsid w:val="0C441F89"/>
    <w:rsid w:val="0C4C410E"/>
    <w:rsid w:val="0C605BCC"/>
    <w:rsid w:val="0C774C9E"/>
    <w:rsid w:val="0E83792A"/>
    <w:rsid w:val="100A5492"/>
    <w:rsid w:val="105E3B74"/>
    <w:rsid w:val="107B4C2A"/>
    <w:rsid w:val="109C7DBE"/>
    <w:rsid w:val="11877731"/>
    <w:rsid w:val="12E83F6C"/>
    <w:rsid w:val="133D454B"/>
    <w:rsid w:val="15E13976"/>
    <w:rsid w:val="1606331B"/>
    <w:rsid w:val="172A591A"/>
    <w:rsid w:val="191F5BC5"/>
    <w:rsid w:val="19A1335A"/>
    <w:rsid w:val="1A151912"/>
    <w:rsid w:val="1A7A3C00"/>
    <w:rsid w:val="1ADA163A"/>
    <w:rsid w:val="1B19589E"/>
    <w:rsid w:val="1B285AE1"/>
    <w:rsid w:val="1B6723F2"/>
    <w:rsid w:val="1C2C4424"/>
    <w:rsid w:val="1C692389"/>
    <w:rsid w:val="1C6B3B8C"/>
    <w:rsid w:val="1C9D605B"/>
    <w:rsid w:val="1CA75235"/>
    <w:rsid w:val="1CD54CE6"/>
    <w:rsid w:val="1D4110DC"/>
    <w:rsid w:val="1D666D95"/>
    <w:rsid w:val="1DEC38DC"/>
    <w:rsid w:val="1EF65EF6"/>
    <w:rsid w:val="1FF30367"/>
    <w:rsid w:val="20607B79"/>
    <w:rsid w:val="20A52CD8"/>
    <w:rsid w:val="21111EDC"/>
    <w:rsid w:val="21647B09"/>
    <w:rsid w:val="23B845A3"/>
    <w:rsid w:val="23D7233C"/>
    <w:rsid w:val="241E3F25"/>
    <w:rsid w:val="250531CD"/>
    <w:rsid w:val="260374A2"/>
    <w:rsid w:val="26775E99"/>
    <w:rsid w:val="26D36494"/>
    <w:rsid w:val="27262358"/>
    <w:rsid w:val="274F3425"/>
    <w:rsid w:val="282419F6"/>
    <w:rsid w:val="28A45D37"/>
    <w:rsid w:val="2A1536D4"/>
    <w:rsid w:val="2C063DE0"/>
    <w:rsid w:val="2CA7690B"/>
    <w:rsid w:val="2F193C67"/>
    <w:rsid w:val="2FDE27BA"/>
    <w:rsid w:val="302833EE"/>
    <w:rsid w:val="30456175"/>
    <w:rsid w:val="306C0F64"/>
    <w:rsid w:val="310455A9"/>
    <w:rsid w:val="32B62191"/>
    <w:rsid w:val="32F16FA8"/>
    <w:rsid w:val="32F56799"/>
    <w:rsid w:val="335F2BAA"/>
    <w:rsid w:val="33B52FEB"/>
    <w:rsid w:val="343B642D"/>
    <w:rsid w:val="35877291"/>
    <w:rsid w:val="360D0F6A"/>
    <w:rsid w:val="36772279"/>
    <w:rsid w:val="375F0D9E"/>
    <w:rsid w:val="383A13BC"/>
    <w:rsid w:val="384F24A7"/>
    <w:rsid w:val="38AA3B82"/>
    <w:rsid w:val="393E7980"/>
    <w:rsid w:val="39CA1B5F"/>
    <w:rsid w:val="3A0E23A3"/>
    <w:rsid w:val="3AB94550"/>
    <w:rsid w:val="3ACF5B21"/>
    <w:rsid w:val="3B7870DC"/>
    <w:rsid w:val="3C6E6450"/>
    <w:rsid w:val="3CAF283A"/>
    <w:rsid w:val="3DA71C0A"/>
    <w:rsid w:val="3DA865E0"/>
    <w:rsid w:val="3E467EA9"/>
    <w:rsid w:val="3F3A670D"/>
    <w:rsid w:val="404063D2"/>
    <w:rsid w:val="40436D96"/>
    <w:rsid w:val="41BE1FD5"/>
    <w:rsid w:val="42132798"/>
    <w:rsid w:val="4235270E"/>
    <w:rsid w:val="423541A1"/>
    <w:rsid w:val="426F3A71"/>
    <w:rsid w:val="42AA15EF"/>
    <w:rsid w:val="42F41FAB"/>
    <w:rsid w:val="434067C1"/>
    <w:rsid w:val="43AC64BB"/>
    <w:rsid w:val="456D21BF"/>
    <w:rsid w:val="457A6D9F"/>
    <w:rsid w:val="45A94631"/>
    <w:rsid w:val="46007542"/>
    <w:rsid w:val="460F4E6B"/>
    <w:rsid w:val="463D4287"/>
    <w:rsid w:val="46E464B1"/>
    <w:rsid w:val="4706481A"/>
    <w:rsid w:val="47071909"/>
    <w:rsid w:val="48B06F92"/>
    <w:rsid w:val="49391FB7"/>
    <w:rsid w:val="4DDE0F4B"/>
    <w:rsid w:val="4EAC7E93"/>
    <w:rsid w:val="4F2B2826"/>
    <w:rsid w:val="4F7446D7"/>
    <w:rsid w:val="50615FCF"/>
    <w:rsid w:val="50B64323"/>
    <w:rsid w:val="51031C29"/>
    <w:rsid w:val="53DC50DF"/>
    <w:rsid w:val="554A356F"/>
    <w:rsid w:val="568D20C3"/>
    <w:rsid w:val="57520BB5"/>
    <w:rsid w:val="57A451D9"/>
    <w:rsid w:val="584A691A"/>
    <w:rsid w:val="59DD1E97"/>
    <w:rsid w:val="59FD02FE"/>
    <w:rsid w:val="5B0E7B48"/>
    <w:rsid w:val="5BE57A81"/>
    <w:rsid w:val="5CCF1D32"/>
    <w:rsid w:val="5D431D2B"/>
    <w:rsid w:val="5E214395"/>
    <w:rsid w:val="5E767EDE"/>
    <w:rsid w:val="607055AB"/>
    <w:rsid w:val="60F33A68"/>
    <w:rsid w:val="61CB22EF"/>
    <w:rsid w:val="634115FB"/>
    <w:rsid w:val="662B662D"/>
    <w:rsid w:val="675334B4"/>
    <w:rsid w:val="682B15F5"/>
    <w:rsid w:val="683010FE"/>
    <w:rsid w:val="686A0AB4"/>
    <w:rsid w:val="694D2DB0"/>
    <w:rsid w:val="696840B7"/>
    <w:rsid w:val="69B96222"/>
    <w:rsid w:val="6A5F216E"/>
    <w:rsid w:val="6AA62461"/>
    <w:rsid w:val="6B031118"/>
    <w:rsid w:val="6C5C635A"/>
    <w:rsid w:val="6C787ABE"/>
    <w:rsid w:val="6CA701DE"/>
    <w:rsid w:val="6CAD158F"/>
    <w:rsid w:val="6CDC0C86"/>
    <w:rsid w:val="6DA26B25"/>
    <w:rsid w:val="6E001573"/>
    <w:rsid w:val="6E957F0D"/>
    <w:rsid w:val="6EAF13B0"/>
    <w:rsid w:val="6FBD3BBF"/>
    <w:rsid w:val="7045172E"/>
    <w:rsid w:val="71061E72"/>
    <w:rsid w:val="71AA3CCF"/>
    <w:rsid w:val="72A1283D"/>
    <w:rsid w:val="735F1ED8"/>
    <w:rsid w:val="738739C2"/>
    <w:rsid w:val="744910D5"/>
    <w:rsid w:val="74731DB7"/>
    <w:rsid w:val="76B13BBA"/>
    <w:rsid w:val="76C770D1"/>
    <w:rsid w:val="79AB4858"/>
    <w:rsid w:val="79DA0AEB"/>
    <w:rsid w:val="7A3B2499"/>
    <w:rsid w:val="7ADC6EC3"/>
    <w:rsid w:val="7BC45EA6"/>
    <w:rsid w:val="7CDB38D7"/>
    <w:rsid w:val="7D1C40B0"/>
    <w:rsid w:val="7E5B7F81"/>
    <w:rsid w:val="7E8C0713"/>
    <w:rsid w:val="7F6E4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8"/>
    <w:qFormat/>
    <w:uiPriority w:val="0"/>
    <w:pPr>
      <w:jc w:val="left"/>
    </w:pPr>
  </w:style>
  <w:style w:type="paragraph" w:styleId="4">
    <w:name w:val="Balloon Text"/>
    <w:basedOn w:val="1"/>
    <w:link w:val="20"/>
    <w:qFormat/>
    <w:uiPriority w:val="0"/>
    <w:rPr>
      <w:sz w:val="18"/>
      <w:szCs w:val="18"/>
    </w:rPr>
  </w:style>
  <w:style w:type="paragraph" w:styleId="5">
    <w:name w:val="footer"/>
    <w:basedOn w:val="1"/>
    <w:link w:val="14"/>
    <w:unhideWhenUsed/>
    <w:qFormat/>
    <w:uiPriority w:val="0"/>
    <w:pPr>
      <w:tabs>
        <w:tab w:val="center" w:pos="4153"/>
        <w:tab w:val="right" w:pos="8306"/>
      </w:tabs>
      <w:snapToGrid w:val="0"/>
      <w:jc w:val="left"/>
    </w:pPr>
    <w:rPr>
      <w:sz w:val="18"/>
      <w:szCs w:val="18"/>
    </w:rPr>
  </w:style>
  <w:style w:type="paragraph" w:styleId="6">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link w:val="21"/>
    <w:qFormat/>
    <w:uiPriority w:val="10"/>
    <w:pPr>
      <w:spacing w:before="240" w:after="60" w:line="312" w:lineRule="auto"/>
      <w:jc w:val="center"/>
      <w:outlineLvl w:val="0"/>
    </w:pPr>
    <w:rPr>
      <w:rFonts w:asciiTheme="majorHAnsi" w:hAnsiTheme="majorHAnsi" w:eastAsiaTheme="majorEastAsia" w:cstheme="majorBidi"/>
      <w:b/>
      <w:bCs/>
      <w:sz w:val="32"/>
      <w:szCs w:val="32"/>
    </w:rPr>
  </w:style>
  <w:style w:type="paragraph" w:styleId="8">
    <w:name w:val="annotation subject"/>
    <w:basedOn w:val="3"/>
    <w:next w:val="3"/>
    <w:link w:val="19"/>
    <w:qFormat/>
    <w:uiPriority w:val="0"/>
    <w:rPr>
      <w:b/>
      <w:bCs/>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页眉 字符"/>
    <w:basedOn w:val="11"/>
    <w:link w:val="6"/>
    <w:qFormat/>
    <w:uiPriority w:val="0"/>
    <w:rPr>
      <w:sz w:val="18"/>
      <w:szCs w:val="18"/>
    </w:rPr>
  </w:style>
  <w:style w:type="character" w:customStyle="1" w:styleId="14">
    <w:name w:val="页脚 字符"/>
    <w:basedOn w:val="11"/>
    <w:link w:val="5"/>
    <w:qFormat/>
    <w:uiPriority w:val="0"/>
    <w:rPr>
      <w:sz w:val="18"/>
      <w:szCs w:val="18"/>
    </w:rPr>
  </w:style>
  <w:style w:type="paragraph" w:customStyle="1" w:styleId="15">
    <w:name w:val="列出段落1"/>
    <w:basedOn w:val="1"/>
    <w:qFormat/>
    <w:uiPriority w:val="34"/>
    <w:pPr>
      <w:ind w:firstLine="420" w:firstLineChars="200"/>
    </w:pPr>
  </w:style>
  <w:style w:type="table" w:customStyle="1" w:styleId="16">
    <w:name w:val="网格型1"/>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font61"/>
    <w:qFormat/>
    <w:uiPriority w:val="99"/>
    <w:rPr>
      <w:rFonts w:ascii="宋体" w:hAnsi="宋体" w:eastAsia="宋体" w:cs="宋体"/>
      <w:color w:val="000000"/>
      <w:sz w:val="18"/>
      <w:szCs w:val="18"/>
      <w:u w:val="none"/>
    </w:rPr>
  </w:style>
  <w:style w:type="character" w:customStyle="1" w:styleId="18">
    <w:name w:val="批注文字 字符"/>
    <w:basedOn w:val="11"/>
    <w:link w:val="3"/>
    <w:qFormat/>
    <w:uiPriority w:val="0"/>
    <w:rPr>
      <w:kern w:val="2"/>
      <w:sz w:val="21"/>
      <w:szCs w:val="22"/>
    </w:rPr>
  </w:style>
  <w:style w:type="character" w:customStyle="1" w:styleId="19">
    <w:name w:val="批注主题 字符"/>
    <w:basedOn w:val="18"/>
    <w:link w:val="8"/>
    <w:qFormat/>
    <w:uiPriority w:val="0"/>
    <w:rPr>
      <w:b/>
      <w:bCs/>
      <w:kern w:val="2"/>
      <w:sz w:val="21"/>
      <w:szCs w:val="22"/>
    </w:rPr>
  </w:style>
  <w:style w:type="character" w:customStyle="1" w:styleId="20">
    <w:name w:val="批注框文本 字符"/>
    <w:basedOn w:val="11"/>
    <w:link w:val="4"/>
    <w:qFormat/>
    <w:uiPriority w:val="0"/>
    <w:rPr>
      <w:kern w:val="2"/>
      <w:sz w:val="18"/>
      <w:szCs w:val="18"/>
    </w:rPr>
  </w:style>
  <w:style w:type="character" w:customStyle="1" w:styleId="21">
    <w:name w:val="标题 字符"/>
    <w:basedOn w:val="11"/>
    <w:link w:val="7"/>
    <w:qFormat/>
    <w:uiPriority w:val="10"/>
    <w:rPr>
      <w:rFonts w:asciiTheme="majorHAnsi" w:hAnsiTheme="majorHAnsi" w:eastAsiaTheme="majorEastAsia" w:cstheme="majorBidi"/>
      <w:b/>
      <w:bCs/>
      <w:kern w:val="2"/>
      <w:sz w:val="32"/>
      <w:szCs w:val="32"/>
    </w:rPr>
  </w:style>
  <w:style w:type="paragraph" w:styleId="22">
    <w:name w:val="List Paragraph"/>
    <w:basedOn w:val="1"/>
    <w:qFormat/>
    <w:uiPriority w:val="34"/>
    <w:pPr>
      <w:ind w:firstLine="420" w:firstLineChars="200"/>
    </w:pPr>
  </w:style>
  <w:style w:type="character" w:customStyle="1" w:styleId="23">
    <w:name w:val="标题 1 字符"/>
    <w:basedOn w:val="11"/>
    <w:link w:val="2"/>
    <w:uiPriority w:val="9"/>
    <w:rPr>
      <w:rFonts w:asciiTheme="minorHAnsi" w:hAnsiTheme="minorHAnsi" w:eastAsiaTheme="minorEastAsia" w:cstheme="minorBidi"/>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66302D70-6B06-44D1-9954-E70C0C8D56D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Pages>
  <Words>5131</Words>
  <Characters>29248</Characters>
  <Lines>243</Lines>
  <Paragraphs>68</Paragraphs>
  <TotalTime>22</TotalTime>
  <ScaleCrop>false</ScaleCrop>
  <LinksUpToDate>false</LinksUpToDate>
  <CharactersWithSpaces>34311</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2024-05-23T08:36:00Z</dcterms:created>
  <dc:creator>Tencent</dc:creator>
  <cp:lastModifiedBy>admin</cp:lastModifiedBy>
  <cp:lastPrinted>2024-05-24T01:19:00Z</cp:lastPrinted>
  <dcterms:modified xsi:type="dcterms:W3CDTF">2024-06-13T02:44:06Z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D95D2A6E77954FECAD8F808915512343_13</vt:lpwstr>
  </property>
</Properties>
</file>