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30A" w:rsidRPr="00FB130A" w:rsidRDefault="00FB130A" w:rsidP="00FB130A">
      <w:pPr>
        <w:snapToGrid w:val="0"/>
        <w:spacing w:line="460" w:lineRule="exact"/>
        <w:rPr>
          <w:rFonts w:ascii="仿宋" w:eastAsia="仿宋" w:hAnsi="仿宋"/>
          <w:b/>
          <w:color w:val="000000"/>
        </w:rPr>
      </w:pPr>
      <w:r w:rsidRPr="00FB130A">
        <w:rPr>
          <w:rFonts w:ascii="仿宋" w:eastAsia="仿宋" w:hAnsi="仿宋" w:hint="eastAsia"/>
          <w:b/>
          <w:color w:val="000000"/>
        </w:rPr>
        <w:t>附件</w:t>
      </w:r>
      <w:r w:rsidR="00064239">
        <w:rPr>
          <w:rFonts w:ascii="仿宋" w:eastAsia="仿宋" w:hAnsi="仿宋" w:hint="eastAsia"/>
          <w:b/>
          <w:color w:val="000000"/>
        </w:rPr>
        <w:t>2</w:t>
      </w:r>
      <w:bookmarkStart w:id="0" w:name="_GoBack"/>
      <w:bookmarkEnd w:id="0"/>
    </w:p>
    <w:p w:rsidR="00354FE3" w:rsidRPr="00FB130A" w:rsidRDefault="00354FE3" w:rsidP="00FB130A">
      <w:pPr>
        <w:snapToGrid w:val="0"/>
        <w:spacing w:line="460" w:lineRule="exact"/>
        <w:jc w:val="center"/>
        <w:rPr>
          <w:rFonts w:ascii="仿宋" w:eastAsia="仿宋" w:hAnsi="仿宋"/>
          <w:b/>
          <w:color w:val="000000"/>
          <w:sz w:val="36"/>
          <w:szCs w:val="36"/>
        </w:rPr>
      </w:pPr>
      <w:r w:rsidRPr="00A752C1">
        <w:rPr>
          <w:rFonts w:ascii="仿宋" w:eastAsia="仿宋" w:hAnsi="仿宋" w:hint="eastAsia"/>
          <w:b/>
          <w:color w:val="000000"/>
          <w:sz w:val="36"/>
          <w:szCs w:val="36"/>
        </w:rPr>
        <w:t>吉林农业大学学生重修</w:t>
      </w:r>
      <w:r w:rsidR="007D7A0E" w:rsidRPr="00A752C1">
        <w:rPr>
          <w:rFonts w:ascii="仿宋" w:eastAsia="仿宋" w:hAnsi="仿宋" w:hint="eastAsia"/>
          <w:b/>
          <w:color w:val="000000"/>
          <w:sz w:val="36"/>
          <w:szCs w:val="36"/>
        </w:rPr>
        <w:t>管理</w:t>
      </w:r>
      <w:r w:rsidRPr="00A752C1">
        <w:rPr>
          <w:rFonts w:ascii="仿宋" w:eastAsia="仿宋" w:hAnsi="仿宋" w:hint="eastAsia"/>
          <w:b/>
          <w:color w:val="000000"/>
          <w:sz w:val="36"/>
          <w:szCs w:val="36"/>
        </w:rPr>
        <w:t>规定</w:t>
      </w:r>
    </w:p>
    <w:p w:rsidR="00354FE3" w:rsidRPr="00A752C1" w:rsidRDefault="00354FE3" w:rsidP="00354FE3">
      <w:pPr>
        <w:snapToGrid w:val="0"/>
        <w:spacing w:line="420" w:lineRule="exact"/>
        <w:jc w:val="center"/>
        <w:rPr>
          <w:rFonts w:ascii="仿宋" w:eastAsia="仿宋" w:hAnsi="仿宋"/>
          <w:b/>
          <w:color w:val="000000"/>
        </w:rPr>
      </w:pPr>
    </w:p>
    <w:p w:rsidR="00354FE3" w:rsidRPr="00A752C1" w:rsidRDefault="007D7A0E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color w:val="000000"/>
        </w:rPr>
      </w:pPr>
      <w:r w:rsidRPr="00A752C1">
        <w:rPr>
          <w:rFonts w:ascii="仿宋" w:eastAsia="仿宋" w:hAnsi="仿宋" w:hint="eastAsia"/>
          <w:color w:val="000000"/>
        </w:rPr>
        <w:t>为充分体现以学生为本的原则，规范和加强学生重修课程管理，提高人才培养质量，结合学校实际，指定本规定。</w:t>
      </w:r>
    </w:p>
    <w:p w:rsidR="00354FE3" w:rsidRPr="00A752C1" w:rsidRDefault="00354FE3" w:rsidP="00354FE3">
      <w:pPr>
        <w:snapToGrid w:val="0"/>
        <w:spacing w:beforeLines="50" w:before="156" w:afterLines="50" w:after="156" w:line="420" w:lineRule="exact"/>
        <w:ind w:firstLineChars="200" w:firstLine="562"/>
        <w:rPr>
          <w:rFonts w:ascii="仿宋" w:eastAsia="仿宋" w:hAnsi="仿宋"/>
          <w:b/>
          <w:bCs/>
          <w:color w:val="000000"/>
        </w:rPr>
      </w:pPr>
      <w:r w:rsidRPr="00A752C1">
        <w:rPr>
          <w:rFonts w:ascii="仿宋" w:eastAsia="仿宋" w:hAnsi="仿宋" w:hint="eastAsia"/>
          <w:b/>
          <w:bCs/>
          <w:color w:val="000000"/>
        </w:rPr>
        <w:t>一、重修范围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1、凡课程结业考核不及格（</w:t>
      </w:r>
      <w:proofErr w:type="gramStart"/>
      <w:r w:rsidRPr="00A752C1">
        <w:rPr>
          <w:rFonts w:ascii="仿宋" w:eastAsia="仿宋" w:hAnsi="仿宋"/>
          <w:bCs/>
          <w:color w:val="000000"/>
        </w:rPr>
        <w:t>含缓考</w:t>
      </w:r>
      <w:proofErr w:type="gramEnd"/>
      <w:r w:rsidRPr="00A752C1">
        <w:rPr>
          <w:rFonts w:ascii="仿宋" w:eastAsia="仿宋" w:hAnsi="仿宋"/>
          <w:bCs/>
          <w:color w:val="000000"/>
        </w:rPr>
        <w:t>）经参加补考仍不及格或放弃补考机会的课程须重修，学生对考核成绩不满意的课程也可以重修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2、必修课必须</w:t>
      </w:r>
      <w:proofErr w:type="gramStart"/>
      <w:r w:rsidRPr="00A752C1">
        <w:rPr>
          <w:rFonts w:ascii="仿宋" w:eastAsia="仿宋" w:hAnsi="仿宋"/>
          <w:bCs/>
          <w:color w:val="000000"/>
        </w:rPr>
        <w:t>重修原课</w:t>
      </w:r>
      <w:proofErr w:type="gramEnd"/>
      <w:r w:rsidR="00D81E36" w:rsidRPr="00A752C1">
        <w:rPr>
          <w:rFonts w:ascii="仿宋" w:eastAsia="仿宋" w:hAnsi="仿宋" w:hint="eastAsia"/>
          <w:bCs/>
          <w:color w:val="000000"/>
        </w:rPr>
        <w:t>。</w:t>
      </w:r>
      <w:r w:rsidRPr="00A752C1">
        <w:rPr>
          <w:rFonts w:ascii="仿宋" w:eastAsia="仿宋" w:hAnsi="仿宋"/>
          <w:bCs/>
          <w:color w:val="000000"/>
        </w:rPr>
        <w:t>选修课可以</w:t>
      </w:r>
      <w:proofErr w:type="gramStart"/>
      <w:r w:rsidRPr="00A752C1">
        <w:rPr>
          <w:rFonts w:ascii="仿宋" w:eastAsia="仿宋" w:hAnsi="仿宋"/>
          <w:bCs/>
          <w:color w:val="000000"/>
        </w:rPr>
        <w:t>重修原</w:t>
      </w:r>
      <w:proofErr w:type="gramEnd"/>
      <w:r w:rsidRPr="00A752C1">
        <w:rPr>
          <w:rFonts w:ascii="仿宋" w:eastAsia="仿宋" w:hAnsi="仿宋"/>
          <w:bCs/>
          <w:color w:val="000000"/>
        </w:rPr>
        <w:t>课程</w:t>
      </w:r>
      <w:r w:rsidR="00D81E36" w:rsidRPr="00A752C1">
        <w:rPr>
          <w:rFonts w:ascii="仿宋" w:eastAsia="仿宋" w:hAnsi="仿宋" w:hint="eastAsia"/>
          <w:bCs/>
          <w:color w:val="000000"/>
        </w:rPr>
        <w:t>，</w:t>
      </w:r>
      <w:r w:rsidRPr="00A752C1">
        <w:rPr>
          <w:rFonts w:ascii="仿宋" w:eastAsia="仿宋" w:hAnsi="仿宋"/>
          <w:bCs/>
          <w:color w:val="000000"/>
        </w:rPr>
        <w:t>也可以提前申请</w:t>
      </w:r>
      <w:r w:rsidR="00D81E36" w:rsidRPr="00A752C1">
        <w:rPr>
          <w:rFonts w:ascii="仿宋" w:eastAsia="仿宋" w:hAnsi="仿宋" w:hint="eastAsia"/>
          <w:bCs/>
          <w:color w:val="000000"/>
        </w:rPr>
        <w:t>并</w:t>
      </w:r>
      <w:r w:rsidRPr="00A752C1">
        <w:rPr>
          <w:rFonts w:ascii="仿宋" w:eastAsia="仿宋" w:hAnsi="仿宋"/>
          <w:bCs/>
          <w:color w:val="000000"/>
        </w:rPr>
        <w:t>经批准后改修其它课程</w:t>
      </w:r>
      <w:r w:rsidR="007D7A0E" w:rsidRPr="00A752C1">
        <w:rPr>
          <w:rFonts w:ascii="仿宋" w:eastAsia="仿宋" w:hAnsi="仿宋"/>
          <w:bCs/>
          <w:color w:val="000000"/>
        </w:rPr>
        <w:t>。</w:t>
      </w:r>
      <w:r w:rsidRPr="00A752C1">
        <w:rPr>
          <w:rFonts w:ascii="仿宋" w:eastAsia="仿宋" w:hAnsi="仿宋"/>
          <w:bCs/>
          <w:color w:val="000000"/>
        </w:rPr>
        <w:t xml:space="preserve">    </w:t>
      </w:r>
    </w:p>
    <w:p w:rsidR="00354FE3" w:rsidRPr="00A752C1" w:rsidRDefault="00354FE3" w:rsidP="00354FE3">
      <w:pPr>
        <w:snapToGrid w:val="0"/>
        <w:spacing w:beforeLines="50" w:before="156" w:afterLines="50" w:after="156" w:line="420" w:lineRule="exact"/>
        <w:ind w:firstLineChars="200" w:firstLine="562"/>
        <w:rPr>
          <w:rFonts w:ascii="仿宋" w:eastAsia="仿宋" w:hAnsi="仿宋"/>
          <w:b/>
          <w:bCs/>
          <w:color w:val="000000"/>
        </w:rPr>
      </w:pPr>
      <w:r w:rsidRPr="00A752C1">
        <w:rPr>
          <w:rFonts w:ascii="仿宋" w:eastAsia="仿宋" w:hAnsi="仿宋" w:hint="eastAsia"/>
          <w:b/>
          <w:bCs/>
          <w:color w:val="000000"/>
        </w:rPr>
        <w:t>二、重修时间与次数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1、重修时间为学生考试不及格（</w:t>
      </w:r>
      <w:proofErr w:type="gramStart"/>
      <w:r w:rsidRPr="00A752C1">
        <w:rPr>
          <w:rFonts w:ascii="仿宋" w:eastAsia="仿宋" w:hAnsi="仿宋"/>
          <w:bCs/>
          <w:color w:val="000000"/>
        </w:rPr>
        <w:t>含缓考</w:t>
      </w:r>
      <w:proofErr w:type="gramEnd"/>
      <w:r w:rsidRPr="00A752C1">
        <w:rPr>
          <w:rFonts w:ascii="仿宋" w:eastAsia="仿宋" w:hAnsi="仿宋"/>
          <w:bCs/>
          <w:color w:val="000000"/>
        </w:rPr>
        <w:t>）课程所在学期的下一学期及以后学期进行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2、在规定学制内重修次数不限，但各</w:t>
      </w:r>
      <w:proofErr w:type="gramStart"/>
      <w:r w:rsidRPr="00A752C1">
        <w:rPr>
          <w:rFonts w:ascii="仿宋" w:eastAsia="仿宋" w:hAnsi="仿宋"/>
          <w:bCs/>
          <w:color w:val="000000"/>
        </w:rPr>
        <w:t>类实践</w:t>
      </w:r>
      <w:proofErr w:type="gramEnd"/>
      <w:r w:rsidRPr="00A752C1">
        <w:rPr>
          <w:rFonts w:ascii="仿宋" w:eastAsia="仿宋" w:hAnsi="仿宋"/>
          <w:bCs/>
          <w:color w:val="000000"/>
        </w:rPr>
        <w:t>环节考核不及格只允许插班重修一次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beforeLines="50" w:before="156" w:afterLines="50" w:after="156" w:line="420" w:lineRule="exact"/>
        <w:ind w:firstLineChars="200" w:firstLine="562"/>
        <w:rPr>
          <w:rFonts w:ascii="仿宋" w:eastAsia="仿宋" w:hAnsi="仿宋"/>
          <w:b/>
          <w:bCs/>
          <w:color w:val="000000"/>
        </w:rPr>
      </w:pPr>
      <w:r w:rsidRPr="00A752C1">
        <w:rPr>
          <w:rFonts w:ascii="仿宋" w:eastAsia="仿宋" w:hAnsi="仿宋" w:hint="eastAsia"/>
          <w:b/>
          <w:bCs/>
          <w:color w:val="000000"/>
        </w:rPr>
        <w:t>三、重修报名与收费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1、符合重修报名资格的学生在开学第一至三周（补考工作结束后）报名，同时交纳重修费，逾期不予受理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2、</w:t>
      </w:r>
      <w:proofErr w:type="gramStart"/>
      <w:r w:rsidRPr="00A752C1">
        <w:rPr>
          <w:rFonts w:ascii="仿宋" w:eastAsia="仿宋" w:hAnsi="仿宋"/>
          <w:bCs/>
          <w:color w:val="000000"/>
        </w:rPr>
        <w:t>重修费</w:t>
      </w:r>
      <w:proofErr w:type="gramEnd"/>
      <w:r w:rsidRPr="00A752C1">
        <w:rPr>
          <w:rFonts w:ascii="仿宋" w:eastAsia="仿宋" w:hAnsi="仿宋"/>
          <w:bCs/>
          <w:color w:val="000000"/>
        </w:rPr>
        <w:t>按原不及格课程属性、学分和收费标准交纳，收费标准按照《吉林农业大学本专科各专业学分学费收费标准》执行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beforeLines="50" w:before="156" w:afterLines="50" w:after="156" w:line="420" w:lineRule="exact"/>
        <w:ind w:firstLineChars="200" w:firstLine="562"/>
        <w:rPr>
          <w:rFonts w:ascii="仿宋" w:eastAsia="仿宋" w:hAnsi="仿宋"/>
          <w:b/>
          <w:bCs/>
          <w:color w:val="000000"/>
        </w:rPr>
      </w:pPr>
      <w:r w:rsidRPr="00A752C1">
        <w:rPr>
          <w:rFonts w:ascii="仿宋" w:eastAsia="仿宋" w:hAnsi="仿宋" w:hint="eastAsia"/>
          <w:b/>
          <w:bCs/>
          <w:color w:val="000000"/>
        </w:rPr>
        <w:t>四、重修形式与要求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 w:hint="eastAsia"/>
          <w:bCs/>
          <w:color w:val="000000"/>
        </w:rPr>
        <w:t>（一）形式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1、组班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重修人数多的公共基础课（含专业基础课）安排组班上课</w:t>
      </w:r>
      <w:r w:rsidR="007D7A0E" w:rsidRPr="00A752C1">
        <w:rPr>
          <w:rFonts w:ascii="仿宋" w:eastAsia="仿宋" w:hAnsi="仿宋"/>
          <w:bCs/>
          <w:color w:val="000000"/>
        </w:rPr>
        <w:t>。</w:t>
      </w:r>
      <w:r w:rsidRPr="00A752C1">
        <w:rPr>
          <w:rFonts w:ascii="仿宋" w:eastAsia="仿宋" w:hAnsi="仿宋"/>
          <w:bCs/>
          <w:color w:val="000000"/>
        </w:rPr>
        <w:t>课程上课学时按原课程计划学时的</w:t>
      </w:r>
      <w:r w:rsidR="00D81E36" w:rsidRPr="00A752C1">
        <w:rPr>
          <w:rFonts w:ascii="仿宋" w:eastAsia="仿宋" w:hAnsi="仿宋" w:hint="eastAsia"/>
          <w:bCs/>
          <w:color w:val="000000"/>
        </w:rPr>
        <w:t>二分之一至四分之三</w:t>
      </w:r>
      <w:r w:rsidRPr="00A752C1">
        <w:rPr>
          <w:rFonts w:ascii="仿宋" w:eastAsia="仿宋" w:hAnsi="仿宋"/>
          <w:bCs/>
          <w:color w:val="000000"/>
        </w:rPr>
        <w:t>安排</w:t>
      </w:r>
      <w:r w:rsidR="007D7A0E" w:rsidRPr="00A752C1">
        <w:rPr>
          <w:rFonts w:ascii="仿宋" w:eastAsia="仿宋" w:hAnsi="仿宋"/>
          <w:bCs/>
          <w:color w:val="000000"/>
        </w:rPr>
        <w:t>。</w:t>
      </w:r>
      <w:r w:rsidRPr="00A752C1">
        <w:rPr>
          <w:rFonts w:ascii="仿宋" w:eastAsia="仿宋" w:hAnsi="仿宋"/>
          <w:bCs/>
          <w:color w:val="000000"/>
        </w:rPr>
        <w:t>学校统一组织重修考试，考试实行教考分离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2、插班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/>
          <w:bCs/>
          <w:color w:val="000000"/>
        </w:rPr>
        <w:t>不够组班人数的公共基础课及其它课程重修，采取插班形式，插到下一年级某个班听课，并参加该班级该门课程的结业考试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 w:hint="eastAsia"/>
          <w:bCs/>
          <w:color w:val="000000"/>
        </w:rPr>
        <w:t>（二）要求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 w:hint="eastAsia"/>
          <w:bCs/>
          <w:color w:val="000000"/>
        </w:rPr>
        <w:lastRenderedPageBreak/>
        <w:t>1、重修必须参加选课，授课、考核要求和正常选课的学生完全相同（课程上课时间发生冲突的学生不能选课，不能参加重修）</w:t>
      </w:r>
      <w:r w:rsidR="007D7A0E" w:rsidRPr="00A752C1">
        <w:rPr>
          <w:rFonts w:ascii="仿宋" w:eastAsia="仿宋" w:hAnsi="仿宋" w:hint="eastAsia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 w:hint="eastAsia"/>
          <w:bCs/>
          <w:color w:val="000000"/>
        </w:rPr>
        <w:t>2、针对于人才培养方案调整后取消的必修课程及第六、七学期</w:t>
      </w:r>
      <w:proofErr w:type="gramStart"/>
      <w:r w:rsidRPr="00A752C1">
        <w:rPr>
          <w:rFonts w:ascii="仿宋" w:eastAsia="仿宋" w:hAnsi="仿宋" w:hint="eastAsia"/>
          <w:bCs/>
          <w:color w:val="000000"/>
        </w:rPr>
        <w:t>初修成绩</w:t>
      </w:r>
      <w:proofErr w:type="gramEnd"/>
      <w:r w:rsidRPr="00A752C1">
        <w:rPr>
          <w:rFonts w:ascii="仿宋" w:eastAsia="仿宋" w:hAnsi="仿宋" w:hint="eastAsia"/>
          <w:bCs/>
          <w:color w:val="000000"/>
        </w:rPr>
        <w:t>不及格</w:t>
      </w:r>
      <w:proofErr w:type="gramStart"/>
      <w:r w:rsidRPr="00A752C1">
        <w:rPr>
          <w:rFonts w:ascii="仿宋" w:eastAsia="仿宋" w:hAnsi="仿宋" w:hint="eastAsia"/>
          <w:bCs/>
          <w:color w:val="000000"/>
        </w:rPr>
        <w:t>且毕</w:t>
      </w:r>
      <w:proofErr w:type="gramEnd"/>
      <w:r w:rsidRPr="00A752C1">
        <w:rPr>
          <w:rFonts w:ascii="仿宋" w:eastAsia="仿宋" w:hAnsi="仿宋" w:hint="eastAsia"/>
          <w:bCs/>
          <w:color w:val="000000"/>
        </w:rPr>
        <w:t>业前无重修机会的课程，在第八学期学生自学后进行考试，试卷在试题库中随机抽取</w:t>
      </w:r>
      <w:r w:rsidR="007D7A0E" w:rsidRPr="00A752C1">
        <w:rPr>
          <w:rFonts w:ascii="仿宋" w:eastAsia="仿宋" w:hAnsi="仿宋" w:hint="eastAsia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line="420" w:lineRule="exact"/>
        <w:ind w:firstLineChars="200" w:firstLine="560"/>
        <w:rPr>
          <w:rFonts w:ascii="仿宋" w:eastAsia="仿宋" w:hAnsi="仿宋"/>
          <w:bCs/>
          <w:color w:val="000000"/>
        </w:rPr>
      </w:pPr>
      <w:r w:rsidRPr="00A752C1">
        <w:rPr>
          <w:rFonts w:ascii="仿宋" w:eastAsia="仿宋" w:hAnsi="仿宋" w:hint="eastAsia"/>
          <w:bCs/>
          <w:color w:val="000000"/>
        </w:rPr>
        <w:t>3、</w:t>
      </w:r>
      <w:r w:rsidRPr="00A752C1">
        <w:rPr>
          <w:rFonts w:ascii="仿宋" w:eastAsia="仿宋" w:hAnsi="仿宋"/>
          <w:bCs/>
          <w:color w:val="000000"/>
        </w:rPr>
        <w:t>学生尤其是毕业班学生或延期毕业学生应根据自己的学习情况，主动申请重修报名</w:t>
      </w:r>
      <w:r w:rsidR="007D7A0E" w:rsidRPr="00A752C1">
        <w:rPr>
          <w:rFonts w:ascii="仿宋" w:eastAsia="仿宋" w:hAnsi="仿宋"/>
          <w:bCs/>
          <w:color w:val="000000"/>
        </w:rPr>
        <w:t>。</w:t>
      </w:r>
      <w:r w:rsidRPr="00A752C1">
        <w:rPr>
          <w:rFonts w:ascii="仿宋" w:eastAsia="仿宋" w:hAnsi="仿宋"/>
          <w:bCs/>
          <w:color w:val="000000"/>
        </w:rPr>
        <w:t>在每学期主动通过教务处网页、教务管理</w:t>
      </w:r>
      <w:r w:rsidRPr="00A752C1">
        <w:rPr>
          <w:rFonts w:ascii="仿宋" w:eastAsia="仿宋" w:hAnsi="仿宋" w:hint="eastAsia"/>
          <w:bCs/>
          <w:color w:val="000000"/>
        </w:rPr>
        <w:t>系统</w:t>
      </w:r>
      <w:r w:rsidRPr="00A752C1">
        <w:rPr>
          <w:rFonts w:ascii="仿宋" w:eastAsia="仿宋" w:hAnsi="仿宋"/>
          <w:bCs/>
          <w:color w:val="000000"/>
        </w:rPr>
        <w:t>及时查询重修相关事宜，或及时与学院取得联系获取相关信息，以免耽误重修报名和考试</w:t>
      </w:r>
      <w:r w:rsidR="007D7A0E" w:rsidRPr="00A752C1">
        <w:rPr>
          <w:rFonts w:ascii="仿宋" w:eastAsia="仿宋" w:hAnsi="仿宋"/>
          <w:bCs/>
          <w:color w:val="000000"/>
        </w:rPr>
        <w:t>。</w:t>
      </w:r>
      <w:r w:rsidRPr="00A752C1">
        <w:rPr>
          <w:rFonts w:ascii="仿宋" w:eastAsia="仿宋" w:hAnsi="仿宋"/>
          <w:bCs/>
          <w:color w:val="000000"/>
        </w:rPr>
        <w:t>因未在规定时间内尽到查询义务，错过或主动放弃报名、考试等相关安排而产生的一切后果由本人承担</w:t>
      </w:r>
      <w:r w:rsidR="007D7A0E" w:rsidRPr="00A752C1">
        <w:rPr>
          <w:rFonts w:ascii="仿宋" w:eastAsia="仿宋" w:hAnsi="仿宋"/>
          <w:bCs/>
          <w:color w:val="000000"/>
        </w:rPr>
        <w:t>。</w:t>
      </w:r>
    </w:p>
    <w:p w:rsidR="00354FE3" w:rsidRPr="00A752C1" w:rsidRDefault="00354FE3" w:rsidP="00354FE3">
      <w:pPr>
        <w:snapToGrid w:val="0"/>
        <w:spacing w:beforeLines="50" w:before="156" w:afterLines="50" w:after="156" w:line="420" w:lineRule="exact"/>
        <w:ind w:firstLineChars="200" w:firstLine="562"/>
        <w:rPr>
          <w:rFonts w:ascii="仿宋" w:eastAsia="仿宋" w:hAnsi="仿宋"/>
          <w:b/>
          <w:bCs/>
          <w:color w:val="000000"/>
        </w:rPr>
      </w:pPr>
      <w:r w:rsidRPr="00A752C1">
        <w:rPr>
          <w:rFonts w:ascii="仿宋" w:eastAsia="仿宋" w:hAnsi="仿宋" w:hint="eastAsia"/>
          <w:b/>
          <w:bCs/>
          <w:color w:val="000000"/>
        </w:rPr>
        <w:t>五、本规定</w:t>
      </w:r>
      <w:r w:rsidR="00D81E36" w:rsidRPr="00A752C1">
        <w:rPr>
          <w:rFonts w:ascii="仿宋" w:eastAsia="仿宋" w:hAnsi="仿宋" w:hint="eastAsia"/>
          <w:b/>
          <w:bCs/>
          <w:color w:val="000000"/>
        </w:rPr>
        <w:t>由</w:t>
      </w:r>
      <w:r w:rsidRPr="00A752C1">
        <w:rPr>
          <w:rFonts w:ascii="仿宋" w:eastAsia="仿宋" w:hAnsi="仿宋" w:hint="eastAsia"/>
          <w:b/>
          <w:bCs/>
          <w:color w:val="000000"/>
        </w:rPr>
        <w:t>教务处</w:t>
      </w:r>
      <w:r w:rsidR="00D81E36" w:rsidRPr="00A752C1">
        <w:rPr>
          <w:rFonts w:ascii="仿宋" w:eastAsia="仿宋" w:hAnsi="仿宋" w:hint="eastAsia"/>
          <w:b/>
          <w:bCs/>
          <w:color w:val="000000"/>
        </w:rPr>
        <w:t>负责解释</w:t>
      </w:r>
      <w:r w:rsidR="007D7A0E" w:rsidRPr="00A752C1">
        <w:rPr>
          <w:rFonts w:ascii="仿宋" w:eastAsia="仿宋" w:hAnsi="仿宋" w:hint="eastAsia"/>
          <w:b/>
          <w:bCs/>
          <w:color w:val="000000"/>
        </w:rPr>
        <w:t>。</w:t>
      </w:r>
    </w:p>
    <w:p w:rsidR="00EB108C" w:rsidRPr="00A752C1" w:rsidRDefault="00354FE3" w:rsidP="00CC423F">
      <w:pPr>
        <w:snapToGrid w:val="0"/>
        <w:spacing w:beforeLines="50" w:before="156" w:afterLines="50" w:after="156" w:line="420" w:lineRule="exact"/>
        <w:ind w:firstLineChars="200" w:firstLine="562"/>
        <w:rPr>
          <w:rFonts w:ascii="仿宋" w:eastAsia="仿宋" w:hAnsi="仿宋"/>
          <w:b/>
          <w:bCs/>
          <w:color w:val="000000"/>
        </w:rPr>
      </w:pPr>
      <w:r w:rsidRPr="00A752C1">
        <w:rPr>
          <w:rFonts w:ascii="仿宋" w:eastAsia="仿宋" w:hAnsi="仿宋" w:hint="eastAsia"/>
          <w:b/>
          <w:bCs/>
          <w:color w:val="000000"/>
        </w:rPr>
        <w:t>六、本规定自</w:t>
      </w:r>
      <w:r w:rsidR="00D81E36" w:rsidRPr="00A752C1">
        <w:rPr>
          <w:rFonts w:ascii="仿宋" w:eastAsia="仿宋" w:hAnsi="仿宋" w:hint="eastAsia"/>
          <w:b/>
          <w:bCs/>
          <w:color w:val="000000"/>
        </w:rPr>
        <w:t>公布</w:t>
      </w:r>
      <w:r w:rsidRPr="00A752C1">
        <w:rPr>
          <w:rFonts w:ascii="仿宋" w:eastAsia="仿宋" w:hAnsi="仿宋" w:hint="eastAsia"/>
          <w:b/>
          <w:bCs/>
          <w:color w:val="000000"/>
        </w:rPr>
        <w:t>之日起执行</w:t>
      </w:r>
      <w:r w:rsidR="007D7A0E" w:rsidRPr="00A752C1">
        <w:rPr>
          <w:rFonts w:ascii="仿宋" w:eastAsia="仿宋" w:hAnsi="仿宋" w:hint="eastAsia"/>
          <w:b/>
          <w:bCs/>
          <w:color w:val="000000"/>
        </w:rPr>
        <w:t>。</w:t>
      </w:r>
      <w:r w:rsidRPr="00A752C1">
        <w:rPr>
          <w:rFonts w:ascii="仿宋" w:eastAsia="仿宋" w:hAnsi="仿宋" w:hint="eastAsia"/>
          <w:b/>
          <w:bCs/>
          <w:color w:val="000000"/>
        </w:rPr>
        <w:t>原《吉林农业大学学生重修安排的规定》（吉农大字</w:t>
      </w:r>
      <w:r w:rsidRPr="00A752C1">
        <w:rPr>
          <w:rFonts w:ascii="仿宋" w:eastAsia="仿宋" w:hAnsi="仿宋"/>
          <w:b/>
          <w:color w:val="000000"/>
        </w:rPr>
        <w:t>〔20</w:t>
      </w:r>
      <w:r w:rsidRPr="00A752C1">
        <w:rPr>
          <w:rFonts w:ascii="仿宋" w:eastAsia="仿宋" w:hAnsi="仿宋" w:hint="eastAsia"/>
          <w:b/>
          <w:color w:val="000000"/>
        </w:rPr>
        <w:t>11</w:t>
      </w:r>
      <w:r w:rsidRPr="00A752C1">
        <w:rPr>
          <w:rFonts w:ascii="仿宋" w:eastAsia="仿宋" w:hAnsi="仿宋"/>
          <w:b/>
          <w:color w:val="000000"/>
        </w:rPr>
        <w:t>〕</w:t>
      </w:r>
      <w:r w:rsidRPr="00A752C1">
        <w:rPr>
          <w:rFonts w:ascii="仿宋" w:eastAsia="仿宋" w:hAnsi="仿宋" w:hint="eastAsia"/>
          <w:b/>
          <w:bCs/>
          <w:color w:val="000000"/>
        </w:rPr>
        <w:t>68号）、《吉林农业大学本科学生延期毕业的有关规定》（吉农大字〔2009〕207号）同时废止</w:t>
      </w:r>
      <w:r w:rsidR="007D7A0E" w:rsidRPr="00A752C1">
        <w:rPr>
          <w:rFonts w:ascii="仿宋" w:eastAsia="仿宋" w:hAnsi="仿宋" w:hint="eastAsia"/>
          <w:b/>
          <w:bCs/>
          <w:color w:val="000000"/>
        </w:rPr>
        <w:t>。</w:t>
      </w:r>
    </w:p>
    <w:sectPr w:rsidR="00EB108C" w:rsidRPr="00A752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EF4" w:rsidRDefault="005C7EF4" w:rsidP="00354FE3">
      <w:r>
        <w:separator/>
      </w:r>
    </w:p>
  </w:endnote>
  <w:endnote w:type="continuationSeparator" w:id="0">
    <w:p w:rsidR="005C7EF4" w:rsidRDefault="005C7EF4" w:rsidP="0035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EF4" w:rsidRDefault="005C7EF4" w:rsidP="00354FE3">
      <w:r>
        <w:separator/>
      </w:r>
    </w:p>
  </w:footnote>
  <w:footnote w:type="continuationSeparator" w:id="0">
    <w:p w:rsidR="005C7EF4" w:rsidRDefault="005C7EF4" w:rsidP="00354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F82"/>
    <w:rsid w:val="00017F82"/>
    <w:rsid w:val="00064239"/>
    <w:rsid w:val="00354FE3"/>
    <w:rsid w:val="005C7EF4"/>
    <w:rsid w:val="00706FE0"/>
    <w:rsid w:val="007D7A0E"/>
    <w:rsid w:val="00812B8F"/>
    <w:rsid w:val="00885F3C"/>
    <w:rsid w:val="008B69FE"/>
    <w:rsid w:val="009D5924"/>
    <w:rsid w:val="00A752C1"/>
    <w:rsid w:val="00CC423F"/>
    <w:rsid w:val="00D81E36"/>
    <w:rsid w:val="00FB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FB985"/>
  <w15:docId w15:val="{E94B7D19-EF82-4AD5-B231-A26A3BA7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4FE3"/>
    <w:pPr>
      <w:widowControl w:val="0"/>
      <w:jc w:val="both"/>
    </w:pPr>
    <w:rPr>
      <w:rFonts w:ascii="Times New Roman" w:eastAsia="宋体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4F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4F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4F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139</Words>
  <Characters>797</Characters>
  <Application>Microsoft Office Word</Application>
  <DocSecurity>0</DocSecurity>
  <Lines>6</Lines>
  <Paragraphs>1</Paragraphs>
  <ScaleCrop>false</ScaleCrop>
  <Company>微软公司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Lee</cp:lastModifiedBy>
  <cp:revision>8</cp:revision>
  <dcterms:created xsi:type="dcterms:W3CDTF">2018-07-14T11:03:00Z</dcterms:created>
  <dcterms:modified xsi:type="dcterms:W3CDTF">2018-07-20T07:25:00Z</dcterms:modified>
</cp:coreProperties>
</file>