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1A2" w:rsidRDefault="001471A2" w:rsidP="001471A2">
      <w:pPr>
        <w:spacing w:line="401" w:lineRule="exact"/>
        <w:ind w:right="100"/>
        <w:jc w:val="center"/>
        <w:rPr>
          <w:rFonts w:ascii="方正大标宋简体" w:eastAsia="方正大标宋简体" w:hAnsi="方正大标宋简体"/>
          <w:sz w:val="36"/>
        </w:rPr>
      </w:pPr>
      <w:bookmarkStart w:id="0" w:name="_GoBack"/>
      <w:r>
        <w:rPr>
          <w:rFonts w:ascii="方正大标宋简体" w:eastAsia="方正大标宋简体" w:hAnsi="方正大标宋简体"/>
          <w:sz w:val="36"/>
        </w:rPr>
        <w:t>首都师范大学社会奖（助）学金实施细则</w:t>
      </w:r>
    </w:p>
    <w:bookmarkEnd w:id="0"/>
    <w:p w:rsidR="001471A2" w:rsidRDefault="001471A2" w:rsidP="001471A2">
      <w:pPr>
        <w:spacing w:line="200" w:lineRule="exact"/>
        <w:rPr>
          <w:rFonts w:ascii="Times New Roman" w:eastAsia="Times New Roman" w:hAnsi="Times New Roman"/>
        </w:rPr>
      </w:pPr>
    </w:p>
    <w:p w:rsidR="001471A2" w:rsidRDefault="001471A2" w:rsidP="001471A2">
      <w:pPr>
        <w:spacing w:line="200" w:lineRule="exact"/>
        <w:rPr>
          <w:rFonts w:ascii="Times New Roman" w:eastAsia="Times New Roman" w:hAnsi="Times New Roman"/>
        </w:rPr>
      </w:pPr>
    </w:p>
    <w:p w:rsidR="001471A2" w:rsidRDefault="001471A2" w:rsidP="001471A2">
      <w:pPr>
        <w:spacing w:line="279" w:lineRule="exact"/>
        <w:rPr>
          <w:rFonts w:ascii="Times New Roman" w:eastAsia="Times New Roman" w:hAnsi="Times New Roman"/>
        </w:rPr>
      </w:pPr>
    </w:p>
    <w:p w:rsidR="001471A2" w:rsidRDefault="001471A2" w:rsidP="001471A2">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第一章 总 则</w:t>
      </w:r>
    </w:p>
    <w:p w:rsidR="001471A2" w:rsidRDefault="001471A2" w:rsidP="001471A2">
      <w:pPr>
        <w:spacing w:line="200" w:lineRule="exact"/>
        <w:rPr>
          <w:rFonts w:ascii="Times New Roman" w:eastAsia="Times New Roman" w:hAnsi="Times New Roman"/>
        </w:rPr>
      </w:pPr>
    </w:p>
    <w:p w:rsidR="001471A2" w:rsidRDefault="001471A2" w:rsidP="001471A2">
      <w:pPr>
        <w:spacing w:line="202" w:lineRule="exact"/>
        <w:rPr>
          <w:rFonts w:ascii="Times New Roman" w:eastAsia="Times New Roman" w:hAnsi="Times New Roman"/>
        </w:rPr>
      </w:pPr>
    </w:p>
    <w:p w:rsidR="001471A2" w:rsidRDefault="001471A2" w:rsidP="001471A2">
      <w:pPr>
        <w:spacing w:line="315" w:lineRule="exact"/>
        <w:ind w:firstLine="440"/>
        <w:jc w:val="both"/>
        <w:rPr>
          <w:rFonts w:ascii="宋体" w:eastAsia="宋体" w:hAnsi="宋体"/>
          <w:sz w:val="22"/>
        </w:rPr>
      </w:pPr>
      <w:r>
        <w:rPr>
          <w:rFonts w:ascii="方正兰亭黑_GBK" w:eastAsia="方正兰亭黑_GBK" w:hAnsi="方正兰亭黑_GBK"/>
          <w:sz w:val="22"/>
        </w:rPr>
        <w:t xml:space="preserve">第一条 </w:t>
      </w:r>
      <w:r>
        <w:rPr>
          <w:rFonts w:ascii="宋体" w:eastAsia="宋体" w:hAnsi="宋体"/>
          <w:sz w:val="22"/>
        </w:rPr>
        <w:t>首都师范大学社会奖（助）学金是指社会团体或个人在我校学生中设立的奖、助学金。奖学金用于奖励品学兼优的学生或在某一方面有特殊才华的学生；助学金用于资助勤奋学习、品行端正、诚实守信的家庭经济困难的学生。</w:t>
      </w:r>
    </w:p>
    <w:p w:rsidR="001471A2" w:rsidRDefault="001471A2" w:rsidP="001471A2">
      <w:pPr>
        <w:spacing w:line="111" w:lineRule="exact"/>
        <w:rPr>
          <w:rFonts w:ascii="Times New Roman" w:eastAsia="Times New Roman" w:hAnsi="Times New Roman"/>
        </w:rPr>
      </w:pPr>
    </w:p>
    <w:p w:rsidR="001471A2" w:rsidRDefault="001471A2" w:rsidP="001471A2">
      <w:pPr>
        <w:spacing w:line="276" w:lineRule="exact"/>
        <w:ind w:left="440"/>
        <w:rPr>
          <w:rFonts w:ascii="宋体" w:eastAsia="宋体" w:hAnsi="宋体"/>
          <w:sz w:val="22"/>
        </w:rPr>
      </w:pPr>
      <w:r>
        <w:rPr>
          <w:rFonts w:ascii="方正兰亭黑_GBK" w:eastAsia="方正兰亭黑_GBK" w:hAnsi="方正兰亭黑_GBK"/>
          <w:sz w:val="22"/>
        </w:rPr>
        <w:t xml:space="preserve">第二条 </w:t>
      </w:r>
      <w:r>
        <w:rPr>
          <w:rFonts w:ascii="宋体" w:eastAsia="宋体" w:hAnsi="宋体"/>
          <w:sz w:val="22"/>
        </w:rPr>
        <w:t>社会奖（助）学金是由社会团体或个人出资，资金数额依捐赠情况而定。</w:t>
      </w:r>
    </w:p>
    <w:p w:rsidR="001471A2" w:rsidRDefault="001471A2" w:rsidP="001471A2">
      <w:pPr>
        <w:spacing w:line="200" w:lineRule="exact"/>
        <w:rPr>
          <w:rFonts w:ascii="Times New Roman" w:eastAsia="Times New Roman" w:hAnsi="Times New Roman"/>
        </w:rPr>
      </w:pPr>
    </w:p>
    <w:p w:rsidR="001471A2" w:rsidRDefault="001471A2" w:rsidP="001471A2">
      <w:pPr>
        <w:spacing w:line="267" w:lineRule="exact"/>
        <w:rPr>
          <w:rFonts w:ascii="Times New Roman" w:eastAsia="Times New Roman" w:hAnsi="Times New Roman"/>
        </w:rPr>
      </w:pPr>
    </w:p>
    <w:p w:rsidR="001471A2" w:rsidRDefault="001471A2" w:rsidP="001471A2">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第二章 奖（助）学金的名称、内容、条件</w:t>
      </w:r>
    </w:p>
    <w:p w:rsidR="001471A2" w:rsidRDefault="001471A2" w:rsidP="001471A2">
      <w:pPr>
        <w:spacing w:line="200" w:lineRule="exact"/>
        <w:rPr>
          <w:rFonts w:ascii="Times New Roman" w:eastAsia="Times New Roman" w:hAnsi="Times New Roman"/>
        </w:rPr>
      </w:pPr>
    </w:p>
    <w:p w:rsidR="001471A2" w:rsidRDefault="001471A2" w:rsidP="001471A2">
      <w:pPr>
        <w:spacing w:line="202" w:lineRule="exact"/>
        <w:rPr>
          <w:rFonts w:ascii="Times New Roman" w:eastAsia="Times New Roman" w:hAnsi="Times New Roman"/>
        </w:rPr>
      </w:pPr>
    </w:p>
    <w:p w:rsidR="001471A2" w:rsidRDefault="001471A2" w:rsidP="001471A2">
      <w:pPr>
        <w:spacing w:line="316" w:lineRule="exact"/>
        <w:ind w:right="100" w:firstLine="467"/>
        <w:jc w:val="both"/>
        <w:rPr>
          <w:rFonts w:ascii="宋体" w:eastAsia="宋体" w:hAnsi="宋体"/>
          <w:sz w:val="22"/>
        </w:rPr>
      </w:pPr>
      <w:r>
        <w:rPr>
          <w:rFonts w:ascii="方正兰亭黑_GBK" w:eastAsia="方正兰亭黑_GBK" w:hAnsi="方正兰亭黑_GBK"/>
          <w:sz w:val="22"/>
        </w:rPr>
        <w:t xml:space="preserve">第三条 </w:t>
      </w:r>
      <w:r>
        <w:rPr>
          <w:rFonts w:ascii="宋体" w:eastAsia="宋体" w:hAnsi="宋体"/>
          <w:sz w:val="22"/>
        </w:rPr>
        <w:t>学校积极吸引各类资源设立奖（助）学金，凡年捐赠额在一万元以上，连续捐赠四年，学校均可为其定为：“首都师范大学 xxxx 奖（助）学金”，并为其颁发荣誉证书。</w:t>
      </w:r>
    </w:p>
    <w:p w:rsidR="001471A2" w:rsidRDefault="001471A2" w:rsidP="001471A2">
      <w:pPr>
        <w:spacing w:line="135" w:lineRule="exact"/>
        <w:rPr>
          <w:rFonts w:ascii="Times New Roman" w:eastAsia="Times New Roman" w:hAnsi="Times New Roman"/>
        </w:rPr>
      </w:pPr>
    </w:p>
    <w:p w:rsidR="001471A2" w:rsidRDefault="001471A2" w:rsidP="001471A2">
      <w:pPr>
        <w:spacing w:line="294" w:lineRule="exact"/>
        <w:ind w:right="60" w:firstLine="440"/>
        <w:rPr>
          <w:rFonts w:ascii="宋体" w:eastAsia="宋体" w:hAnsi="宋体"/>
          <w:sz w:val="22"/>
        </w:rPr>
      </w:pPr>
      <w:r>
        <w:rPr>
          <w:rFonts w:ascii="方正兰亭黑_GBK" w:eastAsia="方正兰亭黑_GBK" w:hAnsi="方正兰亭黑_GBK"/>
          <w:sz w:val="22"/>
        </w:rPr>
        <w:t xml:space="preserve">第四条 </w:t>
      </w:r>
      <w:r>
        <w:rPr>
          <w:rFonts w:ascii="宋体" w:eastAsia="宋体" w:hAnsi="宋体"/>
          <w:sz w:val="22"/>
        </w:rPr>
        <w:t>我校社会奖学金现有首都师范大学金宝奖学金、尚朴奖学金、叶圣陶奖学金；助学金现有首都师范大学新疆少数民族学生助学金、爱心成就未来助学金等。</w:t>
      </w:r>
    </w:p>
    <w:p w:rsidR="001471A2" w:rsidRDefault="001471A2" w:rsidP="001471A2">
      <w:pPr>
        <w:spacing w:line="141" w:lineRule="exact"/>
        <w:rPr>
          <w:rFonts w:ascii="Times New Roman" w:eastAsia="Times New Roman" w:hAnsi="Times New Roman"/>
        </w:rPr>
      </w:pPr>
    </w:p>
    <w:p w:rsidR="001471A2" w:rsidRDefault="001471A2" w:rsidP="001471A2">
      <w:pPr>
        <w:spacing w:line="313" w:lineRule="exact"/>
        <w:ind w:firstLine="440"/>
        <w:rPr>
          <w:rFonts w:ascii="宋体" w:eastAsia="宋体" w:hAnsi="宋体"/>
          <w:sz w:val="22"/>
        </w:rPr>
      </w:pPr>
      <w:r>
        <w:rPr>
          <w:rFonts w:ascii="宋体" w:eastAsia="宋体" w:hAnsi="宋体"/>
          <w:sz w:val="22"/>
        </w:rPr>
        <w:t>1、首都师范大学金宝奖学金是中国妇女发展基金会与香港手拉手基金会受香港金宝洋行谢王寿令总裁的委托设立，用于奖励品学兼优的在校本科学生。奖励人数为 8 人 / 年，奖金额度为 3000 元 / 年 / 人。</w:t>
      </w:r>
    </w:p>
    <w:p w:rsidR="001471A2" w:rsidRDefault="001471A2" w:rsidP="001471A2">
      <w:pPr>
        <w:spacing w:line="142" w:lineRule="exact"/>
        <w:rPr>
          <w:rFonts w:ascii="Times New Roman" w:eastAsia="Times New Roman" w:hAnsi="Times New Roman"/>
        </w:rPr>
      </w:pPr>
    </w:p>
    <w:p w:rsidR="001471A2" w:rsidRDefault="001471A2" w:rsidP="001471A2">
      <w:pPr>
        <w:spacing w:line="289" w:lineRule="exact"/>
        <w:ind w:right="100" w:firstLine="478"/>
        <w:jc w:val="both"/>
        <w:rPr>
          <w:rFonts w:ascii="宋体" w:eastAsia="宋体" w:hAnsi="宋体"/>
        </w:rPr>
      </w:pPr>
      <w:r>
        <w:rPr>
          <w:rFonts w:ascii="宋体" w:eastAsia="宋体" w:hAnsi="宋体"/>
        </w:rPr>
        <w:t>2、首都师范大学尚朴奖学金是由我校已故教师高尚朴先生将毕生积攒的 20 万元全部用于奖励我校品学兼优的女师范生。奖励人数为 20 人 / 年，奖金额度为 1000 元 / 年 / 人。</w:t>
      </w:r>
    </w:p>
    <w:p w:rsidR="001471A2" w:rsidRDefault="001471A2" w:rsidP="001471A2">
      <w:pPr>
        <w:spacing w:line="142" w:lineRule="exact"/>
        <w:rPr>
          <w:rFonts w:ascii="Times New Roman" w:eastAsia="Times New Roman" w:hAnsi="Times New Roman"/>
        </w:rPr>
      </w:pPr>
    </w:p>
    <w:p w:rsidR="001471A2" w:rsidRDefault="001471A2" w:rsidP="001471A2">
      <w:pPr>
        <w:spacing w:line="313" w:lineRule="exact"/>
        <w:ind w:right="100" w:firstLine="440"/>
        <w:jc w:val="both"/>
        <w:rPr>
          <w:rFonts w:ascii="宋体" w:eastAsia="宋体" w:hAnsi="宋体"/>
          <w:sz w:val="22"/>
        </w:rPr>
      </w:pPr>
      <w:r>
        <w:rPr>
          <w:rFonts w:ascii="宋体" w:eastAsia="宋体" w:hAnsi="宋体"/>
          <w:sz w:val="22"/>
        </w:rPr>
        <w:t>3、首都师范大学新疆少数民族学生助学金是新疆教育厅出资，用于资助学习勤奋，生活贫困、自强不息的新疆少数民族学生的助学金，资助人数约占新疆少数民族学生总数的 30% 左右，资助额度为 1000 元—4000 元 / 年 / 人不等。</w:t>
      </w:r>
    </w:p>
    <w:p w:rsidR="001471A2" w:rsidRDefault="001471A2" w:rsidP="001471A2">
      <w:pPr>
        <w:spacing w:line="134" w:lineRule="exact"/>
        <w:rPr>
          <w:rFonts w:ascii="Times New Roman" w:eastAsia="Times New Roman" w:hAnsi="Times New Roman"/>
        </w:rPr>
      </w:pPr>
    </w:p>
    <w:p w:rsidR="001471A2" w:rsidRDefault="001471A2" w:rsidP="001471A2">
      <w:pPr>
        <w:spacing w:line="293" w:lineRule="exact"/>
        <w:ind w:right="100" w:firstLine="440"/>
        <w:jc w:val="both"/>
        <w:rPr>
          <w:rFonts w:ascii="宋体" w:eastAsia="宋体" w:hAnsi="宋体"/>
          <w:sz w:val="22"/>
        </w:rPr>
      </w:pPr>
      <w:r>
        <w:rPr>
          <w:rFonts w:ascii="方正兰亭黑_GBK" w:eastAsia="方正兰亭黑_GBK" w:hAnsi="方正兰亭黑_GBK"/>
          <w:sz w:val="22"/>
        </w:rPr>
        <w:t xml:space="preserve">第五条 </w:t>
      </w:r>
      <w:r>
        <w:rPr>
          <w:rFonts w:ascii="宋体" w:eastAsia="宋体" w:hAnsi="宋体"/>
          <w:sz w:val="22"/>
        </w:rPr>
        <w:t>凡是申请社会奖学金的学生一方面要满足出资单位提出的要求，同时满足我校优秀、专业奖学金的基本评选条件，另外：</w:t>
      </w:r>
    </w:p>
    <w:p w:rsidR="001471A2" w:rsidRDefault="001471A2" w:rsidP="001471A2">
      <w:pPr>
        <w:spacing w:line="143" w:lineRule="exact"/>
        <w:rPr>
          <w:rFonts w:ascii="Times New Roman" w:eastAsia="Times New Roman" w:hAnsi="Times New Roman"/>
        </w:rPr>
      </w:pPr>
    </w:p>
    <w:p w:rsidR="001471A2" w:rsidRDefault="001471A2" w:rsidP="001471A2">
      <w:pPr>
        <w:spacing w:line="289" w:lineRule="exact"/>
        <w:ind w:right="100" w:firstLine="440"/>
        <w:jc w:val="both"/>
        <w:rPr>
          <w:rFonts w:ascii="宋体" w:eastAsia="宋体" w:hAnsi="宋体"/>
          <w:sz w:val="22"/>
        </w:rPr>
      </w:pPr>
      <w:r>
        <w:rPr>
          <w:rFonts w:ascii="宋体" w:eastAsia="宋体" w:hAnsi="宋体"/>
          <w:sz w:val="22"/>
        </w:rPr>
        <w:t>1、首都师范大学金宝奖学金评选条件原则上等同于我校二等（含二等）以上优秀、专业奖学金评选条件。</w:t>
      </w:r>
    </w:p>
    <w:p w:rsidR="001471A2" w:rsidRDefault="001471A2" w:rsidP="001471A2">
      <w:pPr>
        <w:spacing w:line="143" w:lineRule="exact"/>
        <w:rPr>
          <w:rFonts w:ascii="Times New Roman" w:eastAsia="Times New Roman" w:hAnsi="Times New Roman"/>
        </w:rPr>
      </w:pPr>
    </w:p>
    <w:p w:rsidR="001471A2" w:rsidRDefault="001471A2" w:rsidP="001471A2">
      <w:pPr>
        <w:spacing w:line="289" w:lineRule="exact"/>
        <w:ind w:right="100" w:firstLine="440"/>
        <w:jc w:val="both"/>
        <w:rPr>
          <w:rFonts w:ascii="宋体" w:eastAsia="宋体" w:hAnsi="宋体"/>
          <w:sz w:val="22"/>
        </w:rPr>
      </w:pPr>
      <w:r>
        <w:rPr>
          <w:rFonts w:ascii="宋体" w:eastAsia="宋体" w:hAnsi="宋体"/>
          <w:sz w:val="22"/>
        </w:rPr>
        <w:t>2、首都师范大学尚朴奖学金评选条件原则上等同于我校三等优秀、专业奖学金评选条件。</w:t>
      </w:r>
    </w:p>
    <w:p w:rsidR="001471A2" w:rsidRDefault="001471A2" w:rsidP="001471A2">
      <w:pPr>
        <w:spacing w:line="111" w:lineRule="exact"/>
        <w:rPr>
          <w:rFonts w:ascii="Times New Roman" w:eastAsia="Times New Roman" w:hAnsi="Times New Roman"/>
        </w:rPr>
      </w:pPr>
    </w:p>
    <w:p w:rsidR="001471A2" w:rsidRDefault="001471A2" w:rsidP="001471A2">
      <w:pPr>
        <w:spacing w:line="276" w:lineRule="exact"/>
        <w:ind w:left="460"/>
        <w:rPr>
          <w:rFonts w:ascii="宋体" w:eastAsia="宋体" w:hAnsi="宋体"/>
          <w:sz w:val="22"/>
        </w:rPr>
      </w:pPr>
      <w:r>
        <w:rPr>
          <w:rFonts w:ascii="方正兰亭黑_GBK" w:eastAsia="方正兰亭黑_GBK" w:hAnsi="方正兰亭黑_GBK"/>
          <w:sz w:val="22"/>
        </w:rPr>
        <w:t xml:space="preserve">第六条 </w:t>
      </w:r>
      <w:r>
        <w:rPr>
          <w:rFonts w:ascii="宋体" w:eastAsia="宋体" w:hAnsi="宋体"/>
          <w:sz w:val="22"/>
        </w:rPr>
        <w:t>凡是申请社会助学金的学生一方面要满足出资单位提出的要求，同时满足我</w:t>
      </w:r>
    </w:p>
    <w:p w:rsidR="001471A2" w:rsidRDefault="001471A2" w:rsidP="001471A2">
      <w:pPr>
        <w:spacing w:line="276" w:lineRule="exact"/>
        <w:ind w:left="460"/>
        <w:rPr>
          <w:rFonts w:ascii="宋体" w:eastAsia="宋体" w:hAnsi="宋体"/>
          <w:sz w:val="22"/>
        </w:rPr>
        <w:sectPr w:rsidR="001471A2">
          <w:pgSz w:w="10480" w:h="14740"/>
          <w:pgMar w:top="1440" w:right="1028" w:bottom="114" w:left="860" w:header="0" w:footer="0" w:gutter="0"/>
          <w:cols w:space="720"/>
          <w:docGrid w:linePitch="360"/>
        </w:sectPr>
      </w:pPr>
    </w:p>
    <w:p w:rsidR="001471A2" w:rsidRDefault="001471A2" w:rsidP="001471A2">
      <w:pPr>
        <w:spacing w:line="249" w:lineRule="exact"/>
        <w:rPr>
          <w:rFonts w:ascii="Times New Roman" w:eastAsia="Times New Roman" w:hAnsi="Times New Roman"/>
        </w:rPr>
      </w:pPr>
    </w:p>
    <w:p w:rsidR="001471A2" w:rsidRDefault="001471A2" w:rsidP="001471A2">
      <w:pPr>
        <w:spacing w:line="229" w:lineRule="exact"/>
        <w:ind w:left="260"/>
        <w:rPr>
          <w:rFonts w:ascii="宋体" w:eastAsia="宋体" w:hAnsi="宋体"/>
        </w:rPr>
      </w:pPr>
      <w:r>
        <w:rPr>
          <w:rFonts w:ascii="宋体" w:eastAsia="宋体" w:hAnsi="宋体"/>
        </w:rPr>
        <w:t>97</w:t>
      </w:r>
    </w:p>
    <w:p w:rsidR="001471A2" w:rsidRDefault="001471A2" w:rsidP="001471A2">
      <w:pPr>
        <w:spacing w:line="20" w:lineRule="exact"/>
        <w:rPr>
          <w:rFonts w:ascii="Times New Roman" w:eastAsia="Times New Roman" w:hAnsi="Times New Roman"/>
        </w:rPr>
      </w:pPr>
      <w:r>
        <w:rPr>
          <w:rFonts w:ascii="宋体" w:eastAsia="宋体" w:hAnsi="宋体"/>
          <w:noProof/>
        </w:rPr>
        <mc:AlternateContent>
          <mc:Choice Requires="wps">
            <w:drawing>
              <wp:anchor distT="0" distB="0" distL="114300" distR="114300" simplePos="0" relativeHeight="251659264" behindDoc="1" locked="0" layoutInCell="0" allowOverlap="1" wp14:anchorId="0CB4CDA4" wp14:editId="0F41CDFE">
                <wp:simplePos x="0" y="0"/>
                <wp:positionH relativeFrom="column">
                  <wp:posOffset>-5715</wp:posOffset>
                </wp:positionH>
                <wp:positionV relativeFrom="paragraph">
                  <wp:posOffset>-55880</wp:posOffset>
                </wp:positionV>
                <wp:extent cx="100330" cy="0"/>
                <wp:effectExtent l="6985" t="5715" r="6985" b="13335"/>
                <wp:wrapNone/>
                <wp:docPr id="45" name="直接连接符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7FF63" id="直接连接符 4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4pt" to="7.4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" o:allowincell="f" strokeweight=".14992mm"/>
            </w:pict>
          </mc:Fallback>
        </mc:AlternateContent>
      </w:r>
      <w:r>
        <w:rPr>
          <w:rFonts w:ascii="宋体" w:eastAsia="宋体" w:hAnsi="宋体"/>
          <w:noProof/>
        </w:rPr>
        <mc:AlternateContent>
          <mc:Choice Requires="wps">
            <w:drawing>
              <wp:anchor distT="0" distB="0" distL="114300" distR="114300" simplePos="0" relativeHeight="251660288" behindDoc="1" locked="0" layoutInCell="0" allowOverlap="1" wp14:anchorId="6A8852B3" wp14:editId="0AD99D88">
                <wp:simplePos x="0" y="0"/>
                <wp:positionH relativeFrom="column">
                  <wp:posOffset>362585</wp:posOffset>
                </wp:positionH>
                <wp:positionV relativeFrom="paragraph">
                  <wp:posOffset>-57150</wp:posOffset>
                </wp:positionV>
                <wp:extent cx="100965" cy="0"/>
                <wp:effectExtent l="13335" t="13970" r="9525" b="5080"/>
                <wp:wrapNone/>
                <wp:docPr id="44" name="直接连接符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61EDB" id="直接连接符 4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5pt,-4.5pt" to="3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" o:allowincell="f" strokeweight=".14992mm"/>
            </w:pict>
          </mc:Fallback>
        </mc:AlternateContent>
      </w:r>
    </w:p>
    <w:p w:rsidR="001471A2" w:rsidRDefault="001471A2" w:rsidP="001471A2">
      <w:pPr>
        <w:spacing w:line="20" w:lineRule="exact"/>
        <w:rPr>
          <w:rFonts w:ascii="Times New Roman" w:eastAsia="Times New Roman" w:hAnsi="Times New Roman"/>
        </w:rPr>
        <w:sectPr w:rsidR="001471A2">
          <w:type w:val="continuous"/>
          <w:pgSz w:w="10480" w:h="14740"/>
          <w:pgMar w:top="1440" w:right="1028" w:bottom="114" w:left="860" w:header="0" w:footer="0" w:gutter="0"/>
          <w:cols w:space="720"/>
          <w:docGrid w:linePitch="360"/>
        </w:sectPr>
      </w:pPr>
    </w:p>
    <w:p w:rsidR="001471A2" w:rsidRDefault="001471A2" w:rsidP="001471A2">
      <w:pPr>
        <w:spacing w:line="251" w:lineRule="exact"/>
        <w:rPr>
          <w:rFonts w:ascii="宋体" w:eastAsia="宋体" w:hAnsi="宋体"/>
          <w:sz w:val="22"/>
        </w:rPr>
      </w:pPr>
      <w:bookmarkStart w:id="1" w:name="page103"/>
      <w:bookmarkEnd w:id="1"/>
      <w:r>
        <w:rPr>
          <w:rFonts w:ascii="宋体" w:eastAsia="宋体" w:hAnsi="宋体"/>
          <w:sz w:val="22"/>
        </w:rPr>
        <w:lastRenderedPageBreak/>
        <w:t>校奖（助）学金的基本评选条件。</w:t>
      </w:r>
    </w:p>
    <w:p w:rsidR="001471A2" w:rsidRDefault="001471A2" w:rsidP="001471A2">
      <w:pPr>
        <w:spacing w:line="200" w:lineRule="exact"/>
        <w:rPr>
          <w:rFonts w:ascii="Times New Roman" w:eastAsia="Times New Roman" w:hAnsi="Times New Roman"/>
        </w:rPr>
      </w:pPr>
    </w:p>
    <w:p w:rsidR="001471A2" w:rsidRDefault="001471A2" w:rsidP="001471A2">
      <w:pPr>
        <w:spacing w:line="291" w:lineRule="exact"/>
        <w:rPr>
          <w:rFonts w:ascii="Times New Roman" w:eastAsia="Times New Roman" w:hAnsi="Times New Roman"/>
        </w:rPr>
      </w:pPr>
    </w:p>
    <w:p w:rsidR="001471A2" w:rsidRDefault="001471A2" w:rsidP="001471A2">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第三章 申请、评审与发放</w:t>
      </w:r>
    </w:p>
    <w:p w:rsidR="001471A2" w:rsidRDefault="001471A2" w:rsidP="001471A2">
      <w:pPr>
        <w:spacing w:line="200" w:lineRule="exact"/>
        <w:rPr>
          <w:rFonts w:ascii="Times New Roman" w:eastAsia="Times New Roman" w:hAnsi="Times New Roman"/>
        </w:rPr>
      </w:pPr>
    </w:p>
    <w:p w:rsidR="001471A2" w:rsidRDefault="001471A2" w:rsidP="001471A2">
      <w:pPr>
        <w:spacing w:line="202" w:lineRule="exact"/>
        <w:rPr>
          <w:rFonts w:ascii="Times New Roman" w:eastAsia="Times New Roman" w:hAnsi="Times New Roman"/>
        </w:rPr>
      </w:pPr>
    </w:p>
    <w:p w:rsidR="001471A2" w:rsidRDefault="001471A2" w:rsidP="001471A2">
      <w:pPr>
        <w:spacing w:line="293" w:lineRule="exact"/>
        <w:ind w:right="100" w:firstLine="438"/>
        <w:rPr>
          <w:rFonts w:ascii="宋体" w:eastAsia="宋体" w:hAnsi="宋体"/>
          <w:sz w:val="22"/>
        </w:rPr>
      </w:pPr>
      <w:r>
        <w:rPr>
          <w:rFonts w:ascii="方正兰亭黑_GBK" w:eastAsia="方正兰亭黑_GBK" w:hAnsi="方正兰亭黑_GBK"/>
          <w:sz w:val="22"/>
        </w:rPr>
        <w:t xml:space="preserve">第七条 </w:t>
      </w:r>
      <w:r>
        <w:rPr>
          <w:rFonts w:ascii="宋体" w:eastAsia="宋体" w:hAnsi="宋体"/>
          <w:sz w:val="22"/>
        </w:rPr>
        <w:t>社会奖（助）学金（除资助方有特殊要求外），一般每学年评定一次，每年在十月中下旬进行。</w:t>
      </w:r>
    </w:p>
    <w:p w:rsidR="001471A2" w:rsidRDefault="001471A2" w:rsidP="001471A2">
      <w:pPr>
        <w:spacing w:line="111" w:lineRule="exact"/>
        <w:rPr>
          <w:rFonts w:ascii="Times New Roman" w:eastAsia="Times New Roman" w:hAnsi="Times New Roman"/>
        </w:rPr>
      </w:pPr>
    </w:p>
    <w:p w:rsidR="001471A2" w:rsidRDefault="001471A2" w:rsidP="001471A2">
      <w:pPr>
        <w:spacing w:line="276" w:lineRule="exact"/>
        <w:ind w:left="440"/>
        <w:rPr>
          <w:rFonts w:ascii="宋体" w:eastAsia="宋体" w:hAnsi="宋体"/>
          <w:sz w:val="22"/>
        </w:rPr>
      </w:pPr>
      <w:r>
        <w:rPr>
          <w:rFonts w:ascii="方正兰亭黑_GBK" w:eastAsia="方正兰亭黑_GBK" w:hAnsi="方正兰亭黑_GBK"/>
          <w:sz w:val="22"/>
        </w:rPr>
        <w:t xml:space="preserve">第八条 </w:t>
      </w:r>
      <w:r>
        <w:rPr>
          <w:rFonts w:ascii="宋体" w:eastAsia="宋体" w:hAnsi="宋体"/>
          <w:sz w:val="22"/>
        </w:rPr>
        <w:t>评审程序</w:t>
      </w:r>
    </w:p>
    <w:p w:rsidR="001471A2" w:rsidRDefault="001471A2" w:rsidP="001471A2">
      <w:pPr>
        <w:spacing w:line="117" w:lineRule="exact"/>
        <w:rPr>
          <w:rFonts w:ascii="Times New Roman" w:eastAsia="Times New Roman" w:hAnsi="Times New Roman"/>
        </w:rPr>
      </w:pPr>
    </w:p>
    <w:p w:rsidR="001471A2" w:rsidRDefault="001471A2" w:rsidP="001471A2">
      <w:pPr>
        <w:spacing w:line="289" w:lineRule="exact"/>
        <w:ind w:firstLine="440"/>
        <w:rPr>
          <w:rFonts w:ascii="宋体" w:eastAsia="宋体" w:hAnsi="宋体"/>
          <w:sz w:val="22"/>
        </w:rPr>
      </w:pPr>
      <w:r>
        <w:rPr>
          <w:rFonts w:ascii="宋体" w:eastAsia="宋体" w:hAnsi="宋体"/>
          <w:sz w:val="22"/>
        </w:rPr>
        <w:t>1、本人申请。根据首都师范大学社会奖（助）学金的申请条件，学生本人向院（系）提出申请，并提交奖助学金申请表及相关材料等。</w:t>
      </w:r>
    </w:p>
    <w:p w:rsidR="001471A2" w:rsidRDefault="001471A2" w:rsidP="001471A2">
      <w:pPr>
        <w:spacing w:line="143" w:lineRule="exact"/>
        <w:rPr>
          <w:rFonts w:ascii="Times New Roman" w:eastAsia="Times New Roman" w:hAnsi="Times New Roman"/>
        </w:rPr>
      </w:pPr>
    </w:p>
    <w:p w:rsidR="001471A2" w:rsidRDefault="001471A2" w:rsidP="001471A2">
      <w:pPr>
        <w:spacing w:line="289" w:lineRule="exact"/>
        <w:ind w:right="100" w:firstLine="440"/>
        <w:rPr>
          <w:rFonts w:ascii="宋体" w:eastAsia="宋体" w:hAnsi="宋体"/>
          <w:sz w:val="22"/>
        </w:rPr>
      </w:pPr>
      <w:r>
        <w:rPr>
          <w:rFonts w:ascii="宋体" w:eastAsia="宋体" w:hAnsi="宋体"/>
          <w:sz w:val="22"/>
        </w:rPr>
        <w:t>2、班级民主评议推荐。班级资助评议小组组织相关人员对申请人进行民主评议，且参加评议的同学多数同意方可推荐。</w:t>
      </w:r>
    </w:p>
    <w:p w:rsidR="001471A2" w:rsidRDefault="001471A2" w:rsidP="001471A2">
      <w:pPr>
        <w:spacing w:line="143" w:lineRule="exact"/>
        <w:rPr>
          <w:rFonts w:ascii="Times New Roman" w:eastAsia="Times New Roman" w:hAnsi="Times New Roman"/>
        </w:rPr>
      </w:pPr>
    </w:p>
    <w:p w:rsidR="001471A2" w:rsidRDefault="001471A2" w:rsidP="001471A2">
      <w:pPr>
        <w:spacing w:line="313" w:lineRule="exact"/>
        <w:ind w:firstLine="440"/>
        <w:rPr>
          <w:rFonts w:ascii="宋体" w:eastAsia="宋体" w:hAnsi="宋体"/>
          <w:sz w:val="22"/>
        </w:rPr>
      </w:pPr>
      <w:r>
        <w:rPr>
          <w:rFonts w:ascii="宋体" w:eastAsia="宋体" w:hAnsi="宋体"/>
          <w:sz w:val="22"/>
        </w:rPr>
        <w:t>3、院（系）初审。院（系）资助工作领导小组对班级推荐结果进行审查，经审查符合评选条件的，予以公示 3 日，对公示期内被提出异议的学生，应予以重新审查。院（系）对公示期满且无异议的初审名单、申请表及相关材料等报学生处学生资助管理中心。</w:t>
      </w:r>
    </w:p>
    <w:p w:rsidR="001471A2" w:rsidRDefault="001471A2" w:rsidP="001471A2">
      <w:pPr>
        <w:spacing w:line="142" w:lineRule="exact"/>
        <w:rPr>
          <w:rFonts w:ascii="Times New Roman" w:eastAsia="Times New Roman" w:hAnsi="Times New Roman"/>
        </w:rPr>
      </w:pPr>
    </w:p>
    <w:p w:rsidR="001471A2" w:rsidRDefault="001471A2" w:rsidP="001471A2">
      <w:pPr>
        <w:spacing w:line="289" w:lineRule="exact"/>
        <w:ind w:right="100" w:firstLine="440"/>
        <w:rPr>
          <w:rFonts w:ascii="宋体" w:eastAsia="宋体" w:hAnsi="宋体"/>
          <w:sz w:val="22"/>
        </w:rPr>
      </w:pPr>
      <w:r>
        <w:rPr>
          <w:rFonts w:ascii="宋体" w:eastAsia="宋体" w:hAnsi="宋体"/>
          <w:sz w:val="22"/>
        </w:rPr>
        <w:t>4、学校审定。学生资助管理中心根据各院（系）的初审结果，进行综合评定，经学校学生资助工作领导小组研究通过后，在校内公示 5 日，对公示无异议者报相关单位。</w:t>
      </w:r>
    </w:p>
    <w:p w:rsidR="001471A2" w:rsidRDefault="001471A2" w:rsidP="001471A2">
      <w:pPr>
        <w:spacing w:line="135" w:lineRule="exact"/>
        <w:rPr>
          <w:rFonts w:ascii="Times New Roman" w:eastAsia="Times New Roman" w:hAnsi="Times New Roman"/>
        </w:rPr>
      </w:pPr>
    </w:p>
    <w:p w:rsidR="001471A2" w:rsidRDefault="001471A2" w:rsidP="001471A2">
      <w:pPr>
        <w:spacing w:line="293" w:lineRule="exact"/>
        <w:ind w:right="100" w:firstLine="440"/>
        <w:rPr>
          <w:rFonts w:ascii="宋体" w:eastAsia="宋体" w:hAnsi="宋体"/>
          <w:sz w:val="22"/>
        </w:rPr>
      </w:pPr>
      <w:r>
        <w:rPr>
          <w:rFonts w:ascii="方正兰亭黑_GBK" w:eastAsia="方正兰亭黑_GBK" w:hAnsi="方正兰亭黑_GBK"/>
          <w:sz w:val="22"/>
        </w:rPr>
        <w:t xml:space="preserve">第九条 </w:t>
      </w:r>
      <w:r>
        <w:rPr>
          <w:rFonts w:ascii="宋体" w:eastAsia="宋体" w:hAnsi="宋体"/>
          <w:sz w:val="22"/>
        </w:rPr>
        <w:t>社会奖（助）学金一般依资助方捐款形式的不同，而发放方式、发放时间不同，一般在 12 月底前发到学生手中。</w:t>
      </w:r>
    </w:p>
    <w:p w:rsidR="001471A2" w:rsidRDefault="001471A2" w:rsidP="001471A2">
      <w:pPr>
        <w:spacing w:line="200" w:lineRule="exact"/>
        <w:rPr>
          <w:rFonts w:ascii="Times New Roman" w:eastAsia="Times New Roman" w:hAnsi="Times New Roman"/>
        </w:rPr>
      </w:pPr>
    </w:p>
    <w:p w:rsidR="001471A2" w:rsidRDefault="001471A2" w:rsidP="001471A2">
      <w:pPr>
        <w:spacing w:line="294" w:lineRule="exact"/>
        <w:rPr>
          <w:rFonts w:ascii="Times New Roman" w:eastAsia="Times New Roman" w:hAnsi="Times New Roman"/>
        </w:rPr>
      </w:pPr>
    </w:p>
    <w:p w:rsidR="001471A2" w:rsidRDefault="001471A2" w:rsidP="001471A2">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第四章 附 则</w:t>
      </w:r>
    </w:p>
    <w:p w:rsidR="001471A2" w:rsidRDefault="001471A2" w:rsidP="001471A2">
      <w:pPr>
        <w:spacing w:line="200" w:lineRule="exact"/>
        <w:rPr>
          <w:rFonts w:ascii="Times New Roman" w:eastAsia="Times New Roman" w:hAnsi="Times New Roman"/>
        </w:rPr>
      </w:pPr>
    </w:p>
    <w:p w:rsidR="001471A2" w:rsidRDefault="001471A2" w:rsidP="001471A2">
      <w:pPr>
        <w:spacing w:line="202" w:lineRule="exact"/>
        <w:rPr>
          <w:rFonts w:ascii="Times New Roman" w:eastAsia="Times New Roman" w:hAnsi="Times New Roman"/>
        </w:rPr>
      </w:pPr>
    </w:p>
    <w:p w:rsidR="001471A2" w:rsidRDefault="001471A2" w:rsidP="001471A2">
      <w:pPr>
        <w:spacing w:line="293" w:lineRule="exact"/>
        <w:ind w:right="100" w:firstLine="438"/>
        <w:rPr>
          <w:rFonts w:ascii="宋体" w:eastAsia="宋体" w:hAnsi="宋体"/>
          <w:sz w:val="22"/>
        </w:rPr>
      </w:pPr>
      <w:r>
        <w:rPr>
          <w:rFonts w:ascii="方正兰亭黑_GBK" w:eastAsia="方正兰亭黑_GBK" w:hAnsi="方正兰亭黑_GBK"/>
          <w:sz w:val="22"/>
        </w:rPr>
        <w:t xml:space="preserve">第十条 </w:t>
      </w:r>
      <w:r>
        <w:rPr>
          <w:rFonts w:ascii="宋体" w:eastAsia="宋体" w:hAnsi="宋体"/>
          <w:sz w:val="22"/>
        </w:rPr>
        <w:t>本细则自公布之日起实施。其他有关文件规定与本细则不一致的，以本细则为准。</w:t>
      </w:r>
    </w:p>
    <w:p w:rsidR="001471A2" w:rsidRDefault="001471A2" w:rsidP="001471A2">
      <w:pPr>
        <w:spacing w:line="111" w:lineRule="exact"/>
        <w:rPr>
          <w:rFonts w:ascii="Times New Roman" w:eastAsia="Times New Roman" w:hAnsi="Times New Roman"/>
        </w:rPr>
      </w:pPr>
    </w:p>
    <w:p w:rsidR="001471A2" w:rsidRDefault="001471A2" w:rsidP="001471A2">
      <w:pPr>
        <w:spacing w:line="276" w:lineRule="exact"/>
        <w:ind w:left="440"/>
        <w:rPr>
          <w:rFonts w:ascii="宋体" w:eastAsia="宋体" w:hAnsi="宋体"/>
          <w:sz w:val="22"/>
        </w:rPr>
      </w:pPr>
      <w:r>
        <w:rPr>
          <w:rFonts w:ascii="方正兰亭黑_GBK" w:eastAsia="方正兰亭黑_GBK" w:hAnsi="方正兰亭黑_GBK"/>
          <w:sz w:val="22"/>
        </w:rPr>
        <w:t xml:space="preserve">第十一条 </w:t>
      </w:r>
      <w:r>
        <w:rPr>
          <w:rFonts w:ascii="宋体" w:eastAsia="宋体" w:hAnsi="宋体"/>
          <w:sz w:val="22"/>
        </w:rPr>
        <w:t>本细则由首都师范大学学生资助管理中心负责解释。</w:t>
      </w:r>
    </w:p>
    <w:p w:rsidR="00771260" w:rsidRPr="001471A2" w:rsidRDefault="00771260"/>
    <w:sectPr w:rsidR="00771260" w:rsidRPr="001471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9BD" w:rsidRDefault="00FF29BD" w:rsidP="001471A2">
      <w:r>
        <w:separator/>
      </w:r>
    </w:p>
  </w:endnote>
  <w:endnote w:type="continuationSeparator" w:id="0">
    <w:p w:rsidR="00FF29BD" w:rsidRDefault="00FF29BD" w:rsidP="00147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方正大标宋简体">
    <w:altName w:val="Arial Unicode MS"/>
    <w:charset w:val="86"/>
    <w:family w:val="script"/>
    <w:pitch w:val="default"/>
    <w:sig w:usb0="00000001" w:usb1="080E0000" w:usb2="00000000" w:usb3="00000000" w:csb0="00040000" w:csb1="00000000"/>
  </w:font>
  <w:font w:name="方正兰亭黑_GBK">
    <w:altName w:val="Arial Unicode MS"/>
    <w:charset w:val="86"/>
    <w:family w:val="auto"/>
    <w:pitch w:val="default"/>
    <w:sig w:usb0="00000001" w:usb1="08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9BD" w:rsidRDefault="00FF29BD" w:rsidP="001471A2">
      <w:r>
        <w:separator/>
      </w:r>
    </w:p>
  </w:footnote>
  <w:footnote w:type="continuationSeparator" w:id="0">
    <w:p w:rsidR="00FF29BD" w:rsidRDefault="00FF29BD" w:rsidP="001471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E3"/>
    <w:rsid w:val="001471A2"/>
    <w:rsid w:val="00771260"/>
    <w:rsid w:val="007C32E3"/>
    <w:rsid w:val="00FF2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1D41CD-6819-409E-84DE-1F60090E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1A2"/>
    <w:rPr>
      <w:rFonts w:ascii="Calibri"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71A2"/>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a4">
    <w:name w:val="页眉 字符"/>
    <w:basedOn w:val="a0"/>
    <w:link w:val="a3"/>
    <w:uiPriority w:val="99"/>
    <w:rsid w:val="001471A2"/>
    <w:rPr>
      <w:sz w:val="18"/>
      <w:szCs w:val="18"/>
    </w:rPr>
  </w:style>
  <w:style w:type="paragraph" w:styleId="a5">
    <w:name w:val="footer"/>
    <w:basedOn w:val="a"/>
    <w:link w:val="a6"/>
    <w:uiPriority w:val="99"/>
    <w:unhideWhenUsed/>
    <w:rsid w:val="001471A2"/>
    <w:pPr>
      <w:widowControl w:val="0"/>
      <w:tabs>
        <w:tab w:val="center" w:pos="4153"/>
        <w:tab w:val="right" w:pos="8306"/>
      </w:tabs>
      <w:snapToGrid w:val="0"/>
    </w:pPr>
    <w:rPr>
      <w:rFonts w:asciiTheme="minorHAnsi" w:hAnsiTheme="minorHAnsi" w:cstheme="minorBidi"/>
      <w:kern w:val="2"/>
      <w:sz w:val="18"/>
      <w:szCs w:val="18"/>
    </w:rPr>
  </w:style>
  <w:style w:type="character" w:customStyle="1" w:styleId="a6">
    <w:name w:val="页脚 字符"/>
    <w:basedOn w:val="a0"/>
    <w:link w:val="a5"/>
    <w:uiPriority w:val="99"/>
    <w:rsid w:val="001471A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211</Words>
  <Characters>1203</Characters>
  <Application>Microsoft Office Word</Application>
  <DocSecurity>0</DocSecurity>
  <Lines>10</Lines>
  <Paragraphs>2</Paragraphs>
  <ScaleCrop>false</ScaleCrop>
  <Company>CNU</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胡强</dc:creator>
  <cp:keywords/>
  <dc:description/>
  <cp:lastModifiedBy>胡强</cp:lastModifiedBy>
  <cp:revision>2</cp:revision>
  <dcterms:created xsi:type="dcterms:W3CDTF">2017-10-30T09:10:00Z</dcterms:created>
  <dcterms:modified xsi:type="dcterms:W3CDTF">2017-10-30T09:11:00Z</dcterms:modified>
</cp:coreProperties>
</file>