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228319">
      <w:pPr>
        <w:spacing w:line="360" w:lineRule="auto"/>
        <w:jc w:val="center"/>
        <w:rPr>
          <w:rFonts w:ascii="宋体" w:hAnsi="宋体" w:eastAsia="宋体" w:cs="Times New Roman"/>
          <w:b/>
          <w:bCs/>
          <w:color w:val="242424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b/>
          <w:bCs/>
          <w:color w:val="242424"/>
          <w:sz w:val="28"/>
          <w:szCs w:val="28"/>
          <w:shd w:val="clear" w:color="auto" w:fill="FFFFFF"/>
          <w:lang w:val="en-US" w:eastAsia="zh-CN"/>
        </w:rPr>
        <w:t>2026级</w:t>
      </w:r>
      <w:r>
        <w:rPr>
          <w:rFonts w:hint="eastAsia" w:ascii="宋体" w:hAnsi="宋体" w:eastAsia="宋体" w:cs="Times New Roman"/>
          <w:b/>
          <w:bCs/>
          <w:color w:val="242424"/>
          <w:sz w:val="28"/>
          <w:szCs w:val="28"/>
          <w:shd w:val="clear" w:color="auto" w:fill="FFFFFF"/>
        </w:rPr>
        <w:t>“法学-数据科学与大数据技术”</w:t>
      </w:r>
    </w:p>
    <w:p w14:paraId="0E0C485A">
      <w:pPr>
        <w:spacing w:line="360" w:lineRule="auto"/>
        <w:jc w:val="center"/>
        <w:rPr>
          <w:rFonts w:ascii="宋体" w:hAnsi="宋体" w:eastAsia="宋体" w:cs="Times New Roman"/>
          <w:b/>
          <w:bCs/>
          <w:color w:val="242424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b/>
          <w:bCs/>
          <w:color w:val="242424"/>
          <w:sz w:val="28"/>
          <w:szCs w:val="28"/>
          <w:shd w:val="clear" w:color="auto" w:fill="FFFFFF"/>
        </w:rPr>
        <w:t>双学士学位复合型人才培养项目选拔方案</w:t>
      </w:r>
    </w:p>
    <w:p w14:paraId="08405853">
      <w:pPr>
        <w:spacing w:line="360" w:lineRule="auto"/>
        <w:jc w:val="center"/>
        <w:rPr>
          <w:rFonts w:ascii="宋体" w:hAnsi="宋体" w:eastAsia="宋体" w:cs="Times New Roman"/>
          <w:b/>
          <w:bCs/>
          <w:color w:val="242424"/>
          <w:sz w:val="28"/>
          <w:szCs w:val="28"/>
          <w:shd w:val="clear" w:color="auto" w:fill="FFFFFF"/>
        </w:rPr>
      </w:pPr>
    </w:p>
    <w:p w14:paraId="30E437DB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为服务国家战略，适应国家和北京市经济社会发展对高水平复合型人才的需求，创新人才培养模式，促进优质资源共享，学校在长期开展辅修专业、辅修学位培养项目的基础上，根据《国务院学位委员会印发的&lt;学士学位授权与授予管理办法&gt;》、《北京市学位委员会关于开展2022年度双学士学位复合型人才培养项目及联合学士学位项目申报通知》，自2022年启动</w:t>
      </w:r>
      <w:r>
        <w:rPr>
          <w:rFonts w:hint="eastAsia" w:ascii="宋体" w:hAnsi="宋体" w:eastAsia="宋体"/>
          <w:color w:val="242424"/>
          <w:shd w:val="clear" w:color="auto" w:fill="FFFFFF"/>
        </w:rPr>
        <w:t>“法学-数据科学与大数据技术”</w:t>
      </w:r>
      <w:r>
        <w:rPr>
          <w:rFonts w:hint="eastAsia" w:ascii="宋体" w:hAnsi="宋体" w:eastAsia="宋体"/>
          <w:color w:val="242424"/>
        </w:rPr>
        <w:t>双学士学位培养项目。</w:t>
      </w:r>
    </w:p>
    <w:p w14:paraId="32E3216C">
      <w:pPr>
        <w:pStyle w:val="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993" w:hanging="511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b/>
          <w:bCs/>
          <w:color w:val="242424"/>
          <w:shd w:val="clear" w:color="auto" w:fill="FFFFFF"/>
        </w:rPr>
        <w:t>项目名称：</w:t>
      </w:r>
      <w:r>
        <w:rPr>
          <w:rFonts w:hint="eastAsia" w:ascii="宋体" w:hAnsi="宋体" w:eastAsia="宋体"/>
          <w:color w:val="242424"/>
          <w:shd w:val="clear" w:color="auto" w:fill="FFFFFF"/>
        </w:rPr>
        <w:t>“法学-数据科学与大数据技术”</w:t>
      </w:r>
      <w:r>
        <w:rPr>
          <w:rFonts w:hint="eastAsia" w:ascii="宋体" w:hAnsi="宋体" w:eastAsia="宋体"/>
          <w:color w:val="242424"/>
        </w:rPr>
        <w:t>双学士学位项目</w:t>
      </w:r>
    </w:p>
    <w:p w14:paraId="6C626B8D">
      <w:pPr>
        <w:pStyle w:val="3"/>
        <w:shd w:val="clear" w:color="auto" w:fill="FFFFFF"/>
        <w:spacing w:before="0" w:beforeAutospacing="0" w:after="0" w:afterAutospacing="0" w:line="360" w:lineRule="auto"/>
        <w:ind w:left="482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b/>
          <w:bCs/>
          <w:color w:val="242424"/>
          <w:shd w:val="clear" w:color="auto" w:fill="FFFFFF"/>
        </w:rPr>
        <w:t>二、项目介绍</w:t>
      </w:r>
    </w:p>
    <w:p w14:paraId="16C4E4DB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“法学-数据科学与大数据技术”双学士学位项目响应国家数字经济发展的战略需求，以大数据和人工智能等先进技术为抓手，以维护经济和生活数字化转型中国家、企业和个人的数据和信息权利和利益为着力点，旨在培养具有“家国情怀、全球视野、创新精神、数字素养和实践能力”的高素质复合型人才。</w:t>
      </w:r>
    </w:p>
    <w:p w14:paraId="1A8C56F0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本项目学生将了解前沿的大数据与人工智能方法、技术和分析工具，形成较强团队合作精神与跨文化交流能力，能够积极参与和推动大数据、人工智能技术在法律领域的深入应用，能够在各相关部门从事与数据法学相关的理论研究、合规运营、产品研发、设计管理和风险防控工作。</w:t>
      </w:r>
    </w:p>
    <w:p w14:paraId="044E8649"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/>
          <w:color w:val="242424"/>
          <w:highlight w:val="yellow"/>
        </w:rPr>
      </w:pPr>
      <w:r>
        <w:rPr>
          <w:rFonts w:hint="eastAsia" w:ascii="宋体" w:hAnsi="宋体" w:eastAsia="宋体"/>
          <w:color w:val="242424"/>
          <w:highlight w:val="none"/>
        </w:rPr>
        <w:t>法学院和信息学院均属于项目主招生学院，</w:t>
      </w:r>
      <w:r>
        <w:rPr>
          <w:rFonts w:hint="eastAsia" w:ascii="宋体" w:hAnsi="宋体" w:eastAsia="宋体"/>
          <w:b/>
          <w:bCs/>
          <w:color w:val="242424"/>
          <w:highlight w:val="none"/>
        </w:rPr>
        <w:t>本选拔方案为法学院“法学-数据科学与大数据”双学士学位培养项目的选拔方案，</w:t>
      </w:r>
      <w:r>
        <w:rPr>
          <w:rFonts w:hint="eastAsia" w:ascii="宋体" w:hAnsi="宋体" w:eastAsia="宋体"/>
          <w:color w:val="242424"/>
          <w:highlight w:val="none"/>
        </w:rPr>
        <w:t>信息学院的学生关于信息学院项目的选拔和培养，请向信息学院咨询。</w:t>
      </w:r>
    </w:p>
    <w:p w14:paraId="558EA9B6">
      <w:pPr>
        <w:adjustRightInd w:val="0"/>
        <w:snapToGrid w:val="0"/>
        <w:spacing w:line="360" w:lineRule="auto"/>
        <w:ind w:firstLine="482" w:firstLineChars="200"/>
        <w:rPr>
          <w:rFonts w:ascii="宋体" w:hAnsi="宋体" w:eastAsia="宋体"/>
          <w:b/>
          <w:bCs/>
          <w:color w:val="242424"/>
        </w:rPr>
      </w:pPr>
      <w:r>
        <w:rPr>
          <w:rFonts w:hint="eastAsia" w:ascii="宋体" w:hAnsi="宋体" w:eastAsia="宋体"/>
          <w:b/>
          <w:bCs/>
          <w:color w:val="242424"/>
        </w:rPr>
        <w:t>三、面向学生类型</w:t>
      </w:r>
    </w:p>
    <w:p w14:paraId="0CF21B39"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/>
          <w:snapToGrid w:val="0"/>
        </w:rPr>
      </w:pPr>
      <w:r>
        <w:rPr>
          <w:rFonts w:hint="eastAsia" w:ascii="宋体" w:hAnsi="宋体" w:eastAsia="宋体"/>
          <w:color w:val="242424"/>
        </w:rPr>
        <w:t>本项目面向已经被对外经济贸易大学法学院法学专业录取、有志于学习法学和数据科学交叉学科，未来从事数据法应用和实践的本科学生。</w:t>
      </w:r>
    </w:p>
    <w:p w14:paraId="31EB0790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  <w:shd w:val="clear" w:color="auto" w:fill="FFFFFF"/>
        </w:rPr>
      </w:pPr>
      <w:r>
        <w:rPr>
          <w:rFonts w:hint="eastAsia" w:ascii="宋体" w:hAnsi="宋体" w:eastAsia="宋体"/>
          <w:color w:val="242424"/>
          <w:shd w:val="clear" w:color="auto" w:fill="FFFFFF"/>
        </w:rPr>
        <w:t>本项目的选拔对象是202</w:t>
      </w:r>
      <w:r>
        <w:rPr>
          <w:rFonts w:hint="eastAsia" w:ascii="宋体" w:hAnsi="宋体" w:eastAsia="宋体"/>
          <w:color w:val="242424"/>
          <w:shd w:val="clear" w:color="auto" w:fill="FFFFFF"/>
          <w:lang w:val="en-US" w:eastAsia="zh-CN"/>
        </w:rPr>
        <w:t>6</w:t>
      </w:r>
      <w:r>
        <w:rPr>
          <w:rFonts w:hint="eastAsia" w:ascii="宋体" w:hAnsi="宋体" w:eastAsia="宋体"/>
          <w:color w:val="242424"/>
          <w:shd w:val="clear" w:color="auto" w:fill="FFFFFF"/>
        </w:rPr>
        <w:t>级法学院学生。考虑到本项目对数学课程的要求较高，申报学生可根据自身数学学习能力自愿申报。</w:t>
      </w:r>
    </w:p>
    <w:p w14:paraId="6FB288F2">
      <w:pPr>
        <w:pStyle w:val="3"/>
        <w:shd w:val="clear" w:color="auto" w:fill="FFFFFF"/>
        <w:spacing w:before="0" w:beforeAutospacing="0" w:after="0" w:afterAutospacing="0" w:line="360" w:lineRule="auto"/>
        <w:ind w:firstLine="482" w:firstLineChars="200"/>
        <w:rPr>
          <w:rFonts w:ascii="宋体" w:hAnsi="宋体" w:eastAsia="宋体"/>
          <w:b/>
          <w:bCs/>
          <w:color w:val="242424"/>
          <w:shd w:val="clear" w:color="auto" w:fill="FFFFFF"/>
        </w:rPr>
      </w:pPr>
      <w:r>
        <w:rPr>
          <w:rFonts w:hint="eastAsia" w:ascii="宋体" w:hAnsi="宋体" w:eastAsia="宋体"/>
          <w:b/>
          <w:bCs/>
          <w:color w:val="242424"/>
          <w:shd w:val="clear" w:color="auto" w:fill="FFFFFF"/>
        </w:rPr>
        <w:t>四、选拔人数</w:t>
      </w:r>
    </w:p>
    <w:p w14:paraId="2F3CA021">
      <w:pPr>
        <w:pStyle w:val="3"/>
        <w:numPr>
          <w:ilvl w:val="255"/>
          <w:numId w:val="0"/>
        </w:numPr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本项目选拔人数为2</w:t>
      </w:r>
      <w:r>
        <w:rPr>
          <w:rFonts w:ascii="宋体" w:hAnsi="宋体" w:eastAsia="宋体"/>
          <w:color w:val="242424"/>
        </w:rPr>
        <w:t>0</w:t>
      </w:r>
      <w:r>
        <w:rPr>
          <w:rFonts w:hint="eastAsia" w:ascii="宋体" w:hAnsi="宋体" w:eastAsia="宋体"/>
          <w:color w:val="242424"/>
        </w:rPr>
        <w:t>人</w:t>
      </w:r>
    </w:p>
    <w:p w14:paraId="7B9ADA86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</w:p>
    <w:p w14:paraId="4C2251A2">
      <w:pPr>
        <w:pStyle w:val="3"/>
        <w:shd w:val="clear" w:color="auto" w:fill="FFFFFF"/>
        <w:spacing w:before="0" w:beforeAutospacing="0" w:after="0" w:afterAutospacing="0" w:line="360" w:lineRule="auto"/>
        <w:ind w:firstLine="482" w:firstLineChars="200"/>
        <w:rPr>
          <w:rFonts w:ascii="宋体" w:hAnsi="宋体" w:eastAsia="宋体"/>
          <w:b/>
          <w:bCs/>
          <w:color w:val="242424"/>
        </w:rPr>
      </w:pPr>
      <w:r>
        <w:rPr>
          <w:rFonts w:hint="eastAsia" w:ascii="宋体" w:hAnsi="宋体" w:eastAsia="宋体"/>
          <w:b/>
          <w:bCs/>
          <w:color w:val="242424"/>
        </w:rPr>
        <w:t>五、选拔方式</w:t>
      </w:r>
    </w:p>
    <w:p w14:paraId="5BA29A5A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1.综合考虑高考成绩和选拔考试成绩择优选拔。</w:t>
      </w:r>
    </w:p>
    <w:p w14:paraId="08085B1F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2.选拔考试采取线上闭卷考试方式。</w:t>
      </w:r>
    </w:p>
    <w:p w14:paraId="439C615E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  <w:highlight w:val="yellow"/>
        </w:rPr>
      </w:pPr>
      <w:r>
        <w:rPr>
          <w:rFonts w:hint="eastAsia" w:ascii="宋体" w:hAnsi="宋体" w:eastAsia="宋体"/>
          <w:color w:val="242424"/>
        </w:rPr>
        <w:t>3.</w:t>
      </w:r>
      <w:r>
        <w:rPr>
          <w:rFonts w:hint="eastAsia" w:ascii="宋体" w:hAnsi="宋体" w:eastAsia="宋体"/>
          <w:color w:val="242424"/>
          <w:highlight w:val="none"/>
        </w:rPr>
        <w:t>考试在双机位下进行。学生考前应下载超星学习通APP</w:t>
      </w:r>
      <w:r>
        <w:rPr>
          <w:rFonts w:ascii="宋体" w:hAnsi="宋体" w:eastAsia="宋体"/>
          <w:color w:val="242424"/>
          <w:highlight w:val="none"/>
        </w:rPr>
        <w:t>(</w:t>
      </w:r>
      <w:r>
        <w:rPr>
          <w:rFonts w:hint="eastAsia" w:ascii="宋体" w:hAnsi="宋体" w:eastAsia="宋体"/>
          <w:color w:val="242424"/>
          <w:highlight w:val="none"/>
        </w:rPr>
        <w:t>可从超星官网下载)和腾讯会议，其中超星学习通利用手机端作为第一机位，腾讯会议作为第二机位。</w:t>
      </w:r>
    </w:p>
    <w:p w14:paraId="61503A53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考试试题通过学习通发布。选择题在线上答题，其它试题在答题纸上手写答题，完成后用手机拍照上传到超星学习通系统。</w:t>
      </w:r>
    </w:p>
    <w:p w14:paraId="5DDA608F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4.考试时</w:t>
      </w:r>
      <w:r>
        <w:rPr>
          <w:rFonts w:hint="eastAsia" w:ascii="宋体" w:hAnsi="宋体" w:eastAsia="宋体"/>
          <w:color w:val="242424"/>
          <w:highlight w:val="none"/>
        </w:rPr>
        <w:t>间：2</w:t>
      </w:r>
      <w:r>
        <w:rPr>
          <w:rFonts w:ascii="宋体" w:hAnsi="宋体" w:eastAsia="宋体"/>
          <w:color w:val="242424"/>
          <w:highlight w:val="none"/>
        </w:rPr>
        <w:t>02</w:t>
      </w:r>
      <w:r>
        <w:rPr>
          <w:rFonts w:hint="eastAsia" w:ascii="宋体" w:hAnsi="宋体" w:eastAsia="宋体"/>
          <w:color w:val="242424"/>
          <w:highlight w:val="none"/>
          <w:lang w:val="en-US" w:eastAsia="zh-CN"/>
        </w:rPr>
        <w:t>6</w:t>
      </w:r>
      <w:r>
        <w:rPr>
          <w:rFonts w:hint="eastAsia" w:ascii="宋体" w:hAnsi="宋体" w:eastAsia="宋体"/>
          <w:color w:val="242424"/>
          <w:highlight w:val="none"/>
        </w:rPr>
        <w:t>年8月2</w:t>
      </w:r>
      <w:r>
        <w:rPr>
          <w:rFonts w:hint="eastAsia" w:ascii="宋体" w:hAnsi="宋体" w:eastAsia="宋体"/>
          <w:color w:val="242424"/>
          <w:highlight w:val="none"/>
          <w:lang w:val="en-US" w:eastAsia="zh-CN"/>
        </w:rPr>
        <w:t>7</w:t>
      </w:r>
      <w:r>
        <w:rPr>
          <w:rFonts w:hint="eastAsia" w:ascii="宋体" w:hAnsi="宋体" w:eastAsia="宋体"/>
          <w:color w:val="242424"/>
          <w:highlight w:val="none"/>
        </w:rPr>
        <w:t>日1</w:t>
      </w:r>
      <w:r>
        <w:rPr>
          <w:rFonts w:ascii="宋体" w:hAnsi="宋体" w:eastAsia="宋体"/>
          <w:color w:val="242424"/>
          <w:highlight w:val="none"/>
        </w:rPr>
        <w:t>4</w:t>
      </w:r>
      <w:r>
        <w:rPr>
          <w:rFonts w:hint="eastAsia" w:ascii="宋体" w:hAnsi="宋体" w:eastAsia="宋体"/>
          <w:color w:val="242424"/>
          <w:highlight w:val="none"/>
        </w:rPr>
        <w:t>:</w:t>
      </w:r>
      <w:r>
        <w:rPr>
          <w:rFonts w:ascii="宋体" w:hAnsi="宋体" w:eastAsia="宋体"/>
          <w:color w:val="242424"/>
          <w:highlight w:val="none"/>
        </w:rPr>
        <w:t>00-15</w:t>
      </w:r>
      <w:r>
        <w:rPr>
          <w:rFonts w:hint="eastAsia" w:ascii="宋体" w:hAnsi="宋体" w:eastAsia="宋体"/>
          <w:color w:val="242424"/>
          <w:highlight w:val="none"/>
        </w:rPr>
        <w:t>:</w:t>
      </w:r>
      <w:r>
        <w:rPr>
          <w:rFonts w:ascii="宋体" w:hAnsi="宋体" w:eastAsia="宋体"/>
          <w:color w:val="242424"/>
          <w:highlight w:val="none"/>
        </w:rPr>
        <w:t>30</w:t>
      </w:r>
      <w:r>
        <w:rPr>
          <w:rFonts w:hint="eastAsia" w:ascii="宋体" w:hAnsi="宋体" w:eastAsia="宋体"/>
          <w:color w:val="242424"/>
          <w:highlight w:val="none"/>
        </w:rPr>
        <w:t>，</w:t>
      </w:r>
      <w:r>
        <w:rPr>
          <w:rFonts w:hint="eastAsia" w:ascii="宋体" w:hAnsi="宋体" w:eastAsia="宋体"/>
          <w:color w:val="242424"/>
        </w:rPr>
        <w:t>共9</w:t>
      </w:r>
      <w:r>
        <w:rPr>
          <w:rFonts w:ascii="宋体" w:hAnsi="宋体" w:eastAsia="宋体"/>
          <w:color w:val="242424"/>
        </w:rPr>
        <w:t>0</w:t>
      </w:r>
      <w:r>
        <w:rPr>
          <w:rFonts w:hint="eastAsia" w:ascii="宋体" w:hAnsi="宋体" w:eastAsia="宋体"/>
          <w:color w:val="242424"/>
        </w:rPr>
        <w:t>分钟，请考生提前1</w:t>
      </w:r>
      <w:r>
        <w:rPr>
          <w:rFonts w:ascii="宋体" w:hAnsi="宋体" w:eastAsia="宋体"/>
          <w:color w:val="242424"/>
        </w:rPr>
        <w:t>5</w:t>
      </w:r>
      <w:r>
        <w:rPr>
          <w:rFonts w:hint="eastAsia" w:ascii="宋体" w:hAnsi="宋体" w:eastAsia="宋体"/>
          <w:color w:val="242424"/>
        </w:rPr>
        <w:t>分钟进入考场测试机位，考生在考试前应出示身份证。</w:t>
      </w:r>
    </w:p>
    <w:p w14:paraId="1DB7490F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5、考试内容：（1）高中数学 （占比7</w:t>
      </w:r>
      <w:r>
        <w:rPr>
          <w:rFonts w:ascii="宋体" w:hAnsi="宋体" w:eastAsia="宋体"/>
          <w:color w:val="242424"/>
        </w:rPr>
        <w:t>0%</w:t>
      </w:r>
      <w:r>
        <w:rPr>
          <w:rFonts w:hint="eastAsia" w:ascii="宋体" w:hAnsi="宋体" w:eastAsia="宋体"/>
          <w:color w:val="242424"/>
        </w:rPr>
        <w:t>）；（2）计算机基础知识（占比3</w:t>
      </w:r>
      <w:r>
        <w:rPr>
          <w:rFonts w:ascii="宋体" w:hAnsi="宋体" w:eastAsia="宋体"/>
          <w:color w:val="242424"/>
        </w:rPr>
        <w:t>0%</w:t>
      </w:r>
      <w:r>
        <w:rPr>
          <w:rFonts w:hint="eastAsia" w:ascii="宋体" w:hAnsi="宋体" w:eastAsia="宋体"/>
          <w:color w:val="242424"/>
        </w:rPr>
        <w:t>）</w:t>
      </w:r>
    </w:p>
    <w:p w14:paraId="46D893EE">
      <w:pPr>
        <w:pStyle w:val="3"/>
        <w:shd w:val="clear" w:color="auto" w:fill="FFFFFF"/>
        <w:spacing w:before="0" w:beforeAutospacing="0" w:after="0" w:afterAutospacing="0" w:line="360" w:lineRule="auto"/>
        <w:ind w:firstLine="482" w:firstLineChars="200"/>
        <w:rPr>
          <w:rFonts w:ascii="宋体" w:hAnsi="宋体" w:eastAsia="宋体"/>
          <w:b/>
          <w:bCs/>
          <w:color w:val="242424"/>
        </w:rPr>
      </w:pPr>
      <w:bookmarkStart w:id="0" w:name="_GoBack"/>
      <w:r>
        <w:rPr>
          <w:rFonts w:hint="eastAsia" w:ascii="宋体" w:hAnsi="宋体" w:eastAsia="宋体"/>
          <w:b/>
          <w:bCs/>
          <w:color w:val="242424"/>
        </w:rPr>
        <w:t>六、报名方式</w:t>
      </w:r>
    </w:p>
    <w:bookmarkEnd w:id="0"/>
    <w:p w14:paraId="37C683F6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有意报考本项目的同学，请扫描以下二维码，填写报名信息。</w:t>
      </w:r>
    </w:p>
    <w:p w14:paraId="4060EA1D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报名开始时间：8月2</w:t>
      </w:r>
      <w:r>
        <w:rPr>
          <w:rFonts w:hint="eastAsia" w:ascii="宋体" w:hAnsi="宋体" w:eastAsia="宋体"/>
          <w:color w:val="242424"/>
          <w:lang w:val="en-US" w:eastAsia="zh-CN"/>
        </w:rPr>
        <w:t>1</w:t>
      </w:r>
      <w:r>
        <w:rPr>
          <w:rFonts w:hint="eastAsia" w:ascii="宋体" w:hAnsi="宋体" w:eastAsia="宋体"/>
          <w:color w:val="242424"/>
        </w:rPr>
        <w:t>日（周</w:t>
      </w:r>
      <w:r>
        <w:rPr>
          <w:rFonts w:hint="eastAsia" w:ascii="宋体" w:hAnsi="宋体" w:eastAsia="宋体"/>
          <w:color w:val="242424"/>
          <w:lang w:val="en-US" w:eastAsia="zh-CN"/>
        </w:rPr>
        <w:t>五</w:t>
      </w:r>
      <w:r>
        <w:rPr>
          <w:rFonts w:hint="eastAsia" w:ascii="宋体" w:hAnsi="宋体" w:eastAsia="宋体"/>
          <w:color w:val="242424"/>
        </w:rPr>
        <w:t>）中午12：00。</w:t>
      </w:r>
    </w:p>
    <w:p w14:paraId="19574C65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报名截止时间：8月2</w:t>
      </w:r>
      <w:r>
        <w:rPr>
          <w:rFonts w:hint="eastAsia" w:ascii="宋体" w:hAnsi="宋体" w:eastAsia="宋体"/>
          <w:color w:val="242424"/>
          <w:lang w:val="en-US" w:eastAsia="zh-CN"/>
        </w:rPr>
        <w:t>3</w:t>
      </w:r>
      <w:r>
        <w:rPr>
          <w:rFonts w:hint="eastAsia" w:ascii="宋体" w:hAnsi="宋体" w:eastAsia="宋体"/>
          <w:color w:val="242424"/>
        </w:rPr>
        <w:t>日（周</w:t>
      </w:r>
      <w:r>
        <w:rPr>
          <w:rFonts w:hint="eastAsia" w:ascii="宋体" w:hAnsi="宋体" w:eastAsia="宋体"/>
          <w:color w:val="242424"/>
          <w:lang w:val="en-US" w:eastAsia="zh-CN"/>
        </w:rPr>
        <w:t>日</w:t>
      </w:r>
      <w:r>
        <w:rPr>
          <w:rFonts w:hint="eastAsia" w:ascii="宋体" w:hAnsi="宋体" w:eastAsia="宋体"/>
          <w:color w:val="242424"/>
        </w:rPr>
        <w:t>）中午12：00。</w:t>
      </w:r>
    </w:p>
    <w:p w14:paraId="22BAF811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hint="eastAsia" w:ascii="宋体" w:hAnsi="宋体" w:eastAsia="宋体"/>
          <w:color w:val="242424"/>
          <w:lang w:eastAsia="zh-CN"/>
        </w:rPr>
      </w:pPr>
      <w:r>
        <w:rPr>
          <w:rFonts w:hint="eastAsia" w:ascii="宋体" w:hAnsi="宋体" w:eastAsia="宋体"/>
          <w:color w:val="242424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1820545</wp:posOffset>
            </wp:positionH>
            <wp:positionV relativeFrom="paragraph">
              <wp:posOffset>130175</wp:posOffset>
            </wp:positionV>
            <wp:extent cx="1830705" cy="3042285"/>
            <wp:effectExtent l="0" t="0" r="17145" b="5715"/>
            <wp:wrapTopAndBottom/>
            <wp:docPr id="2" name="图片 2" descr="2-扫码报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-扫码报名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30705" cy="3042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D2C4A7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hint="eastAsia" w:ascii="宋体" w:hAnsi="宋体" w:eastAsia="宋体"/>
          <w:color w:val="242424"/>
          <w:lang w:eastAsia="zh-CN"/>
        </w:rPr>
      </w:pPr>
    </w:p>
    <w:p w14:paraId="5BC11A23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  <w:shd w:val="clear" w:color="auto" w:fill="FFFFFF"/>
        </w:rPr>
      </w:pPr>
      <w:r>
        <w:rPr>
          <w:rFonts w:hint="eastAsia" w:ascii="宋体" w:hAnsi="宋体" w:eastAsia="宋体"/>
          <w:color w:val="242424"/>
          <w:shd w:val="clear" w:color="auto" w:fill="FFFFFF"/>
        </w:rPr>
        <w:t>七、毕业和学位</w:t>
      </w:r>
    </w:p>
    <w:p w14:paraId="1A1491E6">
      <w:pPr>
        <w:pStyle w:val="3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学生修满本项目培养方案要求的学分方可毕业。达到毕业要求，发给毕业证书。符合《</w:t>
      </w:r>
      <w:r>
        <w:rPr>
          <w:rFonts w:ascii="宋体" w:hAnsi="宋体" w:eastAsia="宋体"/>
          <w:color w:val="242424"/>
        </w:rPr>
        <w:t>对外经济贸易大学学士学位授予办法</w:t>
      </w:r>
      <w:r>
        <w:rPr>
          <w:rFonts w:hint="eastAsia" w:ascii="宋体" w:hAnsi="宋体" w:eastAsia="宋体"/>
          <w:color w:val="242424"/>
        </w:rPr>
        <w:t>》（2018）规定的学士学位授予条件者，授予法学学士学位和工学学士学位。</w:t>
      </w:r>
    </w:p>
    <w:p w14:paraId="65996A13">
      <w:pPr>
        <w:spacing w:line="360" w:lineRule="auto"/>
        <w:ind w:firstLine="480" w:firstLineChars="200"/>
        <w:rPr>
          <w:rFonts w:ascii="宋体" w:hAnsi="宋体" w:eastAsia="宋体" w:cs="Times New Roman"/>
          <w:color w:val="242424"/>
          <w:shd w:val="clear" w:color="auto" w:fill="FFFFFF"/>
        </w:rPr>
      </w:pPr>
    </w:p>
    <w:p w14:paraId="113C8852">
      <w:pPr>
        <w:spacing w:line="360" w:lineRule="auto"/>
        <w:ind w:firstLine="480" w:firstLineChars="200"/>
        <w:rPr>
          <w:rFonts w:ascii="宋体" w:hAnsi="宋体" w:eastAsia="宋体" w:cs="Times New Roman"/>
          <w:color w:val="242424"/>
          <w:shd w:val="clear" w:color="auto" w:fill="FFFFFF"/>
        </w:rPr>
      </w:pPr>
      <w:r>
        <w:rPr>
          <w:rFonts w:hint="eastAsia" w:ascii="宋体" w:hAnsi="宋体" w:eastAsia="宋体" w:cs="Times New Roman"/>
          <w:color w:val="242424"/>
          <w:shd w:val="clear" w:color="auto" w:fill="FFFFFF"/>
        </w:rPr>
        <w:t>八、考试咨询</w:t>
      </w:r>
    </w:p>
    <w:p w14:paraId="59DE50EB">
      <w:pPr>
        <w:spacing w:line="360" w:lineRule="auto"/>
        <w:ind w:firstLine="480" w:firstLineChars="200"/>
        <w:rPr>
          <w:rFonts w:ascii="宋体" w:hAnsi="宋体" w:eastAsia="宋体" w:cs="Times New Roman"/>
          <w:color w:val="242424"/>
          <w:shd w:val="clear" w:color="auto" w:fill="FFFFFF"/>
        </w:rPr>
      </w:pPr>
      <w:r>
        <w:rPr>
          <w:rFonts w:hint="eastAsia" w:ascii="宋体" w:hAnsi="宋体" w:eastAsia="宋体" w:cs="Times New Roman"/>
          <w:color w:val="242424"/>
          <w:shd w:val="clear" w:color="auto" w:fill="FFFFFF"/>
        </w:rPr>
        <w:t>法学院将组织“法学-数据科学与大数据技术 双学士学位项目说明会”，具体安排请关注法学院官网通知和微信公众号。</w:t>
      </w:r>
    </w:p>
    <w:p w14:paraId="40D31F30">
      <w:pPr>
        <w:spacing w:line="360" w:lineRule="auto"/>
        <w:ind w:firstLine="480" w:firstLineChars="200"/>
        <w:rPr>
          <w:rFonts w:ascii="宋体" w:hAnsi="宋体" w:eastAsia="宋体" w:cs="Times New Roman"/>
          <w:color w:val="242424"/>
          <w:highlight w:val="none"/>
          <w:shd w:val="clear" w:color="auto" w:fill="FFFFFF"/>
        </w:rPr>
      </w:pPr>
      <w:r>
        <w:rPr>
          <w:rFonts w:hint="eastAsia" w:ascii="宋体" w:hAnsi="宋体" w:eastAsia="宋体" w:cs="Times New Roman"/>
          <w:color w:val="242424"/>
          <w:shd w:val="clear" w:color="auto" w:fill="FFFFFF"/>
        </w:rPr>
        <w:fldChar w:fldCharType="begin"/>
      </w:r>
      <w:r>
        <w:rPr>
          <w:rFonts w:hint="eastAsia" w:ascii="宋体" w:hAnsi="宋体" w:eastAsia="宋体" w:cs="Times New Roman"/>
          <w:color w:val="242424"/>
          <w:shd w:val="clear" w:color="auto" w:fill="FFFFFF"/>
        </w:rPr>
        <w:instrText xml:space="preserve"> HYPERLINK "mailto:考生也可以通过kxw@uibe.edu.cn" </w:instrText>
      </w:r>
      <w:r>
        <w:rPr>
          <w:rFonts w:hint="eastAsia" w:ascii="宋体" w:hAnsi="宋体" w:eastAsia="宋体" w:cs="Times New Roman"/>
          <w:color w:val="242424"/>
          <w:shd w:val="clear" w:color="auto" w:fill="FFFFFF"/>
        </w:rPr>
        <w:fldChar w:fldCharType="separate"/>
      </w:r>
      <w:r>
        <w:rPr>
          <w:rFonts w:hint="eastAsia" w:ascii="宋体" w:hAnsi="宋体" w:eastAsia="宋体" w:cs="Times New Roman"/>
          <w:color w:val="242424"/>
          <w:shd w:val="clear" w:color="auto" w:fill="FFFFFF"/>
        </w:rPr>
        <w:t>考生也可以通过</w:t>
      </w:r>
      <w:r>
        <w:rPr>
          <w:rFonts w:hint="eastAsia" w:ascii="宋体" w:hAnsi="宋体" w:eastAsia="宋体" w:cs="Times New Roman"/>
          <w:color w:val="242424"/>
          <w:shd w:val="clear" w:color="auto" w:fill="FFFFFF"/>
        </w:rPr>
        <w:fldChar w:fldCharType="end"/>
      </w:r>
      <w:r>
        <w:rPr>
          <w:rFonts w:hint="eastAsia" w:ascii="宋体" w:hAnsi="宋体" w:eastAsia="宋体" w:cs="Times New Roman"/>
          <w:color w:val="242424"/>
          <w:shd w:val="clear" w:color="auto" w:fill="FFFFFF"/>
          <w:lang w:val="en-US" w:eastAsia="zh-CN"/>
        </w:rPr>
        <w:t>邮</w:t>
      </w:r>
      <w:r>
        <w:rPr>
          <w:rFonts w:hint="default" w:ascii="Times New Roman" w:hAnsi="Times New Roman" w:eastAsia="宋体" w:cs="Times New Roman"/>
          <w:color w:val="242424"/>
          <w:shd w:val="clear" w:color="auto" w:fill="FFFFFF"/>
          <w:lang w:val="en-US" w:eastAsia="zh-CN"/>
        </w:rPr>
        <w:t>件liyiyi1027@foxmail.com</w:t>
      </w:r>
      <w:r>
        <w:rPr>
          <w:rFonts w:hint="default" w:ascii="Times New Roman" w:hAnsi="Times New Roman" w:eastAsia="宋体" w:cs="Times New Roman"/>
          <w:color w:val="242424"/>
          <w:shd w:val="clear" w:color="auto" w:fill="FFFFFF"/>
        </w:rPr>
        <w:t>向</w:t>
      </w:r>
      <w:r>
        <w:rPr>
          <w:rFonts w:hint="eastAsia" w:ascii="宋体" w:hAnsi="宋体" w:eastAsia="宋体" w:cs="Times New Roman"/>
          <w:color w:val="242424"/>
          <w:shd w:val="clear" w:color="auto" w:fill="FFFFFF"/>
          <w:lang w:val="en-US" w:eastAsia="zh-CN"/>
        </w:rPr>
        <w:t>李</w:t>
      </w:r>
      <w:r>
        <w:rPr>
          <w:rFonts w:hint="eastAsia" w:ascii="宋体" w:hAnsi="宋体" w:eastAsia="宋体" w:cs="Times New Roman"/>
          <w:color w:val="242424"/>
          <w:shd w:val="clear" w:color="auto" w:fill="FFFFFF"/>
        </w:rPr>
        <w:t>老师咨询</w:t>
      </w:r>
      <w:r>
        <w:rPr>
          <w:rFonts w:hint="eastAsia" w:ascii="宋体" w:hAnsi="宋体" w:eastAsia="宋体" w:cs="Times New Roman"/>
          <w:color w:val="242424"/>
          <w:highlight w:val="none"/>
          <w:shd w:val="clear" w:color="auto" w:fill="FFFFFF"/>
        </w:rPr>
        <w:t>。</w:t>
      </w:r>
    </w:p>
    <w:p w14:paraId="7E6049C7">
      <w:pPr>
        <w:spacing w:line="360" w:lineRule="auto"/>
      </w:pPr>
    </w:p>
    <w:p w14:paraId="7291152B">
      <w:pPr>
        <w:spacing w:line="360" w:lineRule="auto"/>
        <w:ind w:firstLine="480" w:firstLineChars="200"/>
        <w:rPr>
          <w:color w:val="242424"/>
        </w:rPr>
      </w:pPr>
      <w:r>
        <w:rPr>
          <w:rFonts w:hint="eastAsia"/>
          <w:color w:val="242424"/>
        </w:rPr>
        <w:t>扫码下载：</w:t>
      </w:r>
    </w:p>
    <w:p w14:paraId="5F8E6A2D">
      <w:pPr>
        <w:spacing w:line="360" w:lineRule="auto"/>
        <w:ind w:firstLine="480" w:firstLineChars="200"/>
        <w:rPr>
          <w:color w:val="242424"/>
        </w:rPr>
      </w:pPr>
      <w:r>
        <w:rPr>
          <w:rFonts w:hint="eastAsia"/>
          <w:color w:val="242424"/>
        </w:rPr>
        <w:t>附件：超星智慧考试学生使用手册</w:t>
      </w:r>
    </w:p>
    <w:p w14:paraId="0CD37F72">
      <w:pPr>
        <w:spacing w:line="360" w:lineRule="auto"/>
        <w:ind w:firstLine="480" w:firstLineChars="200"/>
        <w:rPr>
          <w:rFonts w:hint="eastAsia" w:eastAsiaTheme="minorEastAsia"/>
          <w:color w:val="242424"/>
          <w:lang w:eastAsia="zh-CN"/>
        </w:rPr>
      </w:pPr>
      <w:r>
        <w:rPr>
          <w:rFonts w:hint="eastAsia" w:eastAsiaTheme="minorEastAsia"/>
          <w:color w:val="242424"/>
          <w:lang w:eastAsia="zh-CN"/>
        </w:rPr>
        <w:drawing>
          <wp:inline distT="0" distB="0" distL="114300" distR="114300">
            <wp:extent cx="3194685" cy="3194685"/>
            <wp:effectExtent l="0" t="0" r="5715" b="5715"/>
            <wp:docPr id="1" name="图片 1" descr="附件-超星使用手册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-超星使用手册二维码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94685" cy="319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1C60F1"/>
    <w:multiLevelType w:val="multilevel"/>
    <w:tmpl w:val="461C60F1"/>
    <w:lvl w:ilvl="0" w:tentative="0">
      <w:start w:val="1"/>
      <w:numFmt w:val="none"/>
      <w:lvlText w:val="一、"/>
      <w:lvlJc w:val="left"/>
      <w:pPr>
        <w:ind w:left="1202" w:hanging="720"/>
      </w:pPr>
      <w:rPr>
        <w:rFonts w:hint="default"/>
      </w:rPr>
    </w:lvl>
    <w:lvl w:ilvl="1" w:tentative="0">
      <w:start w:val="2"/>
      <w:numFmt w:val="japaneseCounting"/>
      <w:lvlText w:val="%2、"/>
      <w:lvlJc w:val="left"/>
      <w:pPr>
        <w:ind w:left="1642" w:hanging="720"/>
      </w:pPr>
      <w:rPr>
        <w:rFonts w:hint="default"/>
        <w:b w:val="0"/>
        <w:bCs w:val="0"/>
      </w:rPr>
    </w:lvl>
    <w:lvl w:ilvl="2" w:tentative="0">
      <w:start w:val="1"/>
      <w:numFmt w:val="lowerRoman"/>
      <w:lvlText w:val="%3."/>
      <w:lvlJc w:val="right"/>
      <w:pPr>
        <w:ind w:left="1802" w:hanging="440"/>
      </w:pPr>
    </w:lvl>
    <w:lvl w:ilvl="3" w:tentative="0">
      <w:start w:val="1"/>
      <w:numFmt w:val="decimal"/>
      <w:lvlText w:val="%4."/>
      <w:lvlJc w:val="left"/>
      <w:pPr>
        <w:ind w:left="2242" w:hanging="440"/>
      </w:pPr>
    </w:lvl>
    <w:lvl w:ilvl="4" w:tentative="0">
      <w:start w:val="1"/>
      <w:numFmt w:val="lowerLetter"/>
      <w:lvlText w:val="%5)"/>
      <w:lvlJc w:val="left"/>
      <w:pPr>
        <w:ind w:left="2682" w:hanging="440"/>
      </w:pPr>
    </w:lvl>
    <w:lvl w:ilvl="5" w:tentative="0">
      <w:start w:val="1"/>
      <w:numFmt w:val="lowerRoman"/>
      <w:lvlText w:val="%6."/>
      <w:lvlJc w:val="right"/>
      <w:pPr>
        <w:ind w:left="3122" w:hanging="440"/>
      </w:pPr>
    </w:lvl>
    <w:lvl w:ilvl="6" w:tentative="0">
      <w:start w:val="1"/>
      <w:numFmt w:val="decimal"/>
      <w:lvlText w:val="%7."/>
      <w:lvlJc w:val="left"/>
      <w:pPr>
        <w:ind w:left="3562" w:hanging="440"/>
      </w:pPr>
    </w:lvl>
    <w:lvl w:ilvl="7" w:tentative="0">
      <w:start w:val="1"/>
      <w:numFmt w:val="lowerLetter"/>
      <w:lvlText w:val="%8)"/>
      <w:lvlJc w:val="left"/>
      <w:pPr>
        <w:ind w:left="4002" w:hanging="440"/>
      </w:pPr>
    </w:lvl>
    <w:lvl w:ilvl="8" w:tentative="0">
      <w:start w:val="1"/>
      <w:numFmt w:val="lowerRoman"/>
      <w:lvlText w:val="%9."/>
      <w:lvlJc w:val="right"/>
      <w:pPr>
        <w:ind w:left="4442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MzZTNlNGQyYjRmMjRjMjYzZjVjYzg0M2YyNDdiZGIifQ=="/>
  </w:docVars>
  <w:rsids>
    <w:rsidRoot w:val="001303BE"/>
    <w:rsid w:val="00002D3B"/>
    <w:rsid w:val="0000362D"/>
    <w:rsid w:val="000B1986"/>
    <w:rsid w:val="000F26DA"/>
    <w:rsid w:val="001303BE"/>
    <w:rsid w:val="00140549"/>
    <w:rsid w:val="00145B35"/>
    <w:rsid w:val="001529A3"/>
    <w:rsid w:val="0017100B"/>
    <w:rsid w:val="001F52F2"/>
    <w:rsid w:val="002A496D"/>
    <w:rsid w:val="00393456"/>
    <w:rsid w:val="003C2723"/>
    <w:rsid w:val="003E7BEB"/>
    <w:rsid w:val="003E7EAF"/>
    <w:rsid w:val="00415245"/>
    <w:rsid w:val="0048571A"/>
    <w:rsid w:val="0048743C"/>
    <w:rsid w:val="004C39D4"/>
    <w:rsid w:val="004C3FED"/>
    <w:rsid w:val="0050035A"/>
    <w:rsid w:val="00545674"/>
    <w:rsid w:val="0061613F"/>
    <w:rsid w:val="00691927"/>
    <w:rsid w:val="006F489F"/>
    <w:rsid w:val="007074D4"/>
    <w:rsid w:val="007F6D43"/>
    <w:rsid w:val="0091745A"/>
    <w:rsid w:val="009322B1"/>
    <w:rsid w:val="0095167E"/>
    <w:rsid w:val="00990F62"/>
    <w:rsid w:val="009F4D73"/>
    <w:rsid w:val="00A151EA"/>
    <w:rsid w:val="00A530A7"/>
    <w:rsid w:val="00A62115"/>
    <w:rsid w:val="00AA3716"/>
    <w:rsid w:val="00B81D03"/>
    <w:rsid w:val="00BC7D81"/>
    <w:rsid w:val="00BD79FE"/>
    <w:rsid w:val="00C142C5"/>
    <w:rsid w:val="00CB3214"/>
    <w:rsid w:val="00CD01DD"/>
    <w:rsid w:val="00CD4E98"/>
    <w:rsid w:val="00D44C4F"/>
    <w:rsid w:val="00D672E2"/>
    <w:rsid w:val="00D73842"/>
    <w:rsid w:val="00E062E9"/>
    <w:rsid w:val="00E8170C"/>
    <w:rsid w:val="00FB25E0"/>
    <w:rsid w:val="1A724AA9"/>
    <w:rsid w:val="211014F1"/>
    <w:rsid w:val="224E01E2"/>
    <w:rsid w:val="24F04E96"/>
    <w:rsid w:val="3CC0792D"/>
    <w:rsid w:val="49B02C8E"/>
    <w:rsid w:val="4B3E79B5"/>
    <w:rsid w:val="4B9B3D13"/>
    <w:rsid w:val="4ED43ACE"/>
    <w:rsid w:val="59472365"/>
    <w:rsid w:val="5E966646"/>
    <w:rsid w:val="5F8E498A"/>
    <w:rsid w:val="626324CF"/>
    <w:rsid w:val="640342FE"/>
    <w:rsid w:val="78BD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Unresolved Mention1"/>
    <w:basedOn w:val="6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0">
    <w:name w:val="Revision"/>
    <w:hidden/>
    <w:semiHidden/>
    <w:qFormat/>
    <w:uiPriority w:val="99"/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character" w:customStyle="1" w:styleId="11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1253</Words>
  <Characters>1323</Characters>
  <Lines>10</Lines>
  <Paragraphs>2</Paragraphs>
  <TotalTime>8</TotalTime>
  <ScaleCrop>false</ScaleCrop>
  <LinksUpToDate>false</LinksUpToDate>
  <CharactersWithSpaces>1325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2023-06-28T02:45:00Z</dcterms:created>
  <dc:creator>边 永民</dc:creator>
  <cp:lastModifiedBy>Alina_Song史英楠</cp:lastModifiedBy>
  <dcterms:modified xsi:type="dcterms:W3CDTF">2026-07-13T05:54:01Z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795AC86B770A4A8AB6BDB243E3EB0589</vt:lpwstr>
  </property>
  <property fmtid="{D5CDD505-2E9C-101B-9397-08002B2CF9AE}" pid="4" name="KSOTemplateDocerSaveRecord">
    <vt:lpwstr>eyJoZGlkIjoiMmE3MzM3NDZjYzY2ZGY0OTc1OGJlOWY5NmY2ZDFiY2YiLCJ1c2VySWQiOiIxMjM2MjM3NzYyIn0=</vt:lpwstr>
  </property>
</Properties>
</file>