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18A92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智慧城市学院各专业2026届推免生名额分配</w:t>
      </w:r>
    </w:p>
    <w:p w14:paraId="335AD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学校下拨到院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2026届</w:t>
      </w:r>
      <w:r>
        <w:rPr>
          <w:rFonts w:hint="eastAsia" w:ascii="仿宋" w:hAnsi="仿宋" w:eastAsia="仿宋" w:cs="仿宋"/>
          <w:sz w:val="28"/>
          <w:szCs w:val="28"/>
        </w:rPr>
        <w:t>优秀应届本科毕业生免试攻读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硕士</w:t>
      </w:r>
      <w:r>
        <w:rPr>
          <w:rFonts w:hint="eastAsia" w:ascii="仿宋" w:hAnsi="仿宋" w:eastAsia="仿宋" w:cs="仿宋"/>
          <w:sz w:val="28"/>
          <w:szCs w:val="28"/>
        </w:rPr>
        <w:t>研究生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指标共计5名，按文件精神要求“</w:t>
      </w:r>
      <w:r>
        <w:rPr>
          <w:rFonts w:hint="eastAsia" w:ascii="仿宋" w:hAnsi="仿宋" w:eastAsia="仿宋"/>
          <w:kern w:val="0"/>
          <w:sz w:val="28"/>
          <w:szCs w:val="28"/>
        </w:rPr>
        <w:t>原则上以各学院应届本科毕业生人数为主要测算依据，综合考虑国家急需紧缺人才、学校学科发展重点、创新人才培养等，分配推免生名额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，结合学院2026届毕业生和专业建设具体情况：通信工程专业无毕业生，其他四个专业毕业生分别为计算机73人、信安42人、物联37人、数据46人2025年五月份统计数据，不含留级），且计算机专业为国一流建设专业，制定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各专业分配指标名额如下表。</w:t>
      </w:r>
    </w:p>
    <w:tbl>
      <w:tblPr>
        <w:tblStyle w:val="3"/>
        <w:tblpPr w:leftFromText="180" w:rightFromText="180" w:vertAnchor="text" w:horzAnchor="page" w:tblpX="3485" w:tblpY="23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2347"/>
      </w:tblGrid>
      <w:tr w14:paraId="2995A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3A780558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347" w:type="dxa"/>
          </w:tcPr>
          <w:p w14:paraId="1C94B07A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名额分配</w:t>
            </w:r>
          </w:p>
        </w:tc>
      </w:tr>
      <w:tr w14:paraId="7153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291DC668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计算机科学与技术</w:t>
            </w:r>
          </w:p>
        </w:tc>
        <w:tc>
          <w:tcPr>
            <w:tcW w:w="2347" w:type="dxa"/>
          </w:tcPr>
          <w:p w14:paraId="3D37664C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3CBE2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71218324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信息安全</w:t>
            </w:r>
          </w:p>
        </w:tc>
        <w:tc>
          <w:tcPr>
            <w:tcW w:w="2347" w:type="dxa"/>
          </w:tcPr>
          <w:p w14:paraId="0117C3C5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6F71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2AD3A2EE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物联网工程</w:t>
            </w:r>
          </w:p>
        </w:tc>
        <w:tc>
          <w:tcPr>
            <w:tcW w:w="2347" w:type="dxa"/>
          </w:tcPr>
          <w:p w14:paraId="28CC4AE0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6CF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5568BF35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数据科学与大数据技术</w:t>
            </w:r>
          </w:p>
        </w:tc>
        <w:tc>
          <w:tcPr>
            <w:tcW w:w="2347" w:type="dxa"/>
          </w:tcPr>
          <w:p w14:paraId="08168B89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14EE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3" w:type="dxa"/>
          </w:tcPr>
          <w:p w14:paraId="57ECB262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通信工程</w:t>
            </w:r>
          </w:p>
        </w:tc>
        <w:tc>
          <w:tcPr>
            <w:tcW w:w="2347" w:type="dxa"/>
          </w:tcPr>
          <w:p w14:paraId="158F54BA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</w:tbl>
    <w:p w14:paraId="1F9641DA">
      <w:pPr>
        <w:rPr>
          <w:rFonts w:hint="default"/>
          <w:b/>
          <w:bCs/>
          <w:sz w:val="30"/>
          <w:szCs w:val="30"/>
          <w:lang w:val="en-US" w:eastAsia="zh-CN"/>
        </w:rPr>
      </w:pPr>
    </w:p>
    <w:p w14:paraId="36587161">
      <w:pPr>
        <w:rPr>
          <w:rFonts w:hint="eastAsia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72EA4"/>
    <w:rsid w:val="0DDC056C"/>
    <w:rsid w:val="61C72EA4"/>
    <w:rsid w:val="6B277CD9"/>
    <w:rsid w:val="6EBD3928"/>
    <w:rsid w:val="7CDF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153</Characters>
  <Lines>0</Lines>
  <Paragraphs>0</Paragraphs>
  <TotalTime>2</TotalTime>
  <ScaleCrop>false</ScaleCrop>
  <LinksUpToDate>false</LinksUpToDate>
  <CharactersWithSpaces>153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2025-09-01T15:59:00Z</dcterms:created>
  <dc:creator>秦广军</dc:creator>
  <cp:lastModifiedBy>秦广军</cp:lastModifiedBy>
  <dcterms:modified xsi:type="dcterms:W3CDTF">2025-09-02T00:00:25Z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91A338B0D4C24709A4781608F3E144B0_11</vt:lpwstr>
  </property>
  <property fmtid="{D5CDD505-2E9C-101B-9397-08002B2CF9AE}" pid="4" name="KSOTemplateDocerSaveRecord">
    <vt:lpwstr>eyJoZGlkIjoiZjVkZGI0NzhiMzM3NDZhNWU4MGUzZGYwYmQ3Y2YzYzIiLCJ1c2VySWQiOiIxNjM4NTk5MTc1In0=</vt:lpwstr>
  </property>
</Properties>
</file>