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D2CEBE">
      <w:pPr>
        <w:pStyle w:val="6"/>
        <w:widowControl/>
        <w:rPr>
          <w:rFonts w:hint="default" w:eastAsia="黑体"/>
          <w:sz w:val="32"/>
          <w:szCs w:val="32"/>
          <w:lang w:val="en-US" w:eastAsia="zh-CN"/>
        </w:rPr>
      </w:pPr>
      <w:r>
        <w:rPr>
          <w:sz w:val="36"/>
          <w:szCs w:val="36"/>
        </w:rPr>
        <w:t>北京</w:t>
      </w:r>
      <w:r>
        <w:rPr>
          <w:rFonts w:hint="eastAsia"/>
          <w:sz w:val="36"/>
          <w:szCs w:val="36"/>
          <w:lang w:val="en-US" w:eastAsia="zh-CN"/>
        </w:rPr>
        <w:t>联合</w:t>
      </w:r>
      <w:r>
        <w:rPr>
          <w:sz w:val="36"/>
          <w:szCs w:val="36"/>
        </w:rPr>
        <w:t>大学</w:t>
      </w:r>
      <w:r>
        <w:rPr>
          <w:rFonts w:hint="eastAsia"/>
          <w:sz w:val="36"/>
          <w:szCs w:val="36"/>
          <w:lang w:val="en-US" w:eastAsia="zh-CN"/>
        </w:rPr>
        <w:t>智慧城市</w:t>
      </w:r>
      <w:r>
        <w:rPr>
          <w:sz w:val="36"/>
          <w:szCs w:val="36"/>
        </w:rPr>
        <w:t>学院</w:t>
      </w:r>
      <w:r>
        <w:rPr>
          <w:sz w:val="36"/>
          <w:szCs w:val="36"/>
        </w:rPr>
        <w:br w:type="textWrapping"/>
      </w:r>
      <w:r>
        <w:rPr>
          <w:sz w:val="32"/>
          <w:szCs w:val="32"/>
        </w:rPr>
        <w:t>推荐优秀应届本科毕业生免试攻读</w:t>
      </w:r>
      <w:r>
        <w:rPr>
          <w:rFonts w:hint="eastAsia"/>
          <w:sz w:val="32"/>
          <w:szCs w:val="32"/>
          <w:lang w:val="en-US" w:eastAsia="zh-CN"/>
        </w:rPr>
        <w:t>硕士</w:t>
      </w:r>
      <w:r>
        <w:rPr>
          <w:sz w:val="32"/>
          <w:szCs w:val="32"/>
        </w:rPr>
        <w:t>研究生</w:t>
      </w:r>
      <w:r>
        <w:rPr>
          <w:rFonts w:hint="eastAsia"/>
          <w:sz w:val="32"/>
          <w:szCs w:val="32"/>
          <w:lang w:val="en-US" w:eastAsia="zh-CN"/>
        </w:rPr>
        <w:t>实施细则</w:t>
      </w:r>
    </w:p>
    <w:p w14:paraId="4229AABF">
      <w:pPr>
        <w:jc w:val="center"/>
      </w:pPr>
      <w:r>
        <w:t>（202</w:t>
      </w:r>
      <w:r>
        <w:rPr>
          <w:rFonts w:hint="eastAsia"/>
          <w:lang w:val="en-US" w:eastAsia="zh-CN"/>
        </w:rPr>
        <w:t>5</w:t>
      </w:r>
      <w:r>
        <w:t>年</w:t>
      </w:r>
      <w:r>
        <w:rPr>
          <w:rFonts w:hint="eastAsia"/>
          <w:lang w:val="en-US" w:eastAsia="zh-CN"/>
        </w:rPr>
        <w:t>9</w:t>
      </w:r>
      <w:r>
        <w:t>月</w:t>
      </w:r>
      <w:r>
        <w:rPr>
          <w:rFonts w:hint="eastAsia"/>
          <w:lang w:val="en-US" w:eastAsia="zh-CN"/>
        </w:rPr>
        <w:t xml:space="preserve"> 试行</w:t>
      </w:r>
      <w:r>
        <w:t>）</w:t>
      </w:r>
    </w:p>
    <w:p w14:paraId="0654EAE0">
      <w:pPr>
        <w:numPr>
          <w:ilvl w:val="0"/>
          <w:numId w:val="1"/>
        </w:numPr>
        <w:jc w:val="both"/>
        <w:rPr>
          <w:rFonts w:hint="eastAsia"/>
          <w:b/>
          <w:bCs/>
          <w:sz w:val="30"/>
          <w:szCs w:val="30"/>
          <w:lang w:val="en-US" w:eastAsia="zh-CN"/>
        </w:rPr>
      </w:pPr>
      <w:r>
        <w:rPr>
          <w:rFonts w:hint="eastAsia"/>
          <w:b/>
          <w:bCs/>
          <w:sz w:val="30"/>
          <w:szCs w:val="30"/>
          <w:lang w:val="en-US" w:eastAsia="zh-CN"/>
        </w:rPr>
        <w:t>总则</w:t>
      </w:r>
    </w:p>
    <w:p w14:paraId="6FF55D60">
      <w:pPr>
        <w:numPr>
          <w:ilvl w:val="1"/>
          <w:numId w:val="2"/>
        </w:numPr>
        <w:spacing w:line="360" w:lineRule="auto"/>
        <w:ind w:left="0" w:leftChars="0" w:firstLine="402" w:firstLineChars="0"/>
        <w:rPr>
          <w:rFonts w:ascii="仿宋" w:hAnsi="仿宋" w:eastAsia="仿宋"/>
          <w:sz w:val="28"/>
          <w:szCs w:val="28"/>
        </w:rPr>
      </w:pPr>
      <w:r>
        <w:rPr>
          <w:rFonts w:ascii="仿宋" w:hAnsi="仿宋" w:eastAsia="仿宋"/>
          <w:sz w:val="28"/>
          <w:szCs w:val="28"/>
        </w:rPr>
        <w:t>为规范我</w:t>
      </w:r>
      <w:r>
        <w:rPr>
          <w:rFonts w:hint="eastAsia" w:ascii="仿宋" w:hAnsi="仿宋" w:eastAsia="仿宋"/>
          <w:sz w:val="28"/>
          <w:szCs w:val="28"/>
          <w:lang w:val="en-US" w:eastAsia="zh-CN"/>
        </w:rPr>
        <w:t>院</w:t>
      </w:r>
      <w:r>
        <w:rPr>
          <w:rFonts w:ascii="仿宋" w:hAnsi="仿宋" w:eastAsia="仿宋"/>
          <w:sz w:val="28"/>
          <w:szCs w:val="28"/>
        </w:rPr>
        <w:t>推荐优秀应届本科毕业生免试攻读硕士学位研究生工作（以下简称“推免”），</w:t>
      </w:r>
      <w:r>
        <w:rPr>
          <w:rFonts w:hint="eastAsia" w:ascii="仿宋" w:hAnsi="仿宋" w:eastAsia="仿宋"/>
          <w:sz w:val="28"/>
          <w:szCs w:val="28"/>
          <w:lang w:val="en-US" w:eastAsia="zh-CN"/>
        </w:rPr>
        <w:t>根据</w:t>
      </w:r>
      <w:r>
        <w:rPr>
          <w:rFonts w:ascii="仿宋" w:hAnsi="仿宋" w:eastAsia="仿宋" w:cs="仿宋"/>
          <w:color w:val="FF0000"/>
          <w:kern w:val="0"/>
          <w:sz w:val="28"/>
          <w:szCs w:val="28"/>
          <w:lang w:val="en-US" w:eastAsia="zh-CN" w:bidi="ar"/>
        </w:rPr>
        <w:t>《</w:t>
      </w:r>
      <w:r>
        <w:rPr>
          <w:rFonts w:hint="eastAsia" w:ascii="仿宋" w:hAnsi="仿宋" w:eastAsia="仿宋" w:cs="仿宋"/>
          <w:color w:val="FF0000"/>
          <w:kern w:val="0"/>
          <w:sz w:val="28"/>
          <w:szCs w:val="28"/>
          <w:lang w:val="en-US" w:eastAsia="zh-CN" w:bidi="ar"/>
        </w:rPr>
        <w:t>北京联合大学推荐优秀应届本科毕业生免试攻读硕士学位研究生管理办法》（xxxx字〔xxxx〕xx 号）</w:t>
      </w:r>
      <w:r>
        <w:rPr>
          <w:rFonts w:ascii="仿宋" w:hAnsi="仿宋" w:eastAsia="仿宋"/>
          <w:sz w:val="28"/>
          <w:szCs w:val="28"/>
        </w:rPr>
        <w:t>文件精神</w:t>
      </w:r>
      <w:r>
        <w:rPr>
          <w:rFonts w:hint="eastAsia" w:ascii="仿宋" w:hAnsi="仿宋" w:eastAsia="仿宋"/>
          <w:sz w:val="28"/>
          <w:szCs w:val="28"/>
          <w:lang w:eastAsia="zh-CN"/>
        </w:rPr>
        <w:t>（</w:t>
      </w:r>
      <w:r>
        <w:rPr>
          <w:rFonts w:hint="eastAsia" w:ascii="仿宋" w:hAnsi="仿宋" w:eastAsia="仿宋"/>
          <w:sz w:val="28"/>
          <w:szCs w:val="28"/>
          <w:lang w:val="en-US" w:eastAsia="zh-CN"/>
        </w:rPr>
        <w:t>以下简称“文件”，见附件1</w:t>
      </w:r>
      <w:r>
        <w:rPr>
          <w:rFonts w:hint="eastAsia" w:ascii="仿宋" w:hAnsi="仿宋" w:eastAsia="仿宋"/>
          <w:sz w:val="28"/>
          <w:szCs w:val="28"/>
          <w:lang w:eastAsia="zh-CN"/>
        </w:rPr>
        <w:t>）</w:t>
      </w:r>
      <w:r>
        <w:rPr>
          <w:rFonts w:ascii="仿宋" w:hAnsi="仿宋" w:eastAsia="仿宋"/>
          <w:sz w:val="28"/>
          <w:szCs w:val="28"/>
        </w:rPr>
        <w:t>，结合我</w:t>
      </w:r>
      <w:r>
        <w:rPr>
          <w:rFonts w:hint="eastAsia" w:ascii="仿宋" w:hAnsi="仿宋" w:eastAsia="仿宋"/>
          <w:sz w:val="28"/>
          <w:szCs w:val="28"/>
          <w:lang w:val="en-US" w:eastAsia="zh-CN"/>
        </w:rPr>
        <w:t>院</w:t>
      </w:r>
      <w:r>
        <w:rPr>
          <w:rFonts w:ascii="仿宋" w:hAnsi="仿宋" w:eastAsia="仿宋"/>
          <w:sz w:val="28"/>
          <w:szCs w:val="28"/>
        </w:rPr>
        <w:t>实际情况，制定本</w:t>
      </w:r>
      <w:r>
        <w:rPr>
          <w:rFonts w:hint="eastAsia" w:ascii="仿宋" w:hAnsi="仿宋" w:eastAsia="仿宋"/>
          <w:sz w:val="28"/>
          <w:szCs w:val="28"/>
          <w:lang w:val="en-US" w:eastAsia="zh-CN"/>
        </w:rPr>
        <w:t>实施细则</w:t>
      </w:r>
      <w:r>
        <w:rPr>
          <w:rFonts w:hint="eastAsia" w:ascii="仿宋" w:hAnsi="仿宋" w:eastAsia="仿宋"/>
          <w:sz w:val="28"/>
          <w:szCs w:val="28"/>
          <w:lang w:eastAsia="zh-CN"/>
        </w:rPr>
        <w:t>。</w:t>
      </w:r>
    </w:p>
    <w:p w14:paraId="176CC9D2">
      <w:pPr>
        <w:numPr>
          <w:ilvl w:val="0"/>
          <w:numId w:val="1"/>
        </w:numPr>
        <w:jc w:val="both"/>
        <w:rPr>
          <w:rFonts w:hint="default"/>
          <w:b/>
          <w:bCs/>
          <w:sz w:val="30"/>
          <w:szCs w:val="30"/>
          <w:lang w:val="en-US" w:eastAsia="zh-CN"/>
        </w:rPr>
      </w:pPr>
      <w:r>
        <w:rPr>
          <w:rFonts w:hint="eastAsia"/>
          <w:b/>
          <w:bCs/>
          <w:sz w:val="30"/>
          <w:szCs w:val="30"/>
          <w:lang w:val="en-US" w:eastAsia="zh-CN"/>
        </w:rPr>
        <w:t>组织机构</w:t>
      </w:r>
    </w:p>
    <w:p w14:paraId="6EE5524B">
      <w:pPr>
        <w:numPr>
          <w:ilvl w:val="1"/>
          <w:numId w:val="2"/>
        </w:numPr>
        <w:spacing w:line="360" w:lineRule="auto"/>
        <w:ind w:left="0" w:leftChars="0" w:firstLine="402"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学院成立推免生遴选工作领导小组，负责负责研究、制定学院推免实施细则、名额分配等事项；负责做好推免政策和工作流程的解读，受理学生的咨询，保障学院推免工作规范有序、科学严谨、公平公正。组织机构及人员安排如下。</w:t>
      </w:r>
    </w:p>
    <w:p w14:paraId="35D8E4A8">
      <w:pPr>
        <w:numPr>
          <w:ilvl w:val="0"/>
          <w:numId w:val="0"/>
        </w:numPr>
        <w:tabs>
          <w:tab w:val="left" w:pos="0"/>
        </w:tabs>
        <w:spacing w:line="360" w:lineRule="auto"/>
        <w:ind w:left="402" w:leftChars="0"/>
        <w:rPr>
          <w:rFonts w:hint="eastAsia" w:ascii="仿宋" w:hAnsi="仿宋" w:eastAsia="仿宋"/>
          <w:sz w:val="28"/>
          <w:szCs w:val="28"/>
          <w:lang w:val="en-US" w:eastAsia="zh-CN"/>
        </w:rPr>
      </w:pPr>
      <w:r>
        <w:rPr>
          <w:rFonts w:hint="eastAsia" w:ascii="仿宋" w:hAnsi="仿宋" w:eastAsia="仿宋"/>
          <w:b/>
          <w:bCs/>
          <w:sz w:val="28"/>
          <w:szCs w:val="28"/>
          <w:lang w:val="en-US" w:eastAsia="zh-CN"/>
        </w:rPr>
        <w:t>组　长：</w:t>
      </w:r>
      <w:r>
        <w:rPr>
          <w:rFonts w:hint="eastAsia" w:ascii="仿宋" w:hAnsi="仿宋" w:eastAsia="仿宋"/>
          <w:sz w:val="28"/>
          <w:szCs w:val="28"/>
          <w:lang w:val="en-US" w:eastAsia="zh-CN"/>
        </w:rPr>
        <w:t>党委书记、院长</w:t>
      </w:r>
    </w:p>
    <w:p w14:paraId="17CF5383">
      <w:pPr>
        <w:numPr>
          <w:ilvl w:val="0"/>
          <w:numId w:val="0"/>
        </w:numPr>
        <w:tabs>
          <w:tab w:val="left" w:pos="0"/>
        </w:tabs>
        <w:spacing w:line="360" w:lineRule="auto"/>
        <w:ind w:left="402" w:leftChars="0"/>
        <w:rPr>
          <w:rFonts w:hint="eastAsia" w:ascii="仿宋" w:hAnsi="仿宋" w:eastAsia="仿宋"/>
          <w:sz w:val="28"/>
          <w:szCs w:val="28"/>
          <w:lang w:val="en-US" w:eastAsia="zh-CN"/>
        </w:rPr>
      </w:pPr>
      <w:r>
        <w:rPr>
          <w:rFonts w:hint="eastAsia" w:ascii="仿宋" w:hAnsi="仿宋" w:eastAsia="仿宋"/>
          <w:b/>
          <w:bCs/>
          <w:sz w:val="28"/>
          <w:szCs w:val="28"/>
          <w:lang w:val="en-US" w:eastAsia="zh-CN"/>
        </w:rPr>
        <w:t>副组长：</w:t>
      </w:r>
      <w:r>
        <w:rPr>
          <w:rFonts w:hint="eastAsia" w:ascii="仿宋" w:hAnsi="仿宋" w:eastAsia="仿宋"/>
          <w:sz w:val="28"/>
          <w:szCs w:val="28"/>
          <w:lang w:val="en-US" w:eastAsia="zh-CN"/>
        </w:rPr>
        <w:t>分管学生工作党委副书记，分管本科生教学工作副院长</w:t>
      </w:r>
    </w:p>
    <w:p w14:paraId="60754982">
      <w:pPr>
        <w:numPr>
          <w:ilvl w:val="0"/>
          <w:numId w:val="0"/>
        </w:numPr>
        <w:tabs>
          <w:tab w:val="left" w:pos="0"/>
        </w:tabs>
        <w:spacing w:line="360" w:lineRule="auto"/>
        <w:ind w:left="402" w:leftChars="0"/>
        <w:rPr>
          <w:rFonts w:hint="eastAsia" w:ascii="仿宋" w:hAnsi="仿宋" w:eastAsia="仿宋"/>
          <w:sz w:val="28"/>
          <w:szCs w:val="28"/>
          <w:lang w:val="en-US" w:eastAsia="zh-CN"/>
        </w:rPr>
      </w:pPr>
      <w:r>
        <w:rPr>
          <w:rFonts w:hint="eastAsia" w:ascii="仿宋" w:hAnsi="仿宋" w:eastAsia="仿宋"/>
          <w:b/>
          <w:bCs/>
          <w:sz w:val="28"/>
          <w:szCs w:val="28"/>
          <w:lang w:val="en-US" w:eastAsia="zh-CN"/>
        </w:rPr>
        <w:t>组  员：</w:t>
      </w:r>
      <w:r>
        <w:rPr>
          <w:rFonts w:hint="eastAsia" w:ascii="仿宋" w:hAnsi="仿宋" w:eastAsia="仿宋"/>
          <w:sz w:val="28"/>
          <w:szCs w:val="28"/>
          <w:lang w:val="en-US" w:eastAsia="zh-CN"/>
        </w:rPr>
        <w:t>推免年级辅导员、院学术委员会成员、院教学指导委员会委员、教师代表、学生代表等相关人员</w:t>
      </w:r>
    </w:p>
    <w:p w14:paraId="586FB77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0" w:leftChars="0"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学院工作领导小组办公室设在学院教务办，负责各项推免工作的实施，学院学工办、科研办及各部门协助实施。</w:t>
      </w:r>
    </w:p>
    <w:p w14:paraId="1AFF8C2A">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0" w:leftChars="0"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年度推免生遴选工作领导小组具体人员名单见附件2。</w:t>
      </w:r>
    </w:p>
    <w:p w14:paraId="553033CF">
      <w:pPr>
        <w:numPr>
          <w:ilvl w:val="1"/>
          <w:numId w:val="2"/>
        </w:numPr>
        <w:spacing w:line="360" w:lineRule="auto"/>
        <w:ind w:left="0" w:leftChars="0" w:firstLine="402"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学院成立材料审核专家组，在学院推免生遴选工作领导小组的指导下开展工作，负责推免生学业、综合素质、学术专长等材料的审核和认定。组织机构及人员安排如下。</w:t>
      </w:r>
    </w:p>
    <w:p w14:paraId="5F6714A1">
      <w:pPr>
        <w:keepNext w:val="0"/>
        <w:keepLines w:val="0"/>
        <w:pageBreakBefore w:val="0"/>
        <w:widowControl w:val="0"/>
        <w:numPr>
          <w:ilvl w:val="0"/>
          <w:numId w:val="3"/>
        </w:numPr>
        <w:tabs>
          <w:tab w:val="left" w:pos="0"/>
        </w:tabs>
        <w:kinsoku/>
        <w:wordWrap/>
        <w:overflowPunct/>
        <w:topLinePunct w:val="0"/>
        <w:autoSpaceDE/>
        <w:autoSpaceDN/>
        <w:bidi w:val="0"/>
        <w:adjustRightInd/>
        <w:snapToGrid/>
        <w:spacing w:line="360" w:lineRule="auto"/>
        <w:ind w:left="0" w:leftChars="0" w:firstLine="397" w:firstLineChars="0"/>
        <w:textAlignment w:val="auto"/>
        <w:rPr>
          <w:rFonts w:hint="eastAsia" w:ascii="仿宋" w:hAnsi="仿宋" w:eastAsia="仿宋"/>
          <w:b/>
          <w:bCs/>
          <w:sz w:val="28"/>
          <w:szCs w:val="28"/>
          <w:lang w:val="en-US" w:eastAsia="zh-CN"/>
        </w:rPr>
      </w:pPr>
      <w:r>
        <w:rPr>
          <w:rFonts w:hint="eastAsia" w:ascii="仿宋" w:hAnsi="仿宋" w:eastAsia="仿宋"/>
          <w:b/>
          <w:bCs/>
          <w:sz w:val="28"/>
          <w:szCs w:val="28"/>
          <w:lang w:val="en-US" w:eastAsia="zh-CN"/>
        </w:rPr>
        <w:t>学业成绩审核专家组</w:t>
      </w:r>
    </w:p>
    <w:p w14:paraId="77E0772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0" w:leftChars="0"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组长：分管本科生教学工作副院长</w:t>
      </w:r>
    </w:p>
    <w:p w14:paraId="41EAB1E1">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0" w:leftChars="0"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组员：专业负责人、教务办工作人员</w:t>
      </w:r>
    </w:p>
    <w:p w14:paraId="012A7578">
      <w:pPr>
        <w:keepNext w:val="0"/>
        <w:keepLines w:val="0"/>
        <w:pageBreakBefore w:val="0"/>
        <w:widowControl w:val="0"/>
        <w:numPr>
          <w:ilvl w:val="0"/>
          <w:numId w:val="3"/>
        </w:numPr>
        <w:tabs>
          <w:tab w:val="left" w:pos="0"/>
        </w:tabs>
        <w:kinsoku/>
        <w:wordWrap/>
        <w:overflowPunct/>
        <w:topLinePunct w:val="0"/>
        <w:autoSpaceDE/>
        <w:autoSpaceDN/>
        <w:bidi w:val="0"/>
        <w:adjustRightInd/>
        <w:snapToGrid/>
        <w:spacing w:line="360" w:lineRule="auto"/>
        <w:ind w:left="0" w:leftChars="0" w:firstLine="397" w:firstLineChars="0"/>
        <w:textAlignment w:val="auto"/>
        <w:rPr>
          <w:rFonts w:hint="eastAsia" w:ascii="仿宋" w:hAnsi="仿宋" w:eastAsia="仿宋"/>
          <w:b/>
          <w:bCs/>
          <w:sz w:val="28"/>
          <w:szCs w:val="28"/>
          <w:lang w:val="en-US" w:eastAsia="zh-CN"/>
        </w:rPr>
      </w:pPr>
      <w:r>
        <w:rPr>
          <w:rFonts w:hint="eastAsia" w:ascii="仿宋" w:hAnsi="仿宋" w:eastAsia="仿宋"/>
          <w:b/>
          <w:bCs/>
          <w:sz w:val="28"/>
          <w:szCs w:val="28"/>
          <w:lang w:val="en-US" w:eastAsia="zh-CN"/>
        </w:rPr>
        <w:t>综合素质审核专家组名单</w:t>
      </w:r>
    </w:p>
    <w:p w14:paraId="035F28F5">
      <w:pPr>
        <w:widowControl w:val="0"/>
        <w:numPr>
          <w:ilvl w:val="0"/>
          <w:numId w:val="0"/>
        </w:numPr>
        <w:ind w:left="420" w:leftChars="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组长：</w:t>
      </w:r>
      <w:r>
        <w:rPr>
          <w:rFonts w:hint="eastAsia" w:ascii="仿宋" w:hAnsi="仿宋" w:eastAsia="仿宋"/>
          <w:sz w:val="28"/>
          <w:szCs w:val="28"/>
          <w:lang w:val="en-US" w:eastAsia="zh-CN"/>
        </w:rPr>
        <w:t>分管学生工作党委副书记</w:t>
      </w:r>
    </w:p>
    <w:p w14:paraId="50120DF0">
      <w:pPr>
        <w:widowControl w:val="0"/>
        <w:numPr>
          <w:ilvl w:val="0"/>
          <w:numId w:val="0"/>
        </w:numPr>
        <w:ind w:left="420" w:leftChars="0"/>
        <w:jc w:val="both"/>
        <w:rPr>
          <w:rFonts w:hint="default"/>
          <w:b/>
          <w:bCs/>
          <w:sz w:val="30"/>
          <w:szCs w:val="30"/>
          <w:lang w:val="en-US" w:eastAsia="zh-CN"/>
          <w14:textFill>
            <w14:gradFill>
              <w14:gsLst>
                <w14:gs w14:pos="50000">
                  <w14:schemeClr w14:val="accent1"/>
                </w14:gs>
                <w14:gs w14:pos="0">
                  <w14:schemeClr w14:val="accent1">
                    <w14:lumMod w14:val="25000"/>
                    <w14:lumOff w14:val="75000"/>
                  </w14:schemeClr>
                </w14:gs>
                <w14:gs w14:pos="100000">
                  <w14:schemeClr w14:val="accent1">
                    <w14:lumMod w14:val="85000"/>
                  </w14:schemeClr>
                </w14:gs>
              </w14:gsLst>
              <w14:lin w14:ang="5400000" w14:scaled="1"/>
            </w14:gradFill>
          </w14:textFill>
        </w:rPr>
      </w:pPr>
      <w:r>
        <w:rPr>
          <w:rFonts w:hint="eastAsia" w:ascii="仿宋" w:hAnsi="仿宋" w:eastAsia="仿宋" w:cs="仿宋"/>
          <w:sz w:val="28"/>
          <w:szCs w:val="28"/>
          <w:lang w:val="en-US" w:eastAsia="zh-CN"/>
        </w:rPr>
        <w:t>组员：</w:t>
      </w:r>
      <w:r>
        <w:rPr>
          <w:rFonts w:hint="eastAsia" w:ascii="仿宋" w:hAnsi="仿宋" w:eastAsia="仿宋"/>
          <w:sz w:val="28"/>
          <w:szCs w:val="28"/>
          <w:lang w:val="en-US" w:eastAsia="zh-CN"/>
        </w:rPr>
        <w:t>推免年级辅导员、学工办工作人员</w:t>
      </w:r>
    </w:p>
    <w:p w14:paraId="41DDF8F2">
      <w:pPr>
        <w:keepNext w:val="0"/>
        <w:keepLines w:val="0"/>
        <w:pageBreakBefore w:val="0"/>
        <w:widowControl w:val="0"/>
        <w:numPr>
          <w:ilvl w:val="0"/>
          <w:numId w:val="3"/>
        </w:numPr>
        <w:tabs>
          <w:tab w:val="left" w:pos="0"/>
        </w:tabs>
        <w:kinsoku/>
        <w:wordWrap/>
        <w:overflowPunct/>
        <w:topLinePunct w:val="0"/>
        <w:autoSpaceDE/>
        <w:autoSpaceDN/>
        <w:bidi w:val="0"/>
        <w:adjustRightInd/>
        <w:snapToGrid/>
        <w:spacing w:line="360" w:lineRule="auto"/>
        <w:ind w:left="0" w:leftChars="0" w:firstLine="397" w:firstLineChars="0"/>
        <w:textAlignment w:val="auto"/>
        <w:rPr>
          <w:rFonts w:hint="eastAsia" w:ascii="仿宋" w:hAnsi="仿宋" w:eastAsia="仿宋"/>
          <w:b/>
          <w:bCs/>
          <w:sz w:val="28"/>
          <w:szCs w:val="28"/>
          <w:lang w:val="en-US" w:eastAsia="zh-CN"/>
        </w:rPr>
      </w:pPr>
      <w:r>
        <w:rPr>
          <w:rFonts w:hint="eastAsia" w:ascii="仿宋" w:hAnsi="仿宋" w:eastAsia="仿宋"/>
          <w:b/>
          <w:bCs/>
          <w:sz w:val="28"/>
          <w:szCs w:val="28"/>
          <w:lang w:val="en-US" w:eastAsia="zh-CN"/>
        </w:rPr>
        <w:t>特殊专长审核专家组名单</w:t>
      </w:r>
    </w:p>
    <w:p w14:paraId="464EEE40">
      <w:pPr>
        <w:widowControl w:val="0"/>
        <w:numPr>
          <w:ilvl w:val="0"/>
          <w:numId w:val="0"/>
        </w:numPr>
        <w:ind w:left="420" w:leftChars="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组长：</w:t>
      </w:r>
      <w:r>
        <w:rPr>
          <w:rFonts w:hint="eastAsia" w:ascii="仿宋" w:hAnsi="仿宋" w:eastAsia="仿宋"/>
          <w:sz w:val="28"/>
          <w:szCs w:val="28"/>
          <w:lang w:val="en-US" w:eastAsia="zh-CN"/>
        </w:rPr>
        <w:t>分管科研工作副院长</w:t>
      </w:r>
    </w:p>
    <w:p w14:paraId="27AEF3C3">
      <w:pPr>
        <w:widowControl w:val="0"/>
        <w:numPr>
          <w:ilvl w:val="0"/>
          <w:numId w:val="0"/>
        </w:numPr>
        <w:ind w:left="420" w:leftChars="0"/>
        <w:jc w:val="both"/>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组员：学术专长教师、科研办工作人员</w:t>
      </w:r>
    </w:p>
    <w:p w14:paraId="46B95FE3">
      <w:pPr>
        <w:widowControl w:val="0"/>
        <w:numPr>
          <w:ilvl w:val="0"/>
          <w:numId w:val="0"/>
        </w:numPr>
        <w:ind w:left="420" w:leftChars="0"/>
        <w:jc w:val="both"/>
        <w:rPr>
          <w:rFonts w:hint="eastAsia" w:ascii="仿宋" w:hAnsi="仿宋" w:eastAsia="仿宋"/>
          <w:sz w:val="28"/>
          <w:szCs w:val="28"/>
          <w:lang w:val="en-US" w:eastAsia="zh-CN"/>
        </w:rPr>
      </w:pPr>
      <w:r>
        <w:rPr>
          <w:rFonts w:hint="eastAsia" w:ascii="仿宋" w:hAnsi="仿宋" w:eastAsia="仿宋"/>
          <w:sz w:val="28"/>
          <w:szCs w:val="28"/>
          <w:lang w:val="en-US" w:eastAsia="zh-CN"/>
        </w:rPr>
        <w:t>学院成立材料审核专家组，具体人员名单见附件3。</w:t>
      </w:r>
    </w:p>
    <w:p w14:paraId="0105BFEC">
      <w:pPr>
        <w:numPr>
          <w:ilvl w:val="0"/>
          <w:numId w:val="1"/>
        </w:numPr>
        <w:jc w:val="both"/>
        <w:rPr>
          <w:rFonts w:hint="default"/>
          <w:b/>
          <w:bCs/>
          <w:sz w:val="30"/>
          <w:szCs w:val="30"/>
          <w:lang w:val="en-US" w:eastAsia="zh-CN"/>
        </w:rPr>
      </w:pPr>
      <w:r>
        <w:rPr>
          <w:rFonts w:hint="eastAsia"/>
          <w:b/>
          <w:bCs/>
          <w:sz w:val="30"/>
          <w:szCs w:val="30"/>
          <w:lang w:val="en-US" w:eastAsia="zh-CN"/>
        </w:rPr>
        <w:t>推免时间</w:t>
      </w:r>
    </w:p>
    <w:p w14:paraId="15A00226">
      <w:pPr>
        <w:numPr>
          <w:ilvl w:val="1"/>
          <w:numId w:val="2"/>
        </w:numPr>
        <w:spacing w:line="360" w:lineRule="auto"/>
        <w:ind w:left="0" w:leftChars="0" w:firstLine="402"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推免工作一般安排在学生毕业学年第一学期进行，具体依学校总体推免工作安排，制定学院年度推免工作。本年度学院推免工作安排见附件4。</w:t>
      </w:r>
    </w:p>
    <w:p w14:paraId="13EA696B">
      <w:pPr>
        <w:numPr>
          <w:ilvl w:val="0"/>
          <w:numId w:val="1"/>
        </w:numPr>
        <w:jc w:val="both"/>
        <w:rPr>
          <w:rFonts w:hint="default"/>
          <w:b/>
          <w:bCs/>
          <w:sz w:val="30"/>
          <w:szCs w:val="30"/>
          <w:lang w:val="en-US" w:eastAsia="zh-CN"/>
        </w:rPr>
      </w:pPr>
      <w:r>
        <w:rPr>
          <w:rFonts w:hint="eastAsia"/>
          <w:b/>
          <w:bCs/>
          <w:sz w:val="30"/>
          <w:szCs w:val="30"/>
          <w:lang w:val="en-US" w:eastAsia="zh-CN"/>
        </w:rPr>
        <w:t>申请条件</w:t>
      </w:r>
    </w:p>
    <w:p w14:paraId="62C13C93">
      <w:pPr>
        <w:numPr>
          <w:ilvl w:val="1"/>
          <w:numId w:val="2"/>
        </w:numPr>
        <w:spacing w:line="360" w:lineRule="auto"/>
        <w:ind w:left="0" w:leftChars="0" w:firstLine="402" w:firstLineChars="0"/>
        <w:rPr>
          <w:rFonts w:hint="default" w:ascii="仿宋" w:hAnsi="仿宋" w:eastAsia="仿宋"/>
          <w:sz w:val="28"/>
          <w:szCs w:val="28"/>
          <w:lang w:val="en-US" w:eastAsia="zh-CN"/>
        </w:rPr>
      </w:pPr>
      <w:r>
        <w:rPr>
          <w:rFonts w:hint="eastAsia" w:ascii="仿宋" w:hAnsi="仿宋" w:eastAsia="仿宋"/>
          <w:sz w:val="28"/>
          <w:szCs w:val="28"/>
          <w:lang w:val="en-US" w:eastAsia="zh-CN"/>
        </w:rPr>
        <w:t>申请参与学院推免生考核的学生</w:t>
      </w:r>
      <w:r>
        <w:rPr>
          <w:rFonts w:hint="default" w:ascii="仿宋" w:hAnsi="仿宋" w:eastAsia="仿宋"/>
          <w:sz w:val="28"/>
          <w:szCs w:val="28"/>
          <w:lang w:val="en-US" w:eastAsia="zh-CN"/>
        </w:rPr>
        <w:t>应具备以下</w:t>
      </w:r>
      <w:r>
        <w:rPr>
          <w:rFonts w:hint="eastAsia" w:ascii="仿宋" w:hAnsi="仿宋" w:eastAsia="仿宋"/>
          <w:sz w:val="28"/>
          <w:szCs w:val="28"/>
          <w:lang w:val="en-US" w:eastAsia="zh-CN"/>
        </w:rPr>
        <w:t>基本</w:t>
      </w:r>
      <w:r>
        <w:rPr>
          <w:rFonts w:hint="default" w:ascii="仿宋" w:hAnsi="仿宋" w:eastAsia="仿宋"/>
          <w:sz w:val="28"/>
          <w:szCs w:val="28"/>
          <w:lang w:val="en-US" w:eastAsia="zh-CN"/>
        </w:rPr>
        <w:t>条件：</w:t>
      </w:r>
    </w:p>
    <w:p w14:paraId="171F82CA">
      <w:pPr>
        <w:keepNext w:val="0"/>
        <w:keepLines w:val="0"/>
        <w:pageBreakBefore w:val="0"/>
        <w:widowControl w:val="0"/>
        <w:numPr>
          <w:ilvl w:val="0"/>
          <w:numId w:val="4"/>
        </w:numPr>
        <w:tabs>
          <w:tab w:val="left" w:pos="0"/>
        </w:tabs>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具备良好的思想政治素质，热爱祖国，拥护党的路线方针政策，具有社会责任感和历史使命感，积极向上，身心健康。</w:t>
      </w:r>
    </w:p>
    <w:p w14:paraId="588B8D98">
      <w:pPr>
        <w:keepNext w:val="0"/>
        <w:keepLines w:val="0"/>
        <w:pageBreakBefore w:val="0"/>
        <w:widowControl w:val="0"/>
        <w:numPr>
          <w:ilvl w:val="0"/>
          <w:numId w:val="4"/>
        </w:numPr>
        <w:tabs>
          <w:tab w:val="left" w:pos="0"/>
        </w:tabs>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勤奋好学、刻苦钻研、成绩优秀，学术研究兴趣浓厚，有较强的创新意识和专业能力。</w:t>
      </w:r>
    </w:p>
    <w:p w14:paraId="1CD3B7D8">
      <w:pPr>
        <w:keepNext w:val="0"/>
        <w:keepLines w:val="0"/>
        <w:pageBreakBefore w:val="0"/>
        <w:widowControl w:val="0"/>
        <w:numPr>
          <w:ilvl w:val="0"/>
          <w:numId w:val="4"/>
        </w:numPr>
        <w:tabs>
          <w:tab w:val="left" w:pos="0"/>
        </w:tabs>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诚实守信、学风端正，无任何考试作弊和剽窃他人学术成果的行为。</w:t>
      </w:r>
    </w:p>
    <w:p w14:paraId="7C0DDF45">
      <w:pPr>
        <w:keepNext w:val="0"/>
        <w:keepLines w:val="0"/>
        <w:pageBreakBefore w:val="0"/>
        <w:widowControl w:val="0"/>
        <w:numPr>
          <w:ilvl w:val="0"/>
          <w:numId w:val="4"/>
        </w:numPr>
        <w:tabs>
          <w:tab w:val="left" w:pos="0"/>
        </w:tabs>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品行端正、遵纪守法，无任何违法违纪的相关处分或行为。</w:t>
      </w:r>
    </w:p>
    <w:p w14:paraId="52600EF2">
      <w:pPr>
        <w:keepNext w:val="0"/>
        <w:keepLines w:val="0"/>
        <w:pageBreakBefore w:val="0"/>
        <w:widowControl w:val="0"/>
        <w:numPr>
          <w:ilvl w:val="0"/>
          <w:numId w:val="4"/>
        </w:numPr>
        <w:tabs>
          <w:tab w:val="left" w:pos="0"/>
        </w:tabs>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修完所在专业培养方案规定的本科阶段前三年六个学期所有课程，且不存在无成绩的课程。</w:t>
      </w:r>
    </w:p>
    <w:p w14:paraId="4F372DAB">
      <w:pPr>
        <w:keepNext w:val="0"/>
        <w:keepLines w:val="0"/>
        <w:pageBreakBefore w:val="0"/>
        <w:widowControl w:val="0"/>
        <w:numPr>
          <w:ilvl w:val="0"/>
          <w:numId w:val="4"/>
        </w:numPr>
        <w:tabs>
          <w:tab w:val="left" w:pos="0"/>
        </w:tabs>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截至申报时间，外语成绩达到学校关于本科毕业获得学士学位证的要求。</w:t>
      </w:r>
    </w:p>
    <w:p w14:paraId="1088C2D1">
      <w:pPr>
        <w:keepNext w:val="0"/>
        <w:keepLines w:val="0"/>
        <w:pageBreakBefore w:val="0"/>
        <w:widowControl w:val="0"/>
        <w:numPr>
          <w:ilvl w:val="0"/>
          <w:numId w:val="4"/>
        </w:numPr>
        <w:tabs>
          <w:tab w:val="left" w:pos="0"/>
        </w:tabs>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截至申报时间，本科阶段的学业综合成绩排名专业前30%，且排名须进入本专业推免范围，推免范围按专业分配指标的200%确定（含替补）。</w:t>
      </w:r>
    </w:p>
    <w:p w14:paraId="3696CA0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0" w:leftChars="0"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 xml:space="preserve">符合推免生申请条件的学生须自愿根据自身情况提交《北京联合大学推荐免试攻读硕士学位研究生申请表》，并提供证明材料。学院对申请学生的成绩、绩点、获奖、违纪、外语成绩等情况进行审核，并完成资格认定工作。 </w:t>
      </w:r>
    </w:p>
    <w:p w14:paraId="6CFA2F75">
      <w:pPr>
        <w:numPr>
          <w:ilvl w:val="1"/>
          <w:numId w:val="2"/>
        </w:numPr>
        <w:spacing w:line="360" w:lineRule="auto"/>
        <w:ind w:left="0" w:leftChars="0" w:firstLine="402" w:firstLineChars="0"/>
        <w:rPr>
          <w:rFonts w:hint="default" w:ascii="仿宋" w:hAnsi="仿宋" w:eastAsia="仿宋"/>
          <w:sz w:val="28"/>
          <w:szCs w:val="28"/>
          <w:lang w:val="en-US" w:eastAsia="zh-CN"/>
        </w:rPr>
      </w:pPr>
      <w:r>
        <w:rPr>
          <w:rFonts w:hint="eastAsia" w:ascii="仿宋" w:hAnsi="仿宋" w:eastAsia="仿宋"/>
          <w:sz w:val="28"/>
          <w:szCs w:val="28"/>
          <w:lang w:val="en-US" w:eastAsia="zh-CN"/>
        </w:rPr>
        <w:t>对支教团、参军入伍等国家有特殊政策的学生，参照国家及学校相关政策执行。</w:t>
      </w:r>
    </w:p>
    <w:p w14:paraId="35FF70FB">
      <w:pPr>
        <w:numPr>
          <w:ilvl w:val="0"/>
          <w:numId w:val="1"/>
        </w:numPr>
        <w:jc w:val="both"/>
        <w:rPr>
          <w:rFonts w:hint="eastAsia"/>
          <w:b/>
          <w:bCs/>
          <w:sz w:val="30"/>
          <w:szCs w:val="30"/>
          <w:lang w:val="en-US" w:eastAsia="zh-CN"/>
        </w:rPr>
      </w:pPr>
      <w:r>
        <w:rPr>
          <w:rFonts w:hint="eastAsia"/>
          <w:b/>
          <w:bCs/>
          <w:sz w:val="30"/>
          <w:szCs w:val="30"/>
          <w:lang w:val="en-US" w:eastAsia="zh-CN"/>
        </w:rPr>
        <w:t>遴选方式</w:t>
      </w:r>
    </w:p>
    <w:p w14:paraId="71E6377C">
      <w:pPr>
        <w:numPr>
          <w:ilvl w:val="1"/>
          <w:numId w:val="2"/>
        </w:numPr>
        <w:spacing w:line="360" w:lineRule="auto"/>
        <w:ind w:left="0" w:leftChars="0" w:firstLine="402" w:firstLineChars="0"/>
        <w:rPr>
          <w:rFonts w:hint="default" w:ascii="仿宋" w:hAnsi="仿宋" w:eastAsia="仿宋"/>
          <w:sz w:val="28"/>
          <w:szCs w:val="28"/>
          <w:lang w:val="en-US" w:eastAsia="zh-CN"/>
        </w:rPr>
      </w:pPr>
      <w:r>
        <w:rPr>
          <w:rFonts w:hint="eastAsia" w:ascii="仿宋" w:hAnsi="仿宋" w:eastAsia="仿宋"/>
          <w:sz w:val="28"/>
          <w:szCs w:val="28"/>
          <w:lang w:val="en-US" w:eastAsia="zh-CN"/>
        </w:rPr>
        <w:t>推免综合成绩包括学业综合成绩、综合加分，按下述公式计算推免综合成绩：</w:t>
      </w:r>
    </w:p>
    <w:p w14:paraId="715CD673">
      <w:pPr>
        <w:numPr>
          <w:ilvl w:val="0"/>
          <w:numId w:val="0"/>
        </w:numPr>
        <w:tabs>
          <w:tab w:val="left" w:pos="0"/>
        </w:tabs>
        <w:spacing w:line="360" w:lineRule="auto"/>
        <w:ind w:left="402" w:leftChars="0"/>
        <w:jc w:val="center"/>
        <w:rPr>
          <w:rFonts w:hint="default" w:ascii="仿宋" w:hAnsi="仿宋" w:eastAsia="仿宋"/>
          <w:sz w:val="28"/>
          <w:szCs w:val="28"/>
          <w:lang w:val="en-US" w:eastAsia="zh-CN"/>
        </w:rPr>
      </w:pPr>
      <w:r>
        <w:rPr>
          <w:rFonts w:hint="eastAsia" w:ascii="仿宋" w:hAnsi="仿宋" w:eastAsia="仿宋"/>
          <w:sz w:val="28"/>
          <w:szCs w:val="28"/>
          <w:lang w:val="en-US" w:eastAsia="zh-CN"/>
        </w:rPr>
        <w:t>推免综合成绩=学业综合成绩+综合加分</w:t>
      </w:r>
    </w:p>
    <w:p w14:paraId="48F4F649">
      <w:pPr>
        <w:numPr>
          <w:ilvl w:val="1"/>
          <w:numId w:val="2"/>
        </w:numPr>
        <w:spacing w:line="360" w:lineRule="auto"/>
        <w:ind w:left="0" w:leftChars="0" w:firstLine="402" w:firstLineChars="0"/>
        <w:rPr>
          <w:rFonts w:hint="eastAsia" w:ascii="仿宋" w:hAnsi="仿宋" w:eastAsia="仿宋"/>
          <w:color w:val="FF0000"/>
          <w:sz w:val="28"/>
          <w:szCs w:val="28"/>
          <w:lang w:val="en-US" w:eastAsia="zh-CN"/>
        </w:rPr>
      </w:pPr>
      <w:r>
        <w:rPr>
          <w:rFonts w:hint="eastAsia" w:ascii="仿宋" w:hAnsi="仿宋" w:eastAsia="仿宋"/>
          <w:sz w:val="28"/>
          <w:szCs w:val="28"/>
          <w:lang w:val="en-US" w:eastAsia="zh-CN"/>
        </w:rPr>
        <w:t>学业综合成绩计算。对通过申请条件审核的学生，进行学业综合成绩计算。</w:t>
      </w:r>
    </w:p>
    <w:p w14:paraId="282B0F10">
      <w:pPr>
        <w:keepNext w:val="0"/>
        <w:keepLines w:val="0"/>
        <w:pageBreakBefore w:val="0"/>
        <w:widowControl w:val="0"/>
        <w:numPr>
          <w:ilvl w:val="0"/>
          <w:numId w:val="5"/>
        </w:numPr>
        <w:tabs>
          <w:tab w:val="left" w:pos="0"/>
        </w:tabs>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color w:val="FF0000"/>
          <w:sz w:val="28"/>
          <w:szCs w:val="28"/>
          <w:lang w:val="en-US" w:eastAsia="zh-CN"/>
        </w:rPr>
      </w:pPr>
      <w:r>
        <w:rPr>
          <w:rFonts w:hint="eastAsia" w:ascii="仿宋" w:hAnsi="仿宋" w:eastAsia="仿宋"/>
          <w:sz w:val="28"/>
          <w:szCs w:val="28"/>
          <w:lang w:val="en-US" w:eastAsia="zh-CN"/>
        </w:rPr>
        <w:t>学业综合成绩使用本专业培养方案规定的前三年课程（不含通识选修课程）的平均加权学分成绩：课程平均加权学分成绩=50+学业平均学分绩点×10。</w:t>
      </w:r>
    </w:p>
    <w:p w14:paraId="5C731781">
      <w:pPr>
        <w:keepNext w:val="0"/>
        <w:keepLines w:val="0"/>
        <w:pageBreakBefore w:val="0"/>
        <w:widowControl w:val="0"/>
        <w:numPr>
          <w:ilvl w:val="0"/>
          <w:numId w:val="5"/>
        </w:numPr>
        <w:tabs>
          <w:tab w:val="left" w:pos="0"/>
        </w:tabs>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color w:val="FF0000"/>
          <w:sz w:val="28"/>
          <w:szCs w:val="28"/>
          <w:lang w:val="en-US" w:eastAsia="zh-CN"/>
        </w:rPr>
      </w:pPr>
      <w:r>
        <w:rPr>
          <w:rFonts w:hint="eastAsia" w:ascii="仿宋" w:hAnsi="仿宋" w:eastAsia="仿宋"/>
          <w:sz w:val="28"/>
          <w:szCs w:val="28"/>
          <w:lang w:val="en-US" w:eastAsia="zh-CN"/>
        </w:rPr>
        <w:t>所有课程成绩使用首次成绩，补考成绩、重修成绩不纳入计算范围，经过处理的“政策生”成绩要还原后计算。</w:t>
      </w:r>
    </w:p>
    <w:p w14:paraId="32F9654C">
      <w:pPr>
        <w:numPr>
          <w:ilvl w:val="1"/>
          <w:numId w:val="2"/>
        </w:numPr>
        <w:spacing w:line="360" w:lineRule="auto"/>
        <w:ind w:left="0" w:leftChars="0" w:firstLine="402"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综合加分计算。对通过申请条件审核的学生，进行综合加分计算，加分项目和加分额度参见附件5。推免生在某一方面有多项加分情况时，原则上只取一项。</w:t>
      </w:r>
    </w:p>
    <w:p w14:paraId="28064F51">
      <w:pPr>
        <w:numPr>
          <w:ilvl w:val="1"/>
          <w:numId w:val="2"/>
        </w:numPr>
        <w:spacing w:line="360" w:lineRule="auto"/>
        <w:ind w:left="0" w:leftChars="0" w:firstLine="402" w:firstLineChars="0"/>
        <w:rPr>
          <w:rFonts w:hint="eastAsia" w:ascii="仿宋" w:hAnsi="仿宋" w:eastAsia="仿宋"/>
          <w:color w:val="FF0000"/>
          <w:sz w:val="28"/>
          <w:szCs w:val="28"/>
          <w:lang w:val="en-US" w:eastAsia="zh-CN"/>
        </w:rPr>
      </w:pPr>
      <w:r>
        <w:rPr>
          <w:rFonts w:hint="eastAsia" w:ascii="仿宋" w:hAnsi="仿宋" w:eastAsia="仿宋"/>
          <w:sz w:val="28"/>
          <w:szCs w:val="28"/>
          <w:lang w:val="en-US" w:eastAsia="zh-CN"/>
        </w:rPr>
        <w:t>推免生排名。对各专业申报推免生的学生，依据推免综合考核成绩进行由高到低排名，根据各专业年度分配的推免生名额，按从高到低的顺序确定各专业推免生初步人选（含替补）。</w:t>
      </w:r>
    </w:p>
    <w:p w14:paraId="7ABF3325">
      <w:pPr>
        <w:keepNext w:val="0"/>
        <w:keepLines w:val="0"/>
        <w:pageBreakBefore w:val="0"/>
        <w:widowControl w:val="0"/>
        <w:numPr>
          <w:ilvl w:val="0"/>
          <w:numId w:val="6"/>
        </w:numPr>
        <w:tabs>
          <w:tab w:val="left" w:pos="0"/>
        </w:tabs>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若排名并列，则依次参考特殊专长材料、学业综合成绩、综合素质成绩进行排名。</w:t>
      </w:r>
    </w:p>
    <w:p w14:paraId="26556DD5">
      <w:pPr>
        <w:keepNext w:val="0"/>
        <w:keepLines w:val="0"/>
        <w:pageBreakBefore w:val="0"/>
        <w:widowControl w:val="0"/>
        <w:numPr>
          <w:ilvl w:val="0"/>
          <w:numId w:val="6"/>
        </w:numPr>
        <w:tabs>
          <w:tab w:val="left" w:pos="0"/>
        </w:tabs>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若学院审议通过的拟上报名单中有学生在公示期间因故需要撤销的，按排名由高到低递补。</w:t>
      </w:r>
    </w:p>
    <w:p w14:paraId="04247819">
      <w:pPr>
        <w:keepNext w:val="0"/>
        <w:keepLines w:val="0"/>
        <w:pageBreakBefore w:val="0"/>
        <w:widowControl w:val="0"/>
        <w:numPr>
          <w:ilvl w:val="0"/>
          <w:numId w:val="6"/>
        </w:numPr>
        <w:tabs>
          <w:tab w:val="left" w:pos="0"/>
        </w:tabs>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若上报学校名单中有学生未能通过学校审核或因故需要撤销的，递补原则按学校规定处理。</w:t>
      </w:r>
    </w:p>
    <w:p w14:paraId="5DBF5412">
      <w:pPr>
        <w:numPr>
          <w:ilvl w:val="1"/>
          <w:numId w:val="2"/>
        </w:numPr>
        <w:spacing w:line="360" w:lineRule="auto"/>
        <w:ind w:left="0" w:leftChars="0" w:firstLine="402"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学业成绩和素质类综合成绩加分项之外的学术成果可作为特殊专长材料，不另行加分，经学院特殊专长审核专家组审核后，作为学校特殊专长推免生审核的支撑材料。</w:t>
      </w:r>
    </w:p>
    <w:p w14:paraId="309CD54F">
      <w:pPr>
        <w:numPr>
          <w:ilvl w:val="0"/>
          <w:numId w:val="1"/>
        </w:numPr>
        <w:jc w:val="both"/>
        <w:rPr>
          <w:rFonts w:hint="eastAsia"/>
          <w:b/>
          <w:bCs/>
          <w:sz w:val="30"/>
          <w:szCs w:val="30"/>
          <w:lang w:val="en-US" w:eastAsia="zh-CN"/>
        </w:rPr>
      </w:pPr>
      <w:r>
        <w:rPr>
          <w:rFonts w:hint="eastAsia"/>
          <w:b/>
          <w:bCs/>
          <w:sz w:val="30"/>
          <w:szCs w:val="30"/>
          <w:lang w:val="en-US" w:eastAsia="zh-CN"/>
        </w:rPr>
        <w:t>推免范围与名额分配</w:t>
      </w:r>
    </w:p>
    <w:p w14:paraId="74EEF379">
      <w:pPr>
        <w:numPr>
          <w:ilvl w:val="1"/>
          <w:numId w:val="2"/>
        </w:numPr>
        <w:spacing w:line="360" w:lineRule="auto"/>
        <w:ind w:left="0" w:leftChars="0" w:firstLine="402"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推免生的推荐范围为纳入国家普通本科招生计划录取的应届毕业生(不含专升本、第二学士学位、微专业学生)</w:t>
      </w:r>
    </w:p>
    <w:p w14:paraId="048126C4">
      <w:pPr>
        <w:numPr>
          <w:ilvl w:val="1"/>
          <w:numId w:val="2"/>
        </w:numPr>
        <w:spacing w:line="360" w:lineRule="auto"/>
        <w:ind w:left="0" w:leftChars="0" w:firstLine="402"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学院推免生名额由学校划拨，依据划拨名额、文件精神，结合学院各专业应届毕业生具体情况制定学院各专业名额分配方案。本年度学院各专业名额分配方案见附件6。</w:t>
      </w:r>
    </w:p>
    <w:p w14:paraId="328B3B79">
      <w:pPr>
        <w:numPr>
          <w:ilvl w:val="1"/>
          <w:numId w:val="2"/>
        </w:numPr>
        <w:spacing w:line="360" w:lineRule="auto"/>
        <w:ind w:left="0" w:leftChars="0" w:firstLine="402"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若学院没有符合基本条件的应届毕业生，或符合基本条件的报名学生人数小于划拨名额，所划拨或剩余名额由学院遴选工作小组研究并报学校另行处理。</w:t>
      </w:r>
    </w:p>
    <w:p w14:paraId="5ECAEF25">
      <w:pPr>
        <w:numPr>
          <w:ilvl w:val="0"/>
          <w:numId w:val="1"/>
        </w:numPr>
        <w:jc w:val="both"/>
        <w:rPr>
          <w:rFonts w:hint="default"/>
          <w:b/>
          <w:bCs/>
          <w:sz w:val="30"/>
          <w:szCs w:val="30"/>
          <w:lang w:val="en-US" w:eastAsia="zh-CN"/>
        </w:rPr>
      </w:pPr>
      <w:r>
        <w:rPr>
          <w:rFonts w:hint="eastAsia"/>
          <w:b/>
          <w:bCs/>
          <w:sz w:val="30"/>
          <w:szCs w:val="30"/>
          <w:lang w:val="en-US" w:eastAsia="zh-CN"/>
        </w:rPr>
        <w:t>工作流程</w:t>
      </w:r>
    </w:p>
    <w:p w14:paraId="29A418A7">
      <w:pPr>
        <w:numPr>
          <w:ilvl w:val="1"/>
          <w:numId w:val="2"/>
        </w:numPr>
        <w:spacing w:line="360" w:lineRule="auto"/>
        <w:ind w:left="0" w:leftChars="0" w:firstLine="402" w:firstLineChars="0"/>
        <w:rPr>
          <w:rFonts w:hint="default" w:ascii="仿宋" w:hAnsi="仿宋" w:eastAsia="仿宋"/>
          <w:sz w:val="28"/>
          <w:szCs w:val="28"/>
          <w:lang w:val="en-US" w:eastAsia="zh-CN"/>
        </w:rPr>
      </w:pPr>
      <w:r>
        <w:rPr>
          <w:rFonts w:hint="eastAsia" w:ascii="仿宋" w:hAnsi="仿宋" w:eastAsia="仿宋"/>
          <w:sz w:val="28"/>
          <w:szCs w:val="28"/>
          <w:lang w:val="en-US" w:eastAsia="zh-CN"/>
        </w:rPr>
        <w:t>学院推免工作小组在学校推免工作领导小组的统一安排部署下，做好推免生的推荐组织工作。</w:t>
      </w:r>
    </w:p>
    <w:p w14:paraId="5370CBAE">
      <w:pPr>
        <w:keepNext w:val="0"/>
        <w:keepLines w:val="0"/>
        <w:pageBreakBefore w:val="0"/>
        <w:widowControl w:val="0"/>
        <w:numPr>
          <w:ilvl w:val="0"/>
          <w:numId w:val="7"/>
        </w:numPr>
        <w:tabs>
          <w:tab w:val="left" w:pos="0"/>
        </w:tabs>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在学校推免工作领导小组公布推免工作相关通知后，学院启动推免工作并宣传、动员。</w:t>
      </w:r>
    </w:p>
    <w:p w14:paraId="42EC12E2">
      <w:pPr>
        <w:keepNext w:val="0"/>
        <w:keepLines w:val="0"/>
        <w:pageBreakBefore w:val="0"/>
        <w:widowControl w:val="0"/>
        <w:numPr>
          <w:ilvl w:val="0"/>
          <w:numId w:val="7"/>
        </w:numPr>
        <w:tabs>
          <w:tab w:val="left" w:pos="0"/>
        </w:tabs>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学院依据学校推免工作安排和推免年级具体情况，确定本年度推免工作小组人员名单、材料审核专家组人员名单、时间安排、名额分配等具体事宜，并予以公布。</w:t>
      </w:r>
    </w:p>
    <w:p w14:paraId="4EC03D92">
      <w:pPr>
        <w:keepNext w:val="0"/>
        <w:keepLines w:val="0"/>
        <w:pageBreakBefore w:val="0"/>
        <w:widowControl w:val="0"/>
        <w:numPr>
          <w:ilvl w:val="0"/>
          <w:numId w:val="7"/>
        </w:numPr>
        <w:tabs>
          <w:tab w:val="left" w:pos="0"/>
        </w:tabs>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符合申报条件的学生填写推荐免试攻读硕士学位研究生申请表（见附件7），以及学业综合成绩、综合加分、学术专长等项目的支撑材料和目录（见附件9），以电子版、纸质版两种形式报学院推免办公室。材料审核专家组审核通过后进行公示，公示时间不少于3工作日</w:t>
      </w:r>
    </w:p>
    <w:p w14:paraId="1C2F437B">
      <w:pPr>
        <w:keepNext w:val="0"/>
        <w:keepLines w:val="0"/>
        <w:pageBreakBefore w:val="0"/>
        <w:widowControl w:val="0"/>
        <w:numPr>
          <w:ilvl w:val="0"/>
          <w:numId w:val="7"/>
        </w:numPr>
        <w:tabs>
          <w:tab w:val="left" w:pos="0"/>
        </w:tabs>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资格公示结束后，推免工作小组确定初步人选（含替补），报学院党政联席会审议。审议通过后进行公示，公示时间不少于3个工作日。</w:t>
      </w:r>
    </w:p>
    <w:p w14:paraId="33B48208">
      <w:pPr>
        <w:keepNext w:val="0"/>
        <w:keepLines w:val="0"/>
        <w:pageBreakBefore w:val="0"/>
        <w:widowControl w:val="0"/>
        <w:numPr>
          <w:ilvl w:val="0"/>
          <w:numId w:val="7"/>
        </w:numPr>
        <w:tabs>
          <w:tab w:val="left" w:pos="0"/>
        </w:tabs>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初步人选公示结束后，填写汇总表（见附件10），根据下达指标等额报送推免生申请材料到学校教务处。</w:t>
      </w:r>
    </w:p>
    <w:p w14:paraId="2EB34CF7">
      <w:pPr>
        <w:keepNext w:val="0"/>
        <w:keepLines w:val="0"/>
        <w:pageBreakBefore w:val="0"/>
        <w:widowControl w:val="0"/>
        <w:numPr>
          <w:ilvl w:val="0"/>
          <w:numId w:val="7"/>
        </w:numPr>
        <w:tabs>
          <w:tab w:val="left" w:pos="0"/>
        </w:tabs>
        <w:kinsoku/>
        <w:wordWrap/>
        <w:overflowPunct/>
        <w:topLinePunct w:val="0"/>
        <w:autoSpaceDE/>
        <w:autoSpaceDN/>
        <w:bidi w:val="0"/>
        <w:adjustRightInd/>
        <w:snapToGrid/>
        <w:spacing w:line="360" w:lineRule="auto"/>
        <w:ind w:left="0" w:leftChars="0" w:firstLine="420" w:firstLineChars="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学校确定推免生名单并公示结束后，通知获得推免资格的学生通过推免系统填报志愿，参加校内外各招生单位组织的复试。</w:t>
      </w:r>
    </w:p>
    <w:p w14:paraId="6919F476">
      <w:pPr>
        <w:numPr>
          <w:ilvl w:val="1"/>
          <w:numId w:val="2"/>
        </w:numPr>
        <w:spacing w:line="360" w:lineRule="auto"/>
        <w:ind w:left="0" w:leftChars="0" w:firstLine="402"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获得学校推免资格的学生一旦通过相关院校录取为推免研究生，其就业状态为升学，原则上不再发放就业协议书，学生不得以任何个人原因放弃推免资格。</w:t>
      </w:r>
    </w:p>
    <w:p w14:paraId="314E31DE">
      <w:pPr>
        <w:numPr>
          <w:ilvl w:val="1"/>
          <w:numId w:val="2"/>
        </w:numPr>
        <w:spacing w:line="360" w:lineRule="auto"/>
        <w:ind w:left="0" w:leftChars="0" w:firstLine="402" w:firstLineChars="0"/>
        <w:rPr>
          <w:rFonts w:hint="default" w:ascii="仿宋" w:hAnsi="仿宋" w:eastAsia="仿宋"/>
          <w:sz w:val="28"/>
          <w:szCs w:val="28"/>
          <w:lang w:val="en-US" w:eastAsia="zh-CN"/>
        </w:rPr>
      </w:pPr>
      <w:r>
        <w:rPr>
          <w:rFonts w:hint="eastAsia" w:ascii="仿宋" w:hAnsi="仿宋" w:eastAsia="仿宋"/>
          <w:sz w:val="28"/>
          <w:szCs w:val="28"/>
          <w:lang w:val="en-US" w:eastAsia="zh-CN"/>
        </w:rPr>
        <w:t>推免学生资格审核确认、报考、录取以及备案公开等相关工作通过（网址:http://yz.chsi.com.cn/tm）进行。推免生可通过“推免服务系统”查询招生单位的招收推免生章程和专业目录，填写报考志愿，接收并确认招生单位的复试及待录取通知。</w:t>
      </w:r>
    </w:p>
    <w:p w14:paraId="6ED2A7EA">
      <w:pPr>
        <w:numPr>
          <w:ilvl w:val="0"/>
          <w:numId w:val="1"/>
        </w:numPr>
        <w:jc w:val="both"/>
        <w:rPr>
          <w:rFonts w:hint="default"/>
          <w:b/>
          <w:bCs/>
          <w:sz w:val="30"/>
          <w:szCs w:val="30"/>
          <w:lang w:val="en-US" w:eastAsia="zh-CN"/>
        </w:rPr>
      </w:pPr>
      <w:r>
        <w:rPr>
          <w:rFonts w:hint="eastAsia"/>
          <w:b/>
          <w:bCs/>
          <w:sz w:val="30"/>
          <w:szCs w:val="30"/>
          <w:lang w:val="en-US" w:eastAsia="zh-CN"/>
        </w:rPr>
        <w:t>管理与监督</w:t>
      </w:r>
    </w:p>
    <w:p w14:paraId="175802EA">
      <w:pPr>
        <w:numPr>
          <w:ilvl w:val="1"/>
          <w:numId w:val="2"/>
        </w:numPr>
        <w:spacing w:line="360" w:lineRule="auto"/>
        <w:ind w:left="0" w:leftChars="0" w:firstLine="402"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学院对涉及推免生工作的原则、方法、程序和结果均需通过学院党政联席会认真研究、集体决策。</w:t>
      </w:r>
    </w:p>
    <w:p w14:paraId="5E8D6996">
      <w:pPr>
        <w:numPr>
          <w:ilvl w:val="1"/>
          <w:numId w:val="2"/>
        </w:numPr>
        <w:spacing w:line="360" w:lineRule="auto"/>
        <w:ind w:left="0" w:leftChars="0" w:firstLine="402"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学院推免工作接受学校相关纪检部门监督。</w:t>
      </w:r>
    </w:p>
    <w:p w14:paraId="500D68B5">
      <w:pPr>
        <w:numPr>
          <w:ilvl w:val="1"/>
          <w:numId w:val="2"/>
        </w:numPr>
        <w:spacing w:line="360" w:lineRule="auto"/>
        <w:ind w:left="0" w:leftChars="0" w:firstLine="402"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具有下列情况之一者，取消推免生资格，已被本校录取者取消录取资格和学籍，按学校学生管理规定进行处理；已被其他单位录取者通知录取单位，并按录取单位相关规定进行处理：</w:t>
      </w:r>
    </w:p>
    <w:p w14:paraId="78598913">
      <w:pPr>
        <w:numPr>
          <w:ilvl w:val="0"/>
          <w:numId w:val="8"/>
        </w:numPr>
        <w:spacing w:line="360" w:lineRule="auto"/>
        <w:ind w:left="0" w:leftChars="0" w:firstLine="420"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受到校规校纪处分者；</w:t>
      </w:r>
    </w:p>
    <w:p w14:paraId="22B4E99F">
      <w:pPr>
        <w:numPr>
          <w:ilvl w:val="0"/>
          <w:numId w:val="8"/>
        </w:numPr>
        <w:spacing w:line="360" w:lineRule="auto"/>
        <w:ind w:left="0" w:leftChars="0" w:firstLine="420"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未能</w:t>
      </w:r>
      <w:r>
        <w:rPr>
          <w:rFonts w:hint="eastAsia" w:ascii="仿宋" w:hAnsi="仿宋" w:eastAsia="仿宋"/>
          <w:sz w:val="28"/>
          <w:szCs w:val="28"/>
          <w:lang w:val="en-US" w:eastAsia="zh-CN"/>
        </w:rPr>
        <w:t>按时取得毕业证书或学位证书者；</w:t>
      </w:r>
    </w:p>
    <w:p w14:paraId="4B8A70FD">
      <w:pPr>
        <w:numPr>
          <w:ilvl w:val="0"/>
          <w:numId w:val="8"/>
        </w:numPr>
        <w:spacing w:line="360" w:lineRule="auto"/>
        <w:ind w:left="0" w:leftChars="0" w:firstLine="420"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有其他弄虚作假或舞弊行为者；</w:t>
      </w:r>
    </w:p>
    <w:p w14:paraId="27463AE1">
      <w:pPr>
        <w:numPr>
          <w:ilvl w:val="0"/>
          <w:numId w:val="8"/>
        </w:numPr>
        <w:spacing w:line="360" w:lineRule="auto"/>
        <w:ind w:left="0" w:leftChars="0" w:firstLine="420" w:firstLineChars="0"/>
        <w:rPr>
          <w:rFonts w:hint="default" w:ascii="仿宋_GB2312" w:hAnsi="Calibri" w:eastAsia="仿宋_GB2312" w:cs="仿宋_GB2312"/>
          <w:kern w:val="2"/>
          <w:sz w:val="28"/>
          <w:szCs w:val="28"/>
          <w:lang w:val="en-US" w:eastAsia="zh-CN" w:bidi="ar"/>
        </w:rPr>
      </w:pPr>
      <w:r>
        <w:rPr>
          <w:rFonts w:hint="eastAsia" w:ascii="仿宋" w:hAnsi="仿宋" w:eastAsia="仿宋"/>
          <w:sz w:val="28"/>
          <w:szCs w:val="28"/>
          <w:lang w:val="en-US" w:eastAsia="zh-CN"/>
        </w:rPr>
        <w:t>受到司法部门处罚者；</w:t>
      </w:r>
      <w:bookmarkStart w:id="0" w:name="_GoBack"/>
      <w:bookmarkEnd w:id="0"/>
    </w:p>
    <w:p w14:paraId="7822C97D">
      <w:pPr>
        <w:numPr>
          <w:ilvl w:val="0"/>
          <w:numId w:val="8"/>
        </w:numPr>
        <w:spacing w:line="360" w:lineRule="auto"/>
        <w:ind w:left="0" w:leftChars="0" w:firstLine="420"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其他经学院认定应予取消推免生资格的情况。</w:t>
      </w:r>
    </w:p>
    <w:p w14:paraId="24801991">
      <w:pPr>
        <w:numPr>
          <w:ilvl w:val="0"/>
          <w:numId w:val="8"/>
        </w:numPr>
        <w:spacing w:line="360" w:lineRule="auto"/>
        <w:ind w:left="0" w:leftChars="0" w:firstLine="420"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其他学校规定的应予取消推免生资格的情况。</w:t>
      </w:r>
    </w:p>
    <w:p w14:paraId="31C66B8F">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360" w:lineRule="auto"/>
        <w:ind w:left="0" w:leftChars="0"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学院对推免生工作的过程及结果全面负责，如任何组织或个人有违规行为，将按照学校有关规定予以追究。</w:t>
      </w:r>
    </w:p>
    <w:p w14:paraId="5ABD4140">
      <w:pPr>
        <w:numPr>
          <w:ilvl w:val="0"/>
          <w:numId w:val="1"/>
        </w:numPr>
        <w:jc w:val="both"/>
        <w:rPr>
          <w:rFonts w:hint="default"/>
          <w:b/>
          <w:bCs/>
          <w:sz w:val="30"/>
          <w:szCs w:val="30"/>
          <w:lang w:val="en-US" w:eastAsia="zh-CN"/>
        </w:rPr>
      </w:pPr>
      <w:r>
        <w:rPr>
          <w:rFonts w:hint="eastAsia"/>
          <w:b/>
          <w:bCs/>
          <w:sz w:val="30"/>
          <w:szCs w:val="30"/>
          <w:lang w:val="en-US" w:eastAsia="zh-CN"/>
        </w:rPr>
        <w:t>附则</w:t>
      </w:r>
    </w:p>
    <w:p w14:paraId="6B02B274">
      <w:pPr>
        <w:numPr>
          <w:ilvl w:val="1"/>
          <w:numId w:val="2"/>
        </w:numPr>
        <w:spacing w:line="360" w:lineRule="auto"/>
        <w:ind w:left="0" w:leftChars="0" w:firstLine="402"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本细则自公布之日起实行。</w:t>
      </w:r>
    </w:p>
    <w:p w14:paraId="0580C824">
      <w:pPr>
        <w:numPr>
          <w:ilvl w:val="1"/>
          <w:numId w:val="2"/>
        </w:numPr>
        <w:spacing w:line="360" w:lineRule="auto"/>
        <w:ind w:left="0" w:leftChars="0" w:firstLine="402"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本细则由智慧城市学院负责解释。</w:t>
      </w:r>
    </w:p>
    <w:p w14:paraId="4F72BC80">
      <w:pPr>
        <w:numPr>
          <w:ilvl w:val="1"/>
          <w:numId w:val="2"/>
        </w:numPr>
        <w:spacing w:line="360" w:lineRule="auto"/>
        <w:ind w:left="0" w:leftChars="0" w:firstLine="402" w:firstLineChars="0"/>
        <w:rPr>
          <w:rFonts w:hint="eastAsia" w:ascii="仿宋" w:hAnsi="仿宋" w:eastAsia="仿宋"/>
          <w:sz w:val="28"/>
          <w:szCs w:val="28"/>
          <w:lang w:val="en-US" w:eastAsia="zh-CN"/>
        </w:rPr>
      </w:pPr>
      <w:r>
        <w:rPr>
          <w:rFonts w:hint="eastAsia" w:ascii="仿宋" w:hAnsi="仿宋" w:eastAsia="仿宋"/>
          <w:sz w:val="28"/>
          <w:szCs w:val="28"/>
          <w:lang w:val="en-US" w:eastAsia="zh-CN"/>
        </w:rPr>
        <w:t>本细则为试行方案，试行一年后，根据试行情况酌情调整修改。</w:t>
      </w:r>
    </w:p>
    <w:p w14:paraId="51E43C2F">
      <w:pPr>
        <w:rPr>
          <w:rFonts w:hint="default"/>
          <w:sz w:val="30"/>
          <w:szCs w:val="30"/>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宋体">
    <w:panose1 w:val="02010600030101010101"/>
    <w:charset w:val="86"/>
    <w:family w:val="auto"/>
    <w:pitch w:val="variable"/>
    <w:sig w:usb0="00000203" w:usb1="288F0000" w:usb2="00000006" w:usb3="00000000" w:csb0="00040001" w:csb1="00000000"/>
  </w:font>
  <w:font w:name="Cambria Math">
    <w:panose1 w:val="02040503050406030204"/>
    <w:charset w:val="00"/>
    <w:family w:val="auto"/>
    <w:pitch w:val="variable"/>
    <w:sig w:usb0="E00006FF" w:usb1="420024FF" w:usb2="02000000" w:usb3="00000000" w:csb0="2000019F" w:csb1="00000000"/>
  </w:font>
  <w:font w:name="@仿宋_GB2312">
    <w:panose1 w:val="02010609030101010101"/>
    <w:charset w:val="86"/>
    <w:family w:val="auto"/>
    <w:pitch w:val="fixed"/>
    <w:sig w:usb0="00000001" w:usb1="080E0000" w:usb2="00000000" w:usb3="00000000" w:csb0="00040000" w:csb1="00000000"/>
  </w:font>
  <w:font w:name="@仿宋">
    <w:panose1 w:val="02010609060101010101"/>
    <w:charset w:val="86"/>
    <w:family w:val="auto"/>
    <w:pitch w:val="fixed"/>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EA5987"/>
    <w:multiLevelType w:val="singleLevel"/>
    <w:tmpl w:val="93EA5987"/>
    <w:lvl w:ilvl="0" w:tentative="0">
      <w:start w:val="1"/>
      <w:numFmt w:val="chineseCounting"/>
      <w:suff w:val="nothing"/>
      <w:lvlText w:val="（%1）"/>
      <w:lvlJc w:val="left"/>
      <w:pPr>
        <w:ind w:left="0" w:firstLine="420"/>
      </w:pPr>
      <w:rPr>
        <w:rFonts w:hint="eastAsia"/>
      </w:rPr>
    </w:lvl>
  </w:abstractNum>
  <w:abstractNum w:abstractNumId="1">
    <w:nsid w:val="BEE138D0"/>
    <w:multiLevelType w:val="singleLevel"/>
    <w:tmpl w:val="BEE138D0"/>
    <w:lvl w:ilvl="0" w:tentative="0">
      <w:start w:val="1"/>
      <w:numFmt w:val="chineseCounting"/>
      <w:suff w:val="nothing"/>
      <w:lvlText w:val="（%1）"/>
      <w:lvlJc w:val="left"/>
      <w:pPr>
        <w:ind w:left="0" w:firstLine="420"/>
      </w:pPr>
      <w:rPr>
        <w:rFonts w:hint="eastAsia"/>
        <w:color w:val="auto"/>
      </w:rPr>
    </w:lvl>
  </w:abstractNum>
  <w:abstractNum w:abstractNumId="2">
    <w:nsid w:val="0BFC8058"/>
    <w:multiLevelType w:val="singleLevel"/>
    <w:tmpl w:val="0BFC8058"/>
    <w:lvl w:ilvl="0" w:tentative="0">
      <w:start w:val="1"/>
      <w:numFmt w:val="chineseCounting"/>
      <w:suff w:val="nothing"/>
      <w:lvlText w:val="（%1）"/>
      <w:lvlJc w:val="left"/>
      <w:pPr>
        <w:ind w:left="0" w:firstLine="420"/>
      </w:pPr>
      <w:rPr>
        <w:rFonts w:hint="eastAsia"/>
      </w:rPr>
    </w:lvl>
  </w:abstractNum>
  <w:abstractNum w:abstractNumId="3">
    <w:nsid w:val="0D2F1037"/>
    <w:multiLevelType w:val="singleLevel"/>
    <w:tmpl w:val="0D2F1037"/>
    <w:lvl w:ilvl="0" w:tentative="0">
      <w:start w:val="1"/>
      <w:numFmt w:val="chineseCounting"/>
      <w:suff w:val="nothing"/>
      <w:lvlText w:val="（%1）"/>
      <w:lvlJc w:val="left"/>
      <w:pPr>
        <w:ind w:left="0" w:firstLine="420"/>
      </w:pPr>
      <w:rPr>
        <w:rFonts w:hint="eastAsia"/>
      </w:rPr>
    </w:lvl>
  </w:abstractNum>
  <w:abstractNum w:abstractNumId="4">
    <w:nsid w:val="2FA318D9"/>
    <w:multiLevelType w:val="singleLevel"/>
    <w:tmpl w:val="2FA318D9"/>
    <w:lvl w:ilvl="0" w:tentative="0">
      <w:start w:val="1"/>
      <w:numFmt w:val="decimal"/>
      <w:lvlText w:val="(%1)"/>
      <w:lvlJc w:val="left"/>
      <w:pPr>
        <w:ind w:left="425" w:hanging="425"/>
      </w:pPr>
      <w:rPr>
        <w:rFonts w:hint="default"/>
      </w:rPr>
    </w:lvl>
  </w:abstractNum>
  <w:abstractNum w:abstractNumId="5">
    <w:nsid w:val="3846619E"/>
    <w:multiLevelType w:val="multilevel"/>
    <w:tmpl w:val="3846619E"/>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条 "/>
      <w:lvlJc w:val="left"/>
      <w:pPr>
        <w:tabs>
          <w:tab w:val="left" w:pos="0"/>
        </w:tabs>
        <w:ind w:left="0" w:firstLine="402"/>
      </w:pPr>
      <w:rPr>
        <w:rFonts w:hint="eastAsia"/>
        <w:b/>
        <w:bCs/>
        <w:color w:val="000000" w:themeColor="text1"/>
        <w14:textFill>
          <w14:solidFill>
            <w14:schemeClr w14:val="tx1"/>
          </w14:solidFill>
        </w14:textFill>
      </w:rPr>
    </w:lvl>
    <w:lvl w:ilvl="2" w:tentative="0">
      <w:start w:val="1"/>
      <w:numFmt w:val="chineseCounting"/>
      <w:suff w:val="nothing"/>
      <w:lvlText w:val="第%3条　"/>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6">
    <w:nsid w:val="6D618032"/>
    <w:multiLevelType w:val="singleLevel"/>
    <w:tmpl w:val="6D618032"/>
    <w:lvl w:ilvl="0" w:tentative="0">
      <w:start w:val="1"/>
      <w:numFmt w:val="chineseCounting"/>
      <w:suff w:val="space"/>
      <w:lvlText w:val="第%1章"/>
      <w:lvlJc w:val="left"/>
      <w:rPr>
        <w:rFonts w:hint="eastAsia"/>
      </w:rPr>
    </w:lvl>
  </w:abstractNum>
  <w:abstractNum w:abstractNumId="7">
    <w:nsid w:val="7EB75182"/>
    <w:multiLevelType w:val="singleLevel"/>
    <w:tmpl w:val="7EB75182"/>
    <w:lvl w:ilvl="0" w:tentative="0">
      <w:start w:val="1"/>
      <w:numFmt w:val="chineseCounting"/>
      <w:suff w:val="nothing"/>
      <w:lvlText w:val="（%1）"/>
      <w:lvlJc w:val="left"/>
      <w:pPr>
        <w:ind w:left="0" w:firstLine="420"/>
      </w:pPr>
      <w:rPr>
        <w:rFonts w:hint="eastAsia"/>
        <w:color w:val="auto"/>
      </w:rPr>
    </w:lvl>
  </w:abstractNum>
  <w:num w:numId="1">
    <w:abstractNumId w:val="6"/>
  </w:num>
  <w:num w:numId="2">
    <w:abstractNumId w:val="5"/>
  </w:num>
  <w:num w:numId="3">
    <w:abstractNumId w:val="4"/>
  </w:num>
  <w:num w:numId="4">
    <w:abstractNumId w:val="0"/>
  </w:num>
  <w:num w:numId="5">
    <w:abstractNumId w:val="1"/>
  </w:num>
  <w:num w:numId="6">
    <w:abstractNumId w:val="7"/>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800C35"/>
    <w:rsid w:val="00124ADA"/>
    <w:rsid w:val="00133387"/>
    <w:rsid w:val="001A64C4"/>
    <w:rsid w:val="002F741B"/>
    <w:rsid w:val="003514E0"/>
    <w:rsid w:val="003B643A"/>
    <w:rsid w:val="00576C34"/>
    <w:rsid w:val="009E70F5"/>
    <w:rsid w:val="00CA7EEA"/>
    <w:rsid w:val="00E22410"/>
    <w:rsid w:val="00EE439E"/>
    <w:rsid w:val="00EF3872"/>
    <w:rsid w:val="011D2710"/>
    <w:rsid w:val="01382913"/>
    <w:rsid w:val="014C6F86"/>
    <w:rsid w:val="0194674A"/>
    <w:rsid w:val="01AD5116"/>
    <w:rsid w:val="01BE4222"/>
    <w:rsid w:val="01ED6915"/>
    <w:rsid w:val="01F23506"/>
    <w:rsid w:val="01FD3E07"/>
    <w:rsid w:val="022B0E5C"/>
    <w:rsid w:val="023C5B3E"/>
    <w:rsid w:val="024F500E"/>
    <w:rsid w:val="02591627"/>
    <w:rsid w:val="0270686F"/>
    <w:rsid w:val="027D70FE"/>
    <w:rsid w:val="028D5DB7"/>
    <w:rsid w:val="029C3B08"/>
    <w:rsid w:val="02F13458"/>
    <w:rsid w:val="02F73FA3"/>
    <w:rsid w:val="030F3F72"/>
    <w:rsid w:val="03483348"/>
    <w:rsid w:val="037333D2"/>
    <w:rsid w:val="03B25314"/>
    <w:rsid w:val="03B46384"/>
    <w:rsid w:val="03E33071"/>
    <w:rsid w:val="04195CEF"/>
    <w:rsid w:val="041F4640"/>
    <w:rsid w:val="046C750A"/>
    <w:rsid w:val="0476611F"/>
    <w:rsid w:val="047F2DDF"/>
    <w:rsid w:val="04862F92"/>
    <w:rsid w:val="04AD4D34"/>
    <w:rsid w:val="04D56E5D"/>
    <w:rsid w:val="051E0804"/>
    <w:rsid w:val="054C2F70"/>
    <w:rsid w:val="05513FEF"/>
    <w:rsid w:val="05543F4C"/>
    <w:rsid w:val="055E32F7"/>
    <w:rsid w:val="059252D7"/>
    <w:rsid w:val="05940AC6"/>
    <w:rsid w:val="05962A91"/>
    <w:rsid w:val="05DE72BD"/>
    <w:rsid w:val="05EA6938"/>
    <w:rsid w:val="06347C27"/>
    <w:rsid w:val="06A16225"/>
    <w:rsid w:val="06B37672"/>
    <w:rsid w:val="06F16D7B"/>
    <w:rsid w:val="070B300A"/>
    <w:rsid w:val="070E2AFA"/>
    <w:rsid w:val="071C7F9D"/>
    <w:rsid w:val="0730481F"/>
    <w:rsid w:val="079C5DDB"/>
    <w:rsid w:val="07BF2A5A"/>
    <w:rsid w:val="07C8584B"/>
    <w:rsid w:val="07F629F5"/>
    <w:rsid w:val="082C148A"/>
    <w:rsid w:val="08345247"/>
    <w:rsid w:val="083A6CDD"/>
    <w:rsid w:val="083C3D2C"/>
    <w:rsid w:val="08523EE1"/>
    <w:rsid w:val="08754D58"/>
    <w:rsid w:val="089C0163"/>
    <w:rsid w:val="08AE04A4"/>
    <w:rsid w:val="08AE18C4"/>
    <w:rsid w:val="08F04D82"/>
    <w:rsid w:val="09037016"/>
    <w:rsid w:val="090F6C8E"/>
    <w:rsid w:val="09203EB9"/>
    <w:rsid w:val="092108C3"/>
    <w:rsid w:val="0946032A"/>
    <w:rsid w:val="095D7F5D"/>
    <w:rsid w:val="09612AD0"/>
    <w:rsid w:val="0A0F75B5"/>
    <w:rsid w:val="0A20501F"/>
    <w:rsid w:val="0A2069AA"/>
    <w:rsid w:val="0A2E773B"/>
    <w:rsid w:val="0A4B39C1"/>
    <w:rsid w:val="0A4C4782"/>
    <w:rsid w:val="0A8074DF"/>
    <w:rsid w:val="0A9323C0"/>
    <w:rsid w:val="0AAA44EB"/>
    <w:rsid w:val="0AE918B4"/>
    <w:rsid w:val="0AEE60B4"/>
    <w:rsid w:val="0AF53DB5"/>
    <w:rsid w:val="0AF618DB"/>
    <w:rsid w:val="0AFA123A"/>
    <w:rsid w:val="0B076BF7"/>
    <w:rsid w:val="0B086E6E"/>
    <w:rsid w:val="0B0E131B"/>
    <w:rsid w:val="0B103DB7"/>
    <w:rsid w:val="0B246449"/>
    <w:rsid w:val="0B385E37"/>
    <w:rsid w:val="0B3C19E4"/>
    <w:rsid w:val="0BD43685"/>
    <w:rsid w:val="0BDD26D6"/>
    <w:rsid w:val="0BDF6813"/>
    <w:rsid w:val="0C1868F6"/>
    <w:rsid w:val="0C192D24"/>
    <w:rsid w:val="0C6D1703"/>
    <w:rsid w:val="0C720B1F"/>
    <w:rsid w:val="0C890313"/>
    <w:rsid w:val="0CA33387"/>
    <w:rsid w:val="0CBE6B66"/>
    <w:rsid w:val="0D0C3638"/>
    <w:rsid w:val="0D757F40"/>
    <w:rsid w:val="0D9C676A"/>
    <w:rsid w:val="0DB02216"/>
    <w:rsid w:val="0DDC40DA"/>
    <w:rsid w:val="0E13321E"/>
    <w:rsid w:val="0E1E3623"/>
    <w:rsid w:val="0EA004DC"/>
    <w:rsid w:val="0EA3277B"/>
    <w:rsid w:val="0EA53CF4"/>
    <w:rsid w:val="0EB256CB"/>
    <w:rsid w:val="0ED477FC"/>
    <w:rsid w:val="0F6F2DD3"/>
    <w:rsid w:val="0F920D45"/>
    <w:rsid w:val="0F9F647B"/>
    <w:rsid w:val="0FA60CDC"/>
    <w:rsid w:val="0FC24482"/>
    <w:rsid w:val="0FE8038D"/>
    <w:rsid w:val="0FF05D1A"/>
    <w:rsid w:val="0FF665BB"/>
    <w:rsid w:val="1010343F"/>
    <w:rsid w:val="103F5AD3"/>
    <w:rsid w:val="10545A22"/>
    <w:rsid w:val="10570544"/>
    <w:rsid w:val="10753431"/>
    <w:rsid w:val="10A1053B"/>
    <w:rsid w:val="10A342B4"/>
    <w:rsid w:val="10BE4C49"/>
    <w:rsid w:val="10C77FA2"/>
    <w:rsid w:val="10EC3443"/>
    <w:rsid w:val="110747A8"/>
    <w:rsid w:val="11237AA3"/>
    <w:rsid w:val="1187064E"/>
    <w:rsid w:val="118E0AC0"/>
    <w:rsid w:val="118E6D12"/>
    <w:rsid w:val="11BF5C9A"/>
    <w:rsid w:val="11C07301"/>
    <w:rsid w:val="11EC3A38"/>
    <w:rsid w:val="1202325C"/>
    <w:rsid w:val="120A5DA9"/>
    <w:rsid w:val="120A64CA"/>
    <w:rsid w:val="12184494"/>
    <w:rsid w:val="121A05A5"/>
    <w:rsid w:val="121C345B"/>
    <w:rsid w:val="127174C9"/>
    <w:rsid w:val="12D64DAF"/>
    <w:rsid w:val="12E84200"/>
    <w:rsid w:val="12E904C9"/>
    <w:rsid w:val="1324792E"/>
    <w:rsid w:val="133631BD"/>
    <w:rsid w:val="13370CE3"/>
    <w:rsid w:val="13AC7923"/>
    <w:rsid w:val="13BE31ED"/>
    <w:rsid w:val="13CB7DA9"/>
    <w:rsid w:val="13DF1AA7"/>
    <w:rsid w:val="13EE01B8"/>
    <w:rsid w:val="14025795"/>
    <w:rsid w:val="141C5790"/>
    <w:rsid w:val="14447B5C"/>
    <w:rsid w:val="144B7F4A"/>
    <w:rsid w:val="14695E7B"/>
    <w:rsid w:val="146C3A9E"/>
    <w:rsid w:val="149363ED"/>
    <w:rsid w:val="14AD65CB"/>
    <w:rsid w:val="14B22C98"/>
    <w:rsid w:val="14F8090B"/>
    <w:rsid w:val="14FA32EB"/>
    <w:rsid w:val="152623AC"/>
    <w:rsid w:val="153876C0"/>
    <w:rsid w:val="15707B11"/>
    <w:rsid w:val="15783F61"/>
    <w:rsid w:val="159266A5"/>
    <w:rsid w:val="15A91BC1"/>
    <w:rsid w:val="16133C89"/>
    <w:rsid w:val="162437A1"/>
    <w:rsid w:val="16433E47"/>
    <w:rsid w:val="166334B5"/>
    <w:rsid w:val="16CE1347"/>
    <w:rsid w:val="17013326"/>
    <w:rsid w:val="17C3523B"/>
    <w:rsid w:val="17D13AF8"/>
    <w:rsid w:val="17E94CA2"/>
    <w:rsid w:val="17FD7D6F"/>
    <w:rsid w:val="183C5C14"/>
    <w:rsid w:val="184C3483"/>
    <w:rsid w:val="1869193F"/>
    <w:rsid w:val="18921BB6"/>
    <w:rsid w:val="189664AC"/>
    <w:rsid w:val="18A706B9"/>
    <w:rsid w:val="18BB10EA"/>
    <w:rsid w:val="18DD0845"/>
    <w:rsid w:val="192558D4"/>
    <w:rsid w:val="193E101D"/>
    <w:rsid w:val="19956C86"/>
    <w:rsid w:val="199826D4"/>
    <w:rsid w:val="199C276F"/>
    <w:rsid w:val="19AC5F87"/>
    <w:rsid w:val="19B2787E"/>
    <w:rsid w:val="19BB5FF4"/>
    <w:rsid w:val="19E17DEB"/>
    <w:rsid w:val="1A13713E"/>
    <w:rsid w:val="1A4077C6"/>
    <w:rsid w:val="1A4334AB"/>
    <w:rsid w:val="1A913890"/>
    <w:rsid w:val="1AB16F0B"/>
    <w:rsid w:val="1AC53A2E"/>
    <w:rsid w:val="1AEA17F4"/>
    <w:rsid w:val="1B3D2359"/>
    <w:rsid w:val="1B4A3CA9"/>
    <w:rsid w:val="1B5E7C00"/>
    <w:rsid w:val="1B723200"/>
    <w:rsid w:val="1B8E559D"/>
    <w:rsid w:val="1BA07BC0"/>
    <w:rsid w:val="1BAB04C0"/>
    <w:rsid w:val="1BBB556A"/>
    <w:rsid w:val="1BE32A0C"/>
    <w:rsid w:val="1BF14125"/>
    <w:rsid w:val="1C091168"/>
    <w:rsid w:val="1C0A168B"/>
    <w:rsid w:val="1C2121C5"/>
    <w:rsid w:val="1C637336"/>
    <w:rsid w:val="1C9571A6"/>
    <w:rsid w:val="1CD96F21"/>
    <w:rsid w:val="1CE4012E"/>
    <w:rsid w:val="1CF55E97"/>
    <w:rsid w:val="1CFF6D16"/>
    <w:rsid w:val="1D095A8E"/>
    <w:rsid w:val="1D0C4EF2"/>
    <w:rsid w:val="1D5442BA"/>
    <w:rsid w:val="1D72719A"/>
    <w:rsid w:val="1D860C73"/>
    <w:rsid w:val="1D885153"/>
    <w:rsid w:val="1D954F44"/>
    <w:rsid w:val="1DA33B2C"/>
    <w:rsid w:val="1DA90A2F"/>
    <w:rsid w:val="1DCC309C"/>
    <w:rsid w:val="1DD121FC"/>
    <w:rsid w:val="1DDE312C"/>
    <w:rsid w:val="1E002D45"/>
    <w:rsid w:val="1E0A5972"/>
    <w:rsid w:val="1E1E0B8D"/>
    <w:rsid w:val="1E366128"/>
    <w:rsid w:val="1E452E56"/>
    <w:rsid w:val="1E5A660D"/>
    <w:rsid w:val="1E8565A6"/>
    <w:rsid w:val="1ED55C96"/>
    <w:rsid w:val="1EF80065"/>
    <w:rsid w:val="1F714618"/>
    <w:rsid w:val="1FB02549"/>
    <w:rsid w:val="1FB913FE"/>
    <w:rsid w:val="1FDA60EA"/>
    <w:rsid w:val="1FE90BAE"/>
    <w:rsid w:val="20176124"/>
    <w:rsid w:val="201E2CF4"/>
    <w:rsid w:val="204911E8"/>
    <w:rsid w:val="206C6470"/>
    <w:rsid w:val="2073362B"/>
    <w:rsid w:val="207F2647"/>
    <w:rsid w:val="20815CD9"/>
    <w:rsid w:val="20942BBD"/>
    <w:rsid w:val="20F070A1"/>
    <w:rsid w:val="21042E65"/>
    <w:rsid w:val="210670D2"/>
    <w:rsid w:val="21093CBF"/>
    <w:rsid w:val="212B4B0D"/>
    <w:rsid w:val="21507B40"/>
    <w:rsid w:val="216955FA"/>
    <w:rsid w:val="21837415"/>
    <w:rsid w:val="2188552B"/>
    <w:rsid w:val="219F63D1"/>
    <w:rsid w:val="21AE40F3"/>
    <w:rsid w:val="21DD03F8"/>
    <w:rsid w:val="21F835A4"/>
    <w:rsid w:val="224631C9"/>
    <w:rsid w:val="224A1EDC"/>
    <w:rsid w:val="225C2514"/>
    <w:rsid w:val="228F78BD"/>
    <w:rsid w:val="22E44DFB"/>
    <w:rsid w:val="22F64717"/>
    <w:rsid w:val="22FE6CBB"/>
    <w:rsid w:val="234234AE"/>
    <w:rsid w:val="23671D28"/>
    <w:rsid w:val="238500C1"/>
    <w:rsid w:val="238C66F4"/>
    <w:rsid w:val="23990B7F"/>
    <w:rsid w:val="23A61C99"/>
    <w:rsid w:val="23AF110E"/>
    <w:rsid w:val="23BD5235"/>
    <w:rsid w:val="23C54FB4"/>
    <w:rsid w:val="23DA7039"/>
    <w:rsid w:val="23E40A13"/>
    <w:rsid w:val="2405635C"/>
    <w:rsid w:val="24352815"/>
    <w:rsid w:val="24472792"/>
    <w:rsid w:val="2455256D"/>
    <w:rsid w:val="245F573A"/>
    <w:rsid w:val="2478512B"/>
    <w:rsid w:val="249A22F7"/>
    <w:rsid w:val="24BD1936"/>
    <w:rsid w:val="24CD64BB"/>
    <w:rsid w:val="2558427C"/>
    <w:rsid w:val="2559683D"/>
    <w:rsid w:val="25916979"/>
    <w:rsid w:val="25A246E2"/>
    <w:rsid w:val="25B86967"/>
    <w:rsid w:val="262A35EB"/>
    <w:rsid w:val="26323CB8"/>
    <w:rsid w:val="267E514F"/>
    <w:rsid w:val="26D057A2"/>
    <w:rsid w:val="26E1582E"/>
    <w:rsid w:val="270B6293"/>
    <w:rsid w:val="27194F7C"/>
    <w:rsid w:val="273A72C8"/>
    <w:rsid w:val="27417A30"/>
    <w:rsid w:val="278D7CB2"/>
    <w:rsid w:val="27AB594A"/>
    <w:rsid w:val="27C2106B"/>
    <w:rsid w:val="280B42F7"/>
    <w:rsid w:val="28133675"/>
    <w:rsid w:val="28595F19"/>
    <w:rsid w:val="285E12CD"/>
    <w:rsid w:val="28667C49"/>
    <w:rsid w:val="28D9546B"/>
    <w:rsid w:val="28DF7DF7"/>
    <w:rsid w:val="28F65471"/>
    <w:rsid w:val="290A7CC0"/>
    <w:rsid w:val="2916341D"/>
    <w:rsid w:val="293146FB"/>
    <w:rsid w:val="293461B3"/>
    <w:rsid w:val="298A310F"/>
    <w:rsid w:val="29AA733C"/>
    <w:rsid w:val="29AF35EC"/>
    <w:rsid w:val="29BB4D92"/>
    <w:rsid w:val="29C60DE7"/>
    <w:rsid w:val="29E217F5"/>
    <w:rsid w:val="2A0E6DD8"/>
    <w:rsid w:val="2A0F3D45"/>
    <w:rsid w:val="2A224043"/>
    <w:rsid w:val="2A3A04EA"/>
    <w:rsid w:val="2A573E05"/>
    <w:rsid w:val="2A677DE2"/>
    <w:rsid w:val="2A7614CF"/>
    <w:rsid w:val="2A77438F"/>
    <w:rsid w:val="2A853CEA"/>
    <w:rsid w:val="2A8D3BB3"/>
    <w:rsid w:val="2A9E6B51"/>
    <w:rsid w:val="2AA93E12"/>
    <w:rsid w:val="2AE412F9"/>
    <w:rsid w:val="2AF8696A"/>
    <w:rsid w:val="2B083239"/>
    <w:rsid w:val="2B4F2C16"/>
    <w:rsid w:val="2B68125F"/>
    <w:rsid w:val="2B7D203A"/>
    <w:rsid w:val="2B8635E3"/>
    <w:rsid w:val="2B863EAA"/>
    <w:rsid w:val="2B8A5726"/>
    <w:rsid w:val="2BBC705B"/>
    <w:rsid w:val="2BC173D4"/>
    <w:rsid w:val="2BCA5664"/>
    <w:rsid w:val="2BD31A99"/>
    <w:rsid w:val="2BF57C61"/>
    <w:rsid w:val="2C071743"/>
    <w:rsid w:val="2C1128A3"/>
    <w:rsid w:val="2C11436F"/>
    <w:rsid w:val="2C2C11A9"/>
    <w:rsid w:val="2C414C55"/>
    <w:rsid w:val="2C48641B"/>
    <w:rsid w:val="2C4B5D6F"/>
    <w:rsid w:val="2C4F2216"/>
    <w:rsid w:val="2C575A56"/>
    <w:rsid w:val="2C6B7992"/>
    <w:rsid w:val="2C785A0E"/>
    <w:rsid w:val="2CC15D95"/>
    <w:rsid w:val="2CD91560"/>
    <w:rsid w:val="2D0B1F79"/>
    <w:rsid w:val="2D32585A"/>
    <w:rsid w:val="2DE75388"/>
    <w:rsid w:val="2DF81343"/>
    <w:rsid w:val="2E161379"/>
    <w:rsid w:val="2E89643F"/>
    <w:rsid w:val="2E954DE4"/>
    <w:rsid w:val="2EA66F08"/>
    <w:rsid w:val="2EE55756"/>
    <w:rsid w:val="2F1C5505"/>
    <w:rsid w:val="2F2443BA"/>
    <w:rsid w:val="2F45683C"/>
    <w:rsid w:val="2F5E5B1E"/>
    <w:rsid w:val="2FB83A61"/>
    <w:rsid w:val="2FD1009E"/>
    <w:rsid w:val="2FE36661"/>
    <w:rsid w:val="2FEA5603"/>
    <w:rsid w:val="2FF26187"/>
    <w:rsid w:val="30293DBB"/>
    <w:rsid w:val="304C67C6"/>
    <w:rsid w:val="309D2F86"/>
    <w:rsid w:val="30D81900"/>
    <w:rsid w:val="30E07611"/>
    <w:rsid w:val="314B289F"/>
    <w:rsid w:val="31550888"/>
    <w:rsid w:val="316255FD"/>
    <w:rsid w:val="31662A68"/>
    <w:rsid w:val="319055AA"/>
    <w:rsid w:val="31B25CAD"/>
    <w:rsid w:val="320D55D9"/>
    <w:rsid w:val="3214283F"/>
    <w:rsid w:val="32354676"/>
    <w:rsid w:val="323F6356"/>
    <w:rsid w:val="324C6101"/>
    <w:rsid w:val="325E4B50"/>
    <w:rsid w:val="3268625B"/>
    <w:rsid w:val="32CE4D68"/>
    <w:rsid w:val="32D103B5"/>
    <w:rsid w:val="32DD07DC"/>
    <w:rsid w:val="32ED66B0"/>
    <w:rsid w:val="32EF11E8"/>
    <w:rsid w:val="333472C1"/>
    <w:rsid w:val="335C6818"/>
    <w:rsid w:val="336B305B"/>
    <w:rsid w:val="337A0A4C"/>
    <w:rsid w:val="33AC3669"/>
    <w:rsid w:val="33AD7074"/>
    <w:rsid w:val="33D61C65"/>
    <w:rsid w:val="33EA7980"/>
    <w:rsid w:val="34BF3FCD"/>
    <w:rsid w:val="34F00345"/>
    <w:rsid w:val="34FB796B"/>
    <w:rsid w:val="34FF0E8B"/>
    <w:rsid w:val="35026FA5"/>
    <w:rsid w:val="3511718E"/>
    <w:rsid w:val="35510676"/>
    <w:rsid w:val="35612B54"/>
    <w:rsid w:val="35683AEC"/>
    <w:rsid w:val="3577244E"/>
    <w:rsid w:val="357D4B7F"/>
    <w:rsid w:val="357F234A"/>
    <w:rsid w:val="35973B37"/>
    <w:rsid w:val="359E23A5"/>
    <w:rsid w:val="35C91817"/>
    <w:rsid w:val="35EB5C31"/>
    <w:rsid w:val="36035EE7"/>
    <w:rsid w:val="36286772"/>
    <w:rsid w:val="364E296A"/>
    <w:rsid w:val="36624145"/>
    <w:rsid w:val="366642A9"/>
    <w:rsid w:val="367C6E23"/>
    <w:rsid w:val="369B025A"/>
    <w:rsid w:val="36A1370F"/>
    <w:rsid w:val="36B97ADD"/>
    <w:rsid w:val="36BD4AD5"/>
    <w:rsid w:val="36E903C3"/>
    <w:rsid w:val="36F079A3"/>
    <w:rsid w:val="36F54FB9"/>
    <w:rsid w:val="37130057"/>
    <w:rsid w:val="37241ABE"/>
    <w:rsid w:val="373F41BD"/>
    <w:rsid w:val="37660868"/>
    <w:rsid w:val="37806273"/>
    <w:rsid w:val="37866434"/>
    <w:rsid w:val="378B0A64"/>
    <w:rsid w:val="37A32ECD"/>
    <w:rsid w:val="37AB1B1C"/>
    <w:rsid w:val="37B502A5"/>
    <w:rsid w:val="37B705C6"/>
    <w:rsid w:val="37BE4223"/>
    <w:rsid w:val="38606463"/>
    <w:rsid w:val="3863435C"/>
    <w:rsid w:val="389B5B78"/>
    <w:rsid w:val="389E2860"/>
    <w:rsid w:val="38C1106B"/>
    <w:rsid w:val="38E27111"/>
    <w:rsid w:val="38E30E42"/>
    <w:rsid w:val="39035686"/>
    <w:rsid w:val="393F42CA"/>
    <w:rsid w:val="394E09B1"/>
    <w:rsid w:val="39630F84"/>
    <w:rsid w:val="39902D77"/>
    <w:rsid w:val="39923519"/>
    <w:rsid w:val="399E27B0"/>
    <w:rsid w:val="399F745E"/>
    <w:rsid w:val="39CA501E"/>
    <w:rsid w:val="39F37BA8"/>
    <w:rsid w:val="3A012EAE"/>
    <w:rsid w:val="3A123C4C"/>
    <w:rsid w:val="3A5B0338"/>
    <w:rsid w:val="3A6B2869"/>
    <w:rsid w:val="3A7C154E"/>
    <w:rsid w:val="3A800C35"/>
    <w:rsid w:val="3A9F03AC"/>
    <w:rsid w:val="3AC33028"/>
    <w:rsid w:val="3ACF167E"/>
    <w:rsid w:val="3ADA1AE3"/>
    <w:rsid w:val="3AE50EA1"/>
    <w:rsid w:val="3AF17846"/>
    <w:rsid w:val="3AF873E1"/>
    <w:rsid w:val="3B38059C"/>
    <w:rsid w:val="3B4D3093"/>
    <w:rsid w:val="3BA23236"/>
    <w:rsid w:val="3BE57EB5"/>
    <w:rsid w:val="3BFE66BE"/>
    <w:rsid w:val="3C2679C3"/>
    <w:rsid w:val="3C3A1E71"/>
    <w:rsid w:val="3C523D52"/>
    <w:rsid w:val="3C683B38"/>
    <w:rsid w:val="3C7A1ABD"/>
    <w:rsid w:val="3C86021D"/>
    <w:rsid w:val="3C9115B1"/>
    <w:rsid w:val="3CA67D65"/>
    <w:rsid w:val="3CAC01BF"/>
    <w:rsid w:val="3CC30864"/>
    <w:rsid w:val="3CC35212"/>
    <w:rsid w:val="3CDC0F86"/>
    <w:rsid w:val="3CF4361D"/>
    <w:rsid w:val="3D0957A2"/>
    <w:rsid w:val="3D156842"/>
    <w:rsid w:val="3D1E0228"/>
    <w:rsid w:val="3D2C725B"/>
    <w:rsid w:val="3D347EBE"/>
    <w:rsid w:val="3D453E79"/>
    <w:rsid w:val="3D540560"/>
    <w:rsid w:val="3D6728DF"/>
    <w:rsid w:val="3D7931DD"/>
    <w:rsid w:val="3D826E7B"/>
    <w:rsid w:val="3D8C1249"/>
    <w:rsid w:val="3DB63396"/>
    <w:rsid w:val="3DE9514C"/>
    <w:rsid w:val="3DEE2762"/>
    <w:rsid w:val="3DF83F6D"/>
    <w:rsid w:val="3E595E2E"/>
    <w:rsid w:val="3E5F540E"/>
    <w:rsid w:val="3E6A6561"/>
    <w:rsid w:val="3E810EE1"/>
    <w:rsid w:val="3EFE4C27"/>
    <w:rsid w:val="3F012022"/>
    <w:rsid w:val="3F4C585B"/>
    <w:rsid w:val="3F561B26"/>
    <w:rsid w:val="3F827606"/>
    <w:rsid w:val="3FAC42F5"/>
    <w:rsid w:val="3FCA24DC"/>
    <w:rsid w:val="3FE06D24"/>
    <w:rsid w:val="3FEB4DFE"/>
    <w:rsid w:val="4015723A"/>
    <w:rsid w:val="402A5D23"/>
    <w:rsid w:val="40471332"/>
    <w:rsid w:val="40592ECB"/>
    <w:rsid w:val="405D184C"/>
    <w:rsid w:val="4066074B"/>
    <w:rsid w:val="406754CF"/>
    <w:rsid w:val="40855D7C"/>
    <w:rsid w:val="408F7C79"/>
    <w:rsid w:val="40A0351F"/>
    <w:rsid w:val="40A646E8"/>
    <w:rsid w:val="40B00E6B"/>
    <w:rsid w:val="40E02836"/>
    <w:rsid w:val="40EA7211"/>
    <w:rsid w:val="40F005A0"/>
    <w:rsid w:val="40F53E9A"/>
    <w:rsid w:val="40FB0E02"/>
    <w:rsid w:val="412169AB"/>
    <w:rsid w:val="413E6F01"/>
    <w:rsid w:val="41931657"/>
    <w:rsid w:val="419D24D5"/>
    <w:rsid w:val="420D71AC"/>
    <w:rsid w:val="42360234"/>
    <w:rsid w:val="424B51C7"/>
    <w:rsid w:val="426A3C06"/>
    <w:rsid w:val="4290203A"/>
    <w:rsid w:val="42927B60"/>
    <w:rsid w:val="429A6A15"/>
    <w:rsid w:val="42B4135B"/>
    <w:rsid w:val="42B64D5E"/>
    <w:rsid w:val="43423544"/>
    <w:rsid w:val="438576C5"/>
    <w:rsid w:val="43882D11"/>
    <w:rsid w:val="43CA280D"/>
    <w:rsid w:val="43CC3903"/>
    <w:rsid w:val="44247D8E"/>
    <w:rsid w:val="44571DD6"/>
    <w:rsid w:val="44621365"/>
    <w:rsid w:val="446612A5"/>
    <w:rsid w:val="44705C7F"/>
    <w:rsid w:val="447E1C89"/>
    <w:rsid w:val="44AE67A8"/>
    <w:rsid w:val="44C7726E"/>
    <w:rsid w:val="44C923DE"/>
    <w:rsid w:val="44E346A3"/>
    <w:rsid w:val="45012D7B"/>
    <w:rsid w:val="451153EF"/>
    <w:rsid w:val="45120AE5"/>
    <w:rsid w:val="452B1BA6"/>
    <w:rsid w:val="45A04342"/>
    <w:rsid w:val="45AD307B"/>
    <w:rsid w:val="45D073D5"/>
    <w:rsid w:val="45D16BF2"/>
    <w:rsid w:val="45D26D9B"/>
    <w:rsid w:val="45D50676"/>
    <w:rsid w:val="45FE550D"/>
    <w:rsid w:val="46313BA0"/>
    <w:rsid w:val="46364CA7"/>
    <w:rsid w:val="467E645B"/>
    <w:rsid w:val="46C202E8"/>
    <w:rsid w:val="46E110B6"/>
    <w:rsid w:val="46FD0A92"/>
    <w:rsid w:val="470C0AEF"/>
    <w:rsid w:val="471C20EE"/>
    <w:rsid w:val="47283579"/>
    <w:rsid w:val="478B2DD0"/>
    <w:rsid w:val="479505D4"/>
    <w:rsid w:val="47C14A92"/>
    <w:rsid w:val="47F066FE"/>
    <w:rsid w:val="480A0199"/>
    <w:rsid w:val="481132D5"/>
    <w:rsid w:val="48355EF2"/>
    <w:rsid w:val="48437D15"/>
    <w:rsid w:val="487570F2"/>
    <w:rsid w:val="48772AF3"/>
    <w:rsid w:val="487815A6"/>
    <w:rsid w:val="48897310"/>
    <w:rsid w:val="48C641F5"/>
    <w:rsid w:val="490E2B95"/>
    <w:rsid w:val="493368FD"/>
    <w:rsid w:val="493556E9"/>
    <w:rsid w:val="496E522D"/>
    <w:rsid w:val="49EB5DA4"/>
    <w:rsid w:val="4A221E03"/>
    <w:rsid w:val="4A4C2CEB"/>
    <w:rsid w:val="4A6329C8"/>
    <w:rsid w:val="4A6A6B6D"/>
    <w:rsid w:val="4A8C367B"/>
    <w:rsid w:val="4A916DAC"/>
    <w:rsid w:val="4A9D70A2"/>
    <w:rsid w:val="4AB2387D"/>
    <w:rsid w:val="4ABB577A"/>
    <w:rsid w:val="4ADC19DE"/>
    <w:rsid w:val="4AFF1B0B"/>
    <w:rsid w:val="4B03149F"/>
    <w:rsid w:val="4B0A06B6"/>
    <w:rsid w:val="4B1E10EB"/>
    <w:rsid w:val="4B3E2804"/>
    <w:rsid w:val="4B991F60"/>
    <w:rsid w:val="4C1F0879"/>
    <w:rsid w:val="4C265A76"/>
    <w:rsid w:val="4C370FA4"/>
    <w:rsid w:val="4C3A4602"/>
    <w:rsid w:val="4C9149E5"/>
    <w:rsid w:val="4CB313DE"/>
    <w:rsid w:val="4CDC65DC"/>
    <w:rsid w:val="4D250CC5"/>
    <w:rsid w:val="4D3232A3"/>
    <w:rsid w:val="4D43247E"/>
    <w:rsid w:val="4D6D203C"/>
    <w:rsid w:val="4D7A3640"/>
    <w:rsid w:val="4D812418"/>
    <w:rsid w:val="4D927084"/>
    <w:rsid w:val="4D9D385D"/>
    <w:rsid w:val="4DCB03CA"/>
    <w:rsid w:val="4DCB2178"/>
    <w:rsid w:val="4DE43885"/>
    <w:rsid w:val="4E1F107E"/>
    <w:rsid w:val="4E4B72E5"/>
    <w:rsid w:val="4E555A61"/>
    <w:rsid w:val="4E757711"/>
    <w:rsid w:val="4EEC05F8"/>
    <w:rsid w:val="4F007B5A"/>
    <w:rsid w:val="4F053468"/>
    <w:rsid w:val="4F1A1E17"/>
    <w:rsid w:val="4F4770D5"/>
    <w:rsid w:val="4F4B65B4"/>
    <w:rsid w:val="4F546432"/>
    <w:rsid w:val="4F640592"/>
    <w:rsid w:val="4F9D0BF8"/>
    <w:rsid w:val="4FDF3A0A"/>
    <w:rsid w:val="4FEC4A6A"/>
    <w:rsid w:val="50120532"/>
    <w:rsid w:val="501A117A"/>
    <w:rsid w:val="503E10AB"/>
    <w:rsid w:val="50485F28"/>
    <w:rsid w:val="505009EF"/>
    <w:rsid w:val="505A0CA5"/>
    <w:rsid w:val="507A1C34"/>
    <w:rsid w:val="50AD2922"/>
    <w:rsid w:val="50BB0696"/>
    <w:rsid w:val="50CC06E1"/>
    <w:rsid w:val="50E33C7D"/>
    <w:rsid w:val="51017395"/>
    <w:rsid w:val="51021475"/>
    <w:rsid w:val="510B1E27"/>
    <w:rsid w:val="510C0730"/>
    <w:rsid w:val="51125694"/>
    <w:rsid w:val="51223266"/>
    <w:rsid w:val="516B11F7"/>
    <w:rsid w:val="51AF590D"/>
    <w:rsid w:val="51D55866"/>
    <w:rsid w:val="51D6234A"/>
    <w:rsid w:val="51DE5DEA"/>
    <w:rsid w:val="523352E1"/>
    <w:rsid w:val="52501040"/>
    <w:rsid w:val="526E6FBA"/>
    <w:rsid w:val="529048C5"/>
    <w:rsid w:val="529E4A36"/>
    <w:rsid w:val="52BD67C2"/>
    <w:rsid w:val="52D060A9"/>
    <w:rsid w:val="52E31D12"/>
    <w:rsid w:val="52F448FA"/>
    <w:rsid w:val="530E2C43"/>
    <w:rsid w:val="535C5B8D"/>
    <w:rsid w:val="535E56F6"/>
    <w:rsid w:val="538E5F4A"/>
    <w:rsid w:val="539D6365"/>
    <w:rsid w:val="541B2BD5"/>
    <w:rsid w:val="542B61D4"/>
    <w:rsid w:val="54574766"/>
    <w:rsid w:val="54667951"/>
    <w:rsid w:val="546C1687"/>
    <w:rsid w:val="54C53185"/>
    <w:rsid w:val="54D40874"/>
    <w:rsid w:val="54E370DF"/>
    <w:rsid w:val="550B10E8"/>
    <w:rsid w:val="5512068D"/>
    <w:rsid w:val="553920BD"/>
    <w:rsid w:val="556427B6"/>
    <w:rsid w:val="55AC7A04"/>
    <w:rsid w:val="55CF47D0"/>
    <w:rsid w:val="56024BA5"/>
    <w:rsid w:val="5605427A"/>
    <w:rsid w:val="560650F7"/>
    <w:rsid w:val="56206309"/>
    <w:rsid w:val="56431446"/>
    <w:rsid w:val="565A053D"/>
    <w:rsid w:val="565C7750"/>
    <w:rsid w:val="567C2653"/>
    <w:rsid w:val="567E5A4A"/>
    <w:rsid w:val="568673F8"/>
    <w:rsid w:val="568770A0"/>
    <w:rsid w:val="56891099"/>
    <w:rsid w:val="56AF1DF3"/>
    <w:rsid w:val="56B7277E"/>
    <w:rsid w:val="56D4595C"/>
    <w:rsid w:val="56D93B58"/>
    <w:rsid w:val="56E61DD1"/>
    <w:rsid w:val="57376AD1"/>
    <w:rsid w:val="575B631B"/>
    <w:rsid w:val="57885760"/>
    <w:rsid w:val="57B13A6B"/>
    <w:rsid w:val="57B66A9B"/>
    <w:rsid w:val="57C20915"/>
    <w:rsid w:val="57DA7978"/>
    <w:rsid w:val="57E43370"/>
    <w:rsid w:val="57E60C45"/>
    <w:rsid w:val="58122B18"/>
    <w:rsid w:val="582C7ECA"/>
    <w:rsid w:val="583628E4"/>
    <w:rsid w:val="585A59BA"/>
    <w:rsid w:val="589917F1"/>
    <w:rsid w:val="58BA1767"/>
    <w:rsid w:val="58DA7B40"/>
    <w:rsid w:val="58F06889"/>
    <w:rsid w:val="595E18D6"/>
    <w:rsid w:val="5975743C"/>
    <w:rsid w:val="5980475F"/>
    <w:rsid w:val="59B61F2F"/>
    <w:rsid w:val="59E56191"/>
    <w:rsid w:val="59F55499"/>
    <w:rsid w:val="5A09562C"/>
    <w:rsid w:val="5A3E4697"/>
    <w:rsid w:val="5A681C50"/>
    <w:rsid w:val="5A834DC3"/>
    <w:rsid w:val="5AA0484E"/>
    <w:rsid w:val="5AC056CA"/>
    <w:rsid w:val="5AD308BE"/>
    <w:rsid w:val="5ADF3707"/>
    <w:rsid w:val="5B013F5E"/>
    <w:rsid w:val="5B3D7746"/>
    <w:rsid w:val="5B4041A6"/>
    <w:rsid w:val="5B7670F3"/>
    <w:rsid w:val="5B7E082A"/>
    <w:rsid w:val="5B961E3B"/>
    <w:rsid w:val="5B9B6D7B"/>
    <w:rsid w:val="5BCA1CC1"/>
    <w:rsid w:val="5C0667B6"/>
    <w:rsid w:val="5C0D1E93"/>
    <w:rsid w:val="5C0F5926"/>
    <w:rsid w:val="5C3F5CCB"/>
    <w:rsid w:val="5C5E240A"/>
    <w:rsid w:val="5C7A13FA"/>
    <w:rsid w:val="5C900568"/>
    <w:rsid w:val="5CA018CE"/>
    <w:rsid w:val="5D0030C0"/>
    <w:rsid w:val="5D5757D7"/>
    <w:rsid w:val="5D8C2155"/>
    <w:rsid w:val="5DB0123F"/>
    <w:rsid w:val="5DBA3485"/>
    <w:rsid w:val="5DC52F62"/>
    <w:rsid w:val="5DD24E5D"/>
    <w:rsid w:val="5DE05449"/>
    <w:rsid w:val="5E162F9C"/>
    <w:rsid w:val="5E196F30"/>
    <w:rsid w:val="5E3B2A02"/>
    <w:rsid w:val="5E473A9D"/>
    <w:rsid w:val="5E512226"/>
    <w:rsid w:val="5E676218"/>
    <w:rsid w:val="5E731D4D"/>
    <w:rsid w:val="5E8F0385"/>
    <w:rsid w:val="5EB44459"/>
    <w:rsid w:val="5ECB647C"/>
    <w:rsid w:val="5ECD4225"/>
    <w:rsid w:val="5EDA6976"/>
    <w:rsid w:val="5EE50965"/>
    <w:rsid w:val="5EFF1C82"/>
    <w:rsid w:val="5F1A6ABC"/>
    <w:rsid w:val="5F2931A3"/>
    <w:rsid w:val="601E082E"/>
    <w:rsid w:val="603A39FC"/>
    <w:rsid w:val="603E67DA"/>
    <w:rsid w:val="60425F69"/>
    <w:rsid w:val="60F15600"/>
    <w:rsid w:val="60F82E2D"/>
    <w:rsid w:val="610C68D8"/>
    <w:rsid w:val="610E5160"/>
    <w:rsid w:val="611C2BC3"/>
    <w:rsid w:val="6142386F"/>
    <w:rsid w:val="61550E0C"/>
    <w:rsid w:val="615D5386"/>
    <w:rsid w:val="6162299C"/>
    <w:rsid w:val="61912710"/>
    <w:rsid w:val="61993518"/>
    <w:rsid w:val="619E1C26"/>
    <w:rsid w:val="61CE53C5"/>
    <w:rsid w:val="61D03DA9"/>
    <w:rsid w:val="61F5665D"/>
    <w:rsid w:val="6239618A"/>
    <w:rsid w:val="624502F4"/>
    <w:rsid w:val="625934B1"/>
    <w:rsid w:val="62883129"/>
    <w:rsid w:val="62A82630"/>
    <w:rsid w:val="62C76BE7"/>
    <w:rsid w:val="62D60F4C"/>
    <w:rsid w:val="62EB2C84"/>
    <w:rsid w:val="62EF200D"/>
    <w:rsid w:val="62F12229"/>
    <w:rsid w:val="639948B6"/>
    <w:rsid w:val="63B74933"/>
    <w:rsid w:val="63D501DC"/>
    <w:rsid w:val="63F86BAB"/>
    <w:rsid w:val="640B731B"/>
    <w:rsid w:val="641D6994"/>
    <w:rsid w:val="6429154F"/>
    <w:rsid w:val="642B412D"/>
    <w:rsid w:val="64441204"/>
    <w:rsid w:val="64462101"/>
    <w:rsid w:val="648665A5"/>
    <w:rsid w:val="64993EB0"/>
    <w:rsid w:val="649B069F"/>
    <w:rsid w:val="649D61FE"/>
    <w:rsid w:val="64AB4917"/>
    <w:rsid w:val="64B57E6E"/>
    <w:rsid w:val="64DC5E63"/>
    <w:rsid w:val="64EA6406"/>
    <w:rsid w:val="65020A8E"/>
    <w:rsid w:val="652060DB"/>
    <w:rsid w:val="65420B1A"/>
    <w:rsid w:val="65436640"/>
    <w:rsid w:val="654B2F3F"/>
    <w:rsid w:val="65CC4888"/>
    <w:rsid w:val="65E91B04"/>
    <w:rsid w:val="65FA4308"/>
    <w:rsid w:val="65FD3A5C"/>
    <w:rsid w:val="6615622F"/>
    <w:rsid w:val="662A7C2B"/>
    <w:rsid w:val="663A2BAA"/>
    <w:rsid w:val="664F7993"/>
    <w:rsid w:val="667D724D"/>
    <w:rsid w:val="66854CAF"/>
    <w:rsid w:val="6692787F"/>
    <w:rsid w:val="669C10B7"/>
    <w:rsid w:val="66A31A68"/>
    <w:rsid w:val="66EF3BED"/>
    <w:rsid w:val="66F145A6"/>
    <w:rsid w:val="67051BEE"/>
    <w:rsid w:val="67150A86"/>
    <w:rsid w:val="67566AFF"/>
    <w:rsid w:val="67C25F42"/>
    <w:rsid w:val="67C5564C"/>
    <w:rsid w:val="67E97973"/>
    <w:rsid w:val="68133F3A"/>
    <w:rsid w:val="68196D67"/>
    <w:rsid w:val="68196D6B"/>
    <w:rsid w:val="682E2033"/>
    <w:rsid w:val="68452DC6"/>
    <w:rsid w:val="684702DD"/>
    <w:rsid w:val="686D2352"/>
    <w:rsid w:val="68784853"/>
    <w:rsid w:val="688B0A2A"/>
    <w:rsid w:val="690507DD"/>
    <w:rsid w:val="69641F7B"/>
    <w:rsid w:val="6970023A"/>
    <w:rsid w:val="69937B96"/>
    <w:rsid w:val="69CB5697"/>
    <w:rsid w:val="69CE675B"/>
    <w:rsid w:val="69EF4D6C"/>
    <w:rsid w:val="6A2062E2"/>
    <w:rsid w:val="6A305469"/>
    <w:rsid w:val="6A3550F2"/>
    <w:rsid w:val="6A64717D"/>
    <w:rsid w:val="6A803748"/>
    <w:rsid w:val="6A8C5948"/>
    <w:rsid w:val="6A933C89"/>
    <w:rsid w:val="6AA9176C"/>
    <w:rsid w:val="6AB233C8"/>
    <w:rsid w:val="6AE83F12"/>
    <w:rsid w:val="6B296FCD"/>
    <w:rsid w:val="6B745009"/>
    <w:rsid w:val="6C046DC3"/>
    <w:rsid w:val="6C1A459F"/>
    <w:rsid w:val="6C223594"/>
    <w:rsid w:val="6C30660C"/>
    <w:rsid w:val="6D1234C8"/>
    <w:rsid w:val="6D187CAC"/>
    <w:rsid w:val="6D785A21"/>
    <w:rsid w:val="6D955483"/>
    <w:rsid w:val="6D9F3CC3"/>
    <w:rsid w:val="6DD93FE6"/>
    <w:rsid w:val="6DFF6A7A"/>
    <w:rsid w:val="6E24261A"/>
    <w:rsid w:val="6E610BBC"/>
    <w:rsid w:val="6ED50C51"/>
    <w:rsid w:val="6EE13152"/>
    <w:rsid w:val="6EE93E3E"/>
    <w:rsid w:val="6EF07839"/>
    <w:rsid w:val="6F4656AB"/>
    <w:rsid w:val="6F505485"/>
    <w:rsid w:val="6F651FD5"/>
    <w:rsid w:val="6F655B31"/>
    <w:rsid w:val="6F6C1DAC"/>
    <w:rsid w:val="6F6F49BE"/>
    <w:rsid w:val="6F780FE6"/>
    <w:rsid w:val="6F7D6EFF"/>
    <w:rsid w:val="6F974FC8"/>
    <w:rsid w:val="6FAF3250"/>
    <w:rsid w:val="6FC54822"/>
    <w:rsid w:val="6FC860C0"/>
    <w:rsid w:val="6FD85835"/>
    <w:rsid w:val="6FEB37C9"/>
    <w:rsid w:val="70016B3F"/>
    <w:rsid w:val="700B74D8"/>
    <w:rsid w:val="70655B1A"/>
    <w:rsid w:val="7076123C"/>
    <w:rsid w:val="70822713"/>
    <w:rsid w:val="70A1528F"/>
    <w:rsid w:val="70AB1C6A"/>
    <w:rsid w:val="70EB02B8"/>
    <w:rsid w:val="70F32156"/>
    <w:rsid w:val="71316B5E"/>
    <w:rsid w:val="71333A0D"/>
    <w:rsid w:val="713A428B"/>
    <w:rsid w:val="714A76D4"/>
    <w:rsid w:val="716B176A"/>
    <w:rsid w:val="71970440"/>
    <w:rsid w:val="71C92444"/>
    <w:rsid w:val="71CB2E30"/>
    <w:rsid w:val="71DB032D"/>
    <w:rsid w:val="722C7813"/>
    <w:rsid w:val="722D13D1"/>
    <w:rsid w:val="722D7257"/>
    <w:rsid w:val="7269766C"/>
    <w:rsid w:val="7288718B"/>
    <w:rsid w:val="72E2292C"/>
    <w:rsid w:val="72EE3A34"/>
    <w:rsid w:val="730B69EF"/>
    <w:rsid w:val="731C2233"/>
    <w:rsid w:val="73375A36"/>
    <w:rsid w:val="73376375"/>
    <w:rsid w:val="7379604F"/>
    <w:rsid w:val="73A30645"/>
    <w:rsid w:val="73ED0DB1"/>
    <w:rsid w:val="74012A49"/>
    <w:rsid w:val="740349BE"/>
    <w:rsid w:val="74085625"/>
    <w:rsid w:val="74375FCC"/>
    <w:rsid w:val="744A3547"/>
    <w:rsid w:val="745F54D9"/>
    <w:rsid w:val="749018A2"/>
    <w:rsid w:val="7499585B"/>
    <w:rsid w:val="74E50822"/>
    <w:rsid w:val="74F30381"/>
    <w:rsid w:val="75100625"/>
    <w:rsid w:val="752F0F75"/>
    <w:rsid w:val="753D12FE"/>
    <w:rsid w:val="75B74C0D"/>
    <w:rsid w:val="75C95155"/>
    <w:rsid w:val="75D119CF"/>
    <w:rsid w:val="7611095F"/>
    <w:rsid w:val="76216673"/>
    <w:rsid w:val="76277FE4"/>
    <w:rsid w:val="76341EA1"/>
    <w:rsid w:val="76A72ED3"/>
    <w:rsid w:val="76BE6C94"/>
    <w:rsid w:val="77A86F45"/>
    <w:rsid w:val="77D47CF8"/>
    <w:rsid w:val="77DE0382"/>
    <w:rsid w:val="77F739E6"/>
    <w:rsid w:val="77F94D56"/>
    <w:rsid w:val="78616A57"/>
    <w:rsid w:val="7879264D"/>
    <w:rsid w:val="787B63C5"/>
    <w:rsid w:val="7898212B"/>
    <w:rsid w:val="78A2146F"/>
    <w:rsid w:val="78DA3BB3"/>
    <w:rsid w:val="78E1748A"/>
    <w:rsid w:val="78E315A2"/>
    <w:rsid w:val="79026863"/>
    <w:rsid w:val="79FD0644"/>
    <w:rsid w:val="7A08419A"/>
    <w:rsid w:val="7A41575F"/>
    <w:rsid w:val="7A5549F4"/>
    <w:rsid w:val="7A7E0956"/>
    <w:rsid w:val="7B332ED0"/>
    <w:rsid w:val="7B8637EC"/>
    <w:rsid w:val="7B944376"/>
    <w:rsid w:val="7C3E04B9"/>
    <w:rsid w:val="7C411598"/>
    <w:rsid w:val="7C734908"/>
    <w:rsid w:val="7C8D3A42"/>
    <w:rsid w:val="7CA97F21"/>
    <w:rsid w:val="7D0B062D"/>
    <w:rsid w:val="7D3A7A3D"/>
    <w:rsid w:val="7D4E5B84"/>
    <w:rsid w:val="7D6531A0"/>
    <w:rsid w:val="7D6E16F2"/>
    <w:rsid w:val="7D746DE2"/>
    <w:rsid w:val="7DA10A0F"/>
    <w:rsid w:val="7DAC43AA"/>
    <w:rsid w:val="7DB639FC"/>
    <w:rsid w:val="7DE754C4"/>
    <w:rsid w:val="7DEA6766"/>
    <w:rsid w:val="7E1E6E9B"/>
    <w:rsid w:val="7E1F3C97"/>
    <w:rsid w:val="7E2737CE"/>
    <w:rsid w:val="7E7F0292"/>
    <w:rsid w:val="7E867872"/>
    <w:rsid w:val="7E926217"/>
    <w:rsid w:val="7E9E06D8"/>
    <w:rsid w:val="7EA56BC5"/>
    <w:rsid w:val="7EC30AC6"/>
    <w:rsid w:val="7EC60F3C"/>
    <w:rsid w:val="7ED40CDB"/>
    <w:rsid w:val="7EED78F1"/>
    <w:rsid w:val="7F0F7867"/>
    <w:rsid w:val="7F117AC8"/>
    <w:rsid w:val="7F7A5538"/>
    <w:rsid w:val="7FBF4F7F"/>
    <w:rsid w:val="7FF93A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Body Text"/>
    <w:basedOn w:val="1"/>
    <w:qFormat/>
    <w:uiPriority w:val="0"/>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 w:type="paragraph" w:styleId="3">
    <w:name w:val="Body Text Indent"/>
    <w:basedOn w:val="1"/>
    <w:qFormat/>
    <w:uiPriority w:val="0"/>
    <w:pPr>
      <w:spacing w:after="120"/>
      <w:ind w:left="420" w:leftChars="200"/>
    </w:pPr>
    <w:rPr>
      <w:rFonts w:ascii="Times New Roman" w:hAnsi="Times New Roman" w:eastAsia="宋体" w:cs="Times New Roman"/>
      <w:szCs w:val="24"/>
    </w:rPr>
  </w:style>
  <w:style w:type="paragraph" w:styleId="4">
    <w:name w:val="Subtitle"/>
    <w:qFormat/>
    <w:uiPriority w:val="0"/>
    <w:pPr>
      <w:widowControl w:val="0"/>
      <w:adjustRightInd w:val="0"/>
      <w:spacing w:before="100" w:after="100" w:line="240" w:lineRule="auto"/>
      <w:jc w:val="center"/>
      <w:outlineLvl w:val="9"/>
    </w:pPr>
    <w:rPr>
      <w:rFonts w:ascii="Times New Roman" w:hAnsi="Times New Roman" w:eastAsia="黑体" w:cs="Times New Roman"/>
      <w:kern w:val="28"/>
      <w:sz w:val="32"/>
      <w:szCs w:val="24"/>
      <w:lang w:bidi="ar-SA"/>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Title"/>
    <w:qFormat/>
    <w:uiPriority w:val="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2865</Words>
  <Characters>2909</Characters>
  <Lines>0</Lines>
  <Paragraphs>0</Paragraphs>
  <TotalTime>5</TotalTime>
  <ScaleCrop>false</ScaleCrop>
  <LinksUpToDate>false</LinksUpToDate>
  <CharactersWithSpaces>2915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2025-08-21T09:38:00Z</dcterms:created>
  <dc:creator>秦广军</dc:creator>
  <cp:lastModifiedBy>秦广军</cp:lastModifiedBy>
  <dcterms:modified xsi:type="dcterms:W3CDTF">2025-09-03T04:01:13Z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EF700B30121E4072A487A2B6EA20164B_11</vt:lpwstr>
  </property>
  <property fmtid="{D5CDD505-2E9C-101B-9397-08002B2CF9AE}" pid="4" name="KSOTemplateDocerSaveRecord">
    <vt:lpwstr>eyJoZGlkIjoiZTU5NDFlZmJkZGNhZDcyMTY2NDY5Y2UxOTU5YmZjMGUiLCJ1c2VySWQiOiIxNjM4NTk5MTc1In0=</vt:lpwstr>
  </property>
</Properties>
</file>