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val="1"/>
        <w:spacing w:line="240"/>
        <w:ind/>
        <w:jc w:val="center"/>
        <w:rPr>
          <w:b w:val="1"/>
        </w:rPr>
      </w:pPr>
      <w:r>
        <w:rPr>
          <w:b w:val="1"/>
          <w:i w:val="0"/>
          <w:strike w:val="0"/>
          <w:spacing w:val="0"/>
          <w:u w:val="none"/>
        </w:rPr>
        <w:t>2026年北京第二外国语学院推荐优秀应届本科毕业生免试攻读研究生工作管理办法</w:t>
      </w:r>
    </w:p>
    <w:p>
      <w:pPr>
        <w:snapToGrid w:val="1"/>
        <w:spacing w:line="240"/>
        <w:ind/>
        <w:jc w:val="center"/>
        <w:rPr>
          <w:b w:val="1"/>
        </w:rPr>
      </w:pPr>
      <w:r>
        <w:rPr>
          <w:b w:val="1"/>
          <w:i w:val="0"/>
          <w:strike w:val="0"/>
          <w:spacing w:val="0"/>
          <w:u w:val="none"/>
        </w:rPr>
        <w:t>2025-09-11 来源：北京第二外国语学院</w:t>
      </w:r>
    </w:p>
    <w:p>
      <w:pPr>
        <w:pBdr/>
        <w:snapToGrid w:val="1"/>
        <w:spacing w:line="240"/>
        <w:ind/>
        <w:rPr>
          <w:i w:val="0"/>
          <w:strike w:val="0"/>
          <w:spacing w:val="0"/>
          <w:u w:val="none"/>
        </w:rPr>
      </w:pPr>
      <w:r>
        <w:rPr>
          <w:i w:val="0"/>
          <w:strike w:val="0"/>
          <w:spacing w:val="0"/>
          <w:u w:val="none"/>
        </w:rPr>
        <w:t>北</w:t>
      </w:r>
    </w:p>
    <w:p>
      <w:pPr>
        <w:pBdr>
          <w:bottom/>
        </w:pBdr>
        <w:snapToGrid w:val="1"/>
        <w:spacing w:line="240"/>
        <w:ind/>
        <w:jc w:val="center"/>
        <w:rPr>
          <w:b w:val="1"/>
        </w:rPr>
      </w:pPr>
      <w:r>
        <w:rPr>
          <w:rFonts w:hint="eastAsia"/>
          <w:b w:val="1"/>
          <w:i w:val="0"/>
          <w:strike w:val="0"/>
          <w:spacing w:val="0"/>
          <w:u w:val="none"/>
        </w:rPr>
        <w:t>北</w:t>
      </w:r>
      <w:r>
        <w:rPr>
          <w:b w:val="1"/>
          <w:i w:val="0"/>
          <w:strike w:val="0"/>
          <w:spacing w:val="0"/>
          <w:u w:val="none"/>
        </w:rPr>
        <w:t>京第二外国语学院推荐优秀应届本科毕业生免试攻读研究生工作管理办法</w:t>
      </w:r>
    </w:p>
    <w:p>
      <w:pPr>
        <w:snapToGrid w:val="1"/>
        <w:spacing w:line="240"/>
        <w:ind/>
        <w:rPr/>
      </w:pPr>
      <w:r>
        <w:rPr>
          <w:i w:val="0"/>
          <w:strike w:val="0"/>
          <w:spacing w:val="0"/>
          <w:u w:val="none"/>
        </w:rPr>
        <w:t>推荐优秀应届本科毕业生免试攻读研究生工作（以下简称“推免工作”）是深化研究生招生制度改革、构建多元选拔渠道、确保生源质量的重要保证，是激励在校学生勤奋学习、全面发展，推进人才培养模式改革，加大拔尖创新人才选拔培养力度的有效措施。为切实保障推免选拔质量，根据教育部《关于进一步规范和加强推荐优秀应届本科毕业生免试攻读研究生工作的通知》（教学厅〔2020〕12号）等有关文件要求，结合我校实际情况，特制定本办法。</w:t>
      </w:r>
    </w:p>
    <w:p>
      <w:pPr>
        <w:snapToGrid w:val="1"/>
        <w:spacing w:line="240"/>
        <w:ind/>
        <w:jc w:val="center"/>
        <w:rPr>
          <w:b w:val="1"/>
        </w:rPr>
      </w:pPr>
      <w:r>
        <w:rPr>
          <w:b w:val="1"/>
          <w:i w:val="0"/>
          <w:strike w:val="0"/>
          <w:spacing w:val="0"/>
          <w:u w:val="none"/>
        </w:rPr>
        <w:t>第一章 总则</w:t>
      </w:r>
    </w:p>
    <w:p>
      <w:pPr>
        <w:snapToGrid w:val="1"/>
        <w:spacing w:line="240"/>
        <w:ind/>
        <w:rPr/>
      </w:pPr>
      <w:r>
        <w:rPr>
          <w:i w:val="0"/>
          <w:strike w:val="0"/>
          <w:spacing w:val="0"/>
          <w:u w:val="none"/>
        </w:rPr>
        <w:t>第一条 坚持公开、公正、公平的原则，构建科学、规范、高效的选拔机制，选拔推荐过程必须集体议事、集体决策、信息公开，严格做到操作规范、程序透明、结果公正，确保各环节有章可循、有据可依，真正选拔出德才兼备的优秀人才。</w:t>
      </w:r>
    </w:p>
    <w:p>
      <w:pPr>
        <w:snapToGrid w:val="1"/>
        <w:spacing w:line="240"/>
        <w:ind/>
        <w:rPr/>
      </w:pPr>
      <w:r>
        <w:rPr>
          <w:i w:val="0"/>
          <w:strike w:val="0"/>
          <w:spacing w:val="0"/>
          <w:u w:val="none"/>
        </w:rPr>
        <w:t>第二条 坚持德智体美劳全面衡量，以德为先，严格遵循实事求是的原则。突出对学生思想政治品德、创新思维、实践能力和专业素养等方面考核，保障人才选拔质量。注重并加强对学生本科阶段学习情况的过程性评价，将本科阶段学业综合成绩作为推免工作最基础的遴选指标，不得专门组织遴选推免生的考试（包括笔试、面试等）。</w:t>
      </w:r>
    </w:p>
    <w:p>
      <w:pPr>
        <w:snapToGrid w:val="1"/>
        <w:spacing w:line="240"/>
        <w:ind/>
        <w:rPr/>
      </w:pPr>
      <w:r>
        <w:rPr>
          <w:i w:val="0"/>
          <w:strike w:val="0"/>
          <w:spacing w:val="0"/>
          <w:u w:val="none"/>
        </w:rPr>
        <w:t>第三条 本办法所称推荐是指按规定对我校优秀应届本科毕业生进行遴选，确认其免试资格并向招生单位推荐。本办法所称免试是指应届本科毕业生不必经过全国硕士研究生入学统一考试的初试，直接进入复试。</w:t>
      </w:r>
    </w:p>
    <w:p>
      <w:pPr>
        <w:snapToGrid w:val="1"/>
        <w:spacing w:line="240"/>
        <w:ind/>
        <w:jc w:val="center"/>
        <w:rPr>
          <w:b w:val="1"/>
        </w:rPr>
      </w:pPr>
      <w:r>
        <w:rPr>
          <w:b w:val="1"/>
          <w:i w:val="0"/>
          <w:strike w:val="0"/>
          <w:spacing w:val="0"/>
          <w:u w:val="none"/>
        </w:rPr>
        <w:t>第二章 组织领导</w:t>
      </w:r>
    </w:p>
    <w:p>
      <w:pPr>
        <w:snapToGrid w:val="1"/>
        <w:spacing w:line="240"/>
        <w:ind/>
        <w:rPr/>
      </w:pPr>
      <w:r>
        <w:rPr>
          <w:i w:val="0"/>
          <w:strike w:val="0"/>
          <w:spacing w:val="0"/>
          <w:u w:val="none"/>
        </w:rPr>
        <w:t>第四条 学校成立推免生遴选工作领导小组，由校长任组长，分管本科教学、研究生招生、学生工作、国际交流、纪检监察工作的校领导任副组长，成员由党政办公室、教务处、研究生院、党委学生工作部、校团委、国际交流与合作处、纪检监察办公室等相关部门负责人组成，统筹负责学校推免工作的开展。推免生遴选工作领导小组下设办公室，办公室设在教务处，负责牵头组织推免工作；下设专家审核小组，由教指委委员代表、学术委员会委员代表、学科专家代表、教务处、研究生院、科研处、党委学生工作部、校团委、国际交流与合作处等部门代表组成，负责推免生材料的复核认定。教务处和研究生院分别在推荐和接收阶段负责日常管理工作。</w:t>
      </w:r>
    </w:p>
    <w:p>
      <w:pPr>
        <w:snapToGrid w:val="1"/>
        <w:spacing w:line="240"/>
        <w:ind/>
        <w:rPr/>
      </w:pPr>
      <w:r>
        <w:rPr>
          <w:i w:val="0"/>
          <w:strike w:val="0"/>
          <w:spacing w:val="0"/>
          <w:u w:val="none"/>
        </w:rPr>
        <w:t>第五条 二级学院成立推免生遴选工作小组，由学院党政领导、教学和学生工作负责人、学科专家、教师代表、纪检委员等组成，成员不少于5人，负责推免生资格审查、材料审核、学术专长鉴定、综合评价、确定拟推荐人选、申请过程保障、咨询解答、受理异议和申诉等相关工作。</w:t>
      </w:r>
    </w:p>
    <w:p>
      <w:pPr>
        <w:snapToGrid w:val="1"/>
        <w:spacing w:line="240"/>
        <w:ind/>
        <w:rPr/>
      </w:pPr>
      <w:r>
        <w:rPr>
          <w:i w:val="0"/>
          <w:strike w:val="0"/>
          <w:spacing w:val="0"/>
          <w:u w:val="none"/>
        </w:rPr>
        <w:t>校、院两级推免生遴选组织讨论决议时，需满足参会人数不少于应到人数的三分之二，且获得赞成票不少于到会人数的三分之二，方能通过。</w:t>
      </w:r>
    </w:p>
    <w:p>
      <w:pPr>
        <w:snapToGrid w:val="1"/>
        <w:spacing w:line="240"/>
        <w:ind/>
        <w:rPr/>
      </w:pPr>
      <w:r>
        <w:rPr>
          <w:i w:val="0"/>
          <w:strike w:val="0"/>
          <w:spacing w:val="0"/>
          <w:u w:val="none"/>
        </w:rPr>
        <w:t>第六条 二级学院推免生遴选工作小组制定本学院年度推免生遴选工作方案，方案应包括开展推免工作的组织架构、推荐条件、名额分配及空缺名额递补办法、推免审查内容、综合评价成绩计算办法、学业成绩计算办法、奖励加分执行细则、评审流程设置、公示安排、异议处理等。方案经学院党政联席会审议通过，于推免工作开始前报学校审核。</w:t>
      </w:r>
    </w:p>
    <w:p>
      <w:pPr>
        <w:snapToGrid w:val="1"/>
        <w:spacing w:line="240"/>
        <w:ind/>
        <w:jc w:val="center"/>
        <w:rPr>
          <w:b w:val="1"/>
        </w:rPr>
      </w:pPr>
      <w:r>
        <w:rPr>
          <w:b w:val="1"/>
          <w:i w:val="0"/>
          <w:strike w:val="0"/>
          <w:spacing w:val="0"/>
          <w:u w:val="none"/>
        </w:rPr>
        <w:t>第三章 推免条件</w:t>
      </w:r>
    </w:p>
    <w:p>
      <w:pPr>
        <w:snapToGrid w:val="1"/>
        <w:spacing w:line="240"/>
        <w:ind/>
        <w:rPr/>
      </w:pPr>
      <w:r>
        <w:rPr>
          <w:i w:val="0"/>
          <w:strike w:val="0"/>
          <w:spacing w:val="0"/>
          <w:u w:val="none"/>
        </w:rPr>
        <w:t>第七条 推免生应符合以下基本条件：</w:t>
      </w:r>
    </w:p>
    <w:p>
      <w:pPr>
        <w:snapToGrid w:val="1"/>
        <w:spacing w:line="240"/>
        <w:ind/>
        <w:rPr/>
      </w:pPr>
      <w:r>
        <w:rPr>
          <w:i w:val="0"/>
          <w:strike w:val="0"/>
          <w:spacing w:val="0"/>
          <w:u w:val="none"/>
        </w:rPr>
        <w:t>1.纳入国家普通本科招生计划录取的全日制应届本科毕业生（不含专升本、第二学士学位学生）。</w:t>
      </w:r>
    </w:p>
    <w:p>
      <w:pPr>
        <w:snapToGrid w:val="1"/>
        <w:spacing w:line="240"/>
        <w:ind/>
        <w:rPr/>
      </w:pPr>
      <w:r>
        <w:rPr>
          <w:i w:val="0"/>
          <w:strike w:val="0"/>
          <w:spacing w:val="0"/>
          <w:u w:val="none"/>
        </w:rPr>
        <w:t>2.拥护中国共产党的领导，具有高尚的爱国主义情操和集体主义精神，社会主义信念坚定，社会责任感强，遵纪守法，积极向上，身心健康。</w:t>
      </w:r>
    </w:p>
    <w:p>
      <w:pPr>
        <w:snapToGrid w:val="1"/>
        <w:spacing w:line="240"/>
        <w:ind/>
        <w:rPr/>
      </w:pPr>
      <w:r>
        <w:rPr>
          <w:i w:val="0"/>
          <w:strike w:val="0"/>
          <w:spacing w:val="0"/>
          <w:u w:val="none"/>
        </w:rPr>
        <w:t>3.勤奋学习，刻苦钻研，成绩优秀，学术研究兴趣浓厚，有较强的专业素养、科研精神、创新能力。</w:t>
      </w:r>
    </w:p>
    <w:p>
      <w:pPr>
        <w:snapToGrid w:val="1"/>
        <w:spacing w:line="240"/>
        <w:ind/>
        <w:rPr/>
      </w:pPr>
      <w:r>
        <w:rPr>
          <w:i w:val="0"/>
          <w:strike w:val="0"/>
          <w:spacing w:val="0"/>
          <w:u w:val="none"/>
        </w:rPr>
        <w:t>4.诚实守信，学风端正，无学业、品行等方面的失信行为。在校学习期间无任何抄袭、剽窃他人学术成果行为和考试违纪作弊行为，未受过刑罚处罚、行政处罚或学校纪律处分。</w:t>
      </w:r>
    </w:p>
    <w:p>
      <w:pPr>
        <w:snapToGrid w:val="1"/>
        <w:spacing w:line="240"/>
        <w:ind/>
        <w:rPr/>
      </w:pPr>
      <w:r>
        <w:rPr>
          <w:i w:val="0"/>
          <w:strike w:val="0"/>
          <w:spacing w:val="0"/>
          <w:u w:val="none"/>
        </w:rPr>
        <w:t>5.完成前三学年教学计划规定的学分，学业成绩排名在本专业的前35%（含）以内，无重修记录。</w:t>
      </w:r>
    </w:p>
    <w:p>
      <w:pPr>
        <w:snapToGrid w:val="1"/>
        <w:spacing w:line="240"/>
        <w:ind/>
        <w:rPr/>
      </w:pPr>
      <w:r>
        <w:rPr>
          <w:i w:val="0"/>
          <w:strike w:val="0"/>
          <w:spacing w:val="0"/>
          <w:u w:val="none"/>
        </w:rPr>
        <w:t>6.具备良好的外语能力和水平。</w:t>
      </w:r>
    </w:p>
    <w:p>
      <w:pPr>
        <w:snapToGrid w:val="1"/>
        <w:spacing w:line="240"/>
        <w:ind/>
        <w:rPr/>
      </w:pPr>
      <w:r>
        <w:rPr>
          <w:i w:val="0"/>
          <w:strike w:val="0"/>
          <w:spacing w:val="0"/>
          <w:u w:val="none"/>
        </w:rPr>
        <w:t>第八条 学校支持学生全面发展，鼓励学生参军入伍服兵役、参加有组织志愿服务、到国际组织实习、参加科学研究、学科竞赛等，并将其纳入推免生遴选综合评价体系，予以奖励加分。学生在某一方面中有多项加分情况时，原则上只取一项，不得为仅符合单一或部分遴选指标的学生单列计划或破格推荐。</w:t>
      </w:r>
    </w:p>
    <w:p>
      <w:pPr>
        <w:snapToGrid w:val="1"/>
        <w:spacing w:line="240"/>
        <w:ind/>
        <w:jc w:val="center"/>
        <w:rPr>
          <w:b w:val="1"/>
        </w:rPr>
      </w:pPr>
      <w:r>
        <w:rPr>
          <w:b w:val="1"/>
          <w:i w:val="0"/>
          <w:strike w:val="0"/>
          <w:spacing w:val="0"/>
          <w:u w:val="none"/>
        </w:rPr>
        <w:t>第四章 推免程序</w:t>
      </w:r>
    </w:p>
    <w:p>
      <w:pPr>
        <w:snapToGrid w:val="1"/>
        <w:spacing w:line="240"/>
        <w:ind/>
        <w:rPr/>
      </w:pPr>
      <w:r>
        <w:rPr>
          <w:i w:val="0"/>
          <w:strike w:val="0"/>
          <w:spacing w:val="0"/>
          <w:u w:val="none"/>
        </w:rPr>
        <w:t>第九条 根据上级部门工作部署，学校推免生遴选工作领导小组制定年度推免工作通知和名额分配方案，经校长办公会审议通过后公开发布。</w:t>
      </w:r>
    </w:p>
    <w:p>
      <w:pPr>
        <w:snapToGrid w:val="1"/>
        <w:spacing w:line="240"/>
        <w:ind/>
        <w:rPr/>
      </w:pPr>
      <w:r>
        <w:rPr>
          <w:i w:val="0"/>
          <w:strike w:val="0"/>
          <w:spacing w:val="0"/>
          <w:u w:val="none"/>
        </w:rPr>
        <w:t>第十条 学生在规定时间内向学院提交推免申请和相应证明支撑材料。</w:t>
      </w:r>
    </w:p>
    <w:p>
      <w:pPr>
        <w:snapToGrid w:val="1"/>
        <w:spacing w:line="240"/>
        <w:ind/>
        <w:rPr/>
      </w:pPr>
      <w:r>
        <w:rPr>
          <w:i w:val="0"/>
          <w:strike w:val="0"/>
          <w:spacing w:val="0"/>
          <w:u w:val="none"/>
        </w:rPr>
        <w:t>第十一条 学院按照学校推荐优秀应届本科毕业生免试攻读研究生工作管理办法和本学院年度推免生遴选工作方案组织开展资格审核和综合评价，同一专业学生按综合评价成绩（按百分制计算）排名后择优确定拟推荐名单，在本学院公示无异议后报学校推免生遴选工作领导小组。</w:t>
      </w:r>
    </w:p>
    <w:p>
      <w:pPr>
        <w:snapToGrid w:val="1"/>
        <w:spacing w:line="240"/>
        <w:ind/>
        <w:rPr/>
      </w:pPr>
      <w:r>
        <w:rPr>
          <w:i w:val="0"/>
          <w:strike w:val="0"/>
          <w:spacing w:val="0"/>
          <w:u w:val="none"/>
        </w:rPr>
        <w:t>学生综合评价成绩包括学业成绩和奖励加分。学院须在学校综合评价成绩计算办法基础上，细化本单位学业成绩计算办法和奖励加分细则，并报学校推免生遴选工作领导小组办公室审核。学院组织相关学科专家对申请人的学术专长（科研创新成果、竞赛获奖奖项等）进行审核鉴定，其中科研成果仅限学生本科阶段在学校认定的核心期刊上以独立作者或第一作者公开发表的，或与指导教师联合发表的与学业相关的科研论文（指导教师为第一作者，学生为第二作者）；学生与其亲属或其他利益相关者合作的科研成果，原则上不纳入加分指标认定范围。竞赛获奖仅指独立参加或作为主力成员参加与学业相关的国内权威竞赛（全国赛）并获得三等奖及以上奖励（国际赛事参照执行，不低于国内赛事相关标准和要求）。对学生提交的多篇科研成果实行代表作评价，评价重点聚焦创新质量和个人贡献。学院专家审核小组及每位成员都要给出明确审核鉴定意见并签字存档。对学生的学术专长评审答辩全程要录音录像，答辩结果要公开公示。通过审核鉴定或答辩的学生特殊学术专长，须在推免系统和本单位网站上予以公示。未通过审核鉴定或答辩的，不得纳入推免遴选综合评价成绩计算体系。奖励加分累计不超过8分。</w:t>
      </w:r>
    </w:p>
    <w:p>
      <w:pPr>
        <w:snapToGrid w:val="1"/>
        <w:spacing w:line="240"/>
        <w:ind/>
        <w:rPr/>
      </w:pPr>
      <w:r>
        <w:rPr>
          <w:i w:val="0"/>
          <w:strike w:val="0"/>
          <w:spacing w:val="0"/>
          <w:u w:val="none"/>
        </w:rPr>
        <w:t>第十二条 学校推免生遴选工作领导小组审核拟推荐名单，并在校内公示，公示时间不少于7日。</w:t>
      </w:r>
    </w:p>
    <w:p>
      <w:pPr>
        <w:snapToGrid w:val="1"/>
        <w:spacing w:line="240"/>
        <w:ind/>
        <w:rPr/>
      </w:pPr>
      <w:r>
        <w:rPr>
          <w:i w:val="0"/>
          <w:strike w:val="0"/>
          <w:spacing w:val="0"/>
          <w:u w:val="none"/>
        </w:rPr>
        <w:t>公示无异议、报校长办公会审定后确定获得推免资格的学生名单。对于有异议的学生，学院及相关部门及时查明情况并公布处理结果。</w:t>
      </w:r>
    </w:p>
    <w:p>
      <w:pPr>
        <w:snapToGrid w:val="1"/>
        <w:spacing w:line="240"/>
        <w:ind/>
        <w:jc w:val="center"/>
        <w:rPr>
          <w:b w:val="1"/>
        </w:rPr>
      </w:pPr>
      <w:r>
        <w:rPr>
          <w:b w:val="1"/>
          <w:i w:val="0"/>
          <w:strike w:val="0"/>
          <w:spacing w:val="0"/>
          <w:u w:val="none"/>
        </w:rPr>
        <w:t>第五章 管理与监督</w:t>
      </w:r>
    </w:p>
    <w:p>
      <w:pPr>
        <w:snapToGrid w:val="1"/>
        <w:spacing w:line="240"/>
        <w:ind/>
        <w:rPr/>
      </w:pPr>
      <w:r>
        <w:rPr>
          <w:i w:val="0"/>
          <w:strike w:val="0"/>
          <w:spacing w:val="0"/>
          <w:u w:val="none"/>
        </w:rPr>
        <w:t>第十三条 二级学院采取切实有效的措施，加强对获得推免资格的学生最后一学年的培养、管理和指导工作，注重学生思想道德培养，以更高标准要求自身，扎实完成后续本科学习任务。</w:t>
      </w:r>
    </w:p>
    <w:p>
      <w:pPr>
        <w:snapToGrid w:val="1"/>
        <w:spacing w:line="240"/>
        <w:ind/>
        <w:rPr/>
      </w:pPr>
      <w:r>
        <w:rPr>
          <w:i w:val="0"/>
          <w:strike w:val="0"/>
          <w:spacing w:val="0"/>
          <w:u w:val="none"/>
        </w:rPr>
        <w:t>第十四条 获得推免资格的学生在毕业前有下列情形之一的，取消其推免资格：</w:t>
      </w:r>
    </w:p>
    <w:p>
      <w:pPr>
        <w:snapToGrid w:val="1"/>
        <w:spacing w:line="240"/>
        <w:ind/>
        <w:rPr/>
      </w:pPr>
      <w:r>
        <w:rPr>
          <w:i w:val="0"/>
          <w:strike w:val="0"/>
          <w:spacing w:val="0"/>
          <w:u w:val="none"/>
        </w:rPr>
        <w:t>1.不能按时完成本科阶段学业的。</w:t>
      </w:r>
    </w:p>
    <w:p>
      <w:pPr>
        <w:snapToGrid w:val="1"/>
        <w:spacing w:line="240"/>
        <w:ind/>
        <w:rPr/>
      </w:pPr>
      <w:r>
        <w:rPr>
          <w:i w:val="0"/>
          <w:strike w:val="0"/>
          <w:spacing w:val="0"/>
          <w:u w:val="none"/>
        </w:rPr>
        <w:t>2.毕业设计（论文）未取得良好及以上成绩的。</w:t>
      </w:r>
    </w:p>
    <w:p>
      <w:pPr>
        <w:snapToGrid w:val="1"/>
        <w:spacing w:line="240"/>
        <w:ind/>
        <w:rPr/>
      </w:pPr>
      <w:r>
        <w:rPr>
          <w:i w:val="0"/>
          <w:strike w:val="0"/>
          <w:spacing w:val="0"/>
          <w:u w:val="none"/>
        </w:rPr>
        <w:t>3.有任何考试违纪作弊行为或学术行为不端的。</w:t>
      </w:r>
    </w:p>
    <w:p>
      <w:pPr>
        <w:snapToGrid w:val="1"/>
        <w:spacing w:line="240"/>
        <w:ind/>
        <w:rPr/>
      </w:pPr>
      <w:r>
        <w:rPr>
          <w:i w:val="0"/>
          <w:strike w:val="0"/>
          <w:spacing w:val="0"/>
          <w:u w:val="none"/>
        </w:rPr>
        <w:t>4.在申请推免资格过程中弄虚作假的。</w:t>
      </w:r>
    </w:p>
    <w:p>
      <w:pPr>
        <w:snapToGrid w:val="1"/>
        <w:spacing w:line="240"/>
        <w:ind/>
        <w:rPr/>
      </w:pPr>
      <w:r>
        <w:rPr>
          <w:i w:val="0"/>
          <w:strike w:val="0"/>
          <w:spacing w:val="0"/>
          <w:u w:val="none"/>
        </w:rPr>
        <w:t>对于上述第3、第4项情形，除取消推免资格外，按学校相关管理规定追究有关人员的责任。</w:t>
      </w:r>
    </w:p>
    <w:p>
      <w:pPr>
        <w:snapToGrid w:val="1"/>
        <w:spacing w:line="240"/>
        <w:ind/>
        <w:rPr/>
      </w:pPr>
      <w:r>
        <w:rPr>
          <w:i w:val="0"/>
          <w:strike w:val="0"/>
          <w:spacing w:val="0"/>
          <w:u w:val="none"/>
        </w:rPr>
        <w:t>第十五条 获得推免资格的学生在规定时间内按照接收学校要求办理报名等手续，未按时办理者不能被接收学校录取。</w:t>
      </w:r>
    </w:p>
    <w:p>
      <w:pPr>
        <w:snapToGrid w:val="1"/>
        <w:spacing w:line="240"/>
        <w:ind/>
        <w:rPr/>
      </w:pPr>
      <w:r>
        <w:rPr>
          <w:i w:val="0"/>
          <w:strike w:val="0"/>
          <w:spacing w:val="0"/>
          <w:u w:val="none"/>
        </w:rPr>
        <w:t>第十六条 涉及推免工作的原则、标准、方法、程序、名额和结果等重要事项由学校推免生遴选工作领导小组集体研究决定，报校长办公会审议通过，确保推免工作公平、公正、公开。</w:t>
      </w:r>
    </w:p>
    <w:p>
      <w:pPr>
        <w:snapToGrid w:val="1"/>
        <w:spacing w:line="240"/>
        <w:ind/>
        <w:rPr/>
      </w:pPr>
      <w:r>
        <w:rPr>
          <w:i w:val="0"/>
          <w:strike w:val="0"/>
          <w:spacing w:val="0"/>
          <w:u w:val="none"/>
        </w:rPr>
        <w:t>第十七条 推免工作执行回避制度。如有直系亲属或利益相关学生参加选拔推荐的，相关工作人员应回避当年的推免工作。</w:t>
      </w:r>
    </w:p>
    <w:p>
      <w:pPr>
        <w:snapToGrid w:val="1"/>
        <w:spacing w:line="240"/>
        <w:ind/>
        <w:rPr/>
      </w:pPr>
      <w:r>
        <w:rPr>
          <w:i w:val="0"/>
          <w:strike w:val="0"/>
          <w:spacing w:val="0"/>
          <w:u w:val="none"/>
        </w:rPr>
        <w:t>第十八条 推免工作全程接受全校师生和社会监督，学校纪检监察部门对推免工作实行全程监督，对违规违纪人员依法依规处理。</w:t>
      </w:r>
    </w:p>
    <w:p>
      <w:pPr>
        <w:snapToGrid w:val="1"/>
        <w:spacing w:line="240"/>
        <w:ind/>
        <w:jc w:val="center"/>
        <w:rPr>
          <w:b w:val="1"/>
        </w:rPr>
      </w:pPr>
      <w:r>
        <w:rPr>
          <w:b w:val="1"/>
          <w:i w:val="0"/>
          <w:strike w:val="0"/>
          <w:spacing w:val="0"/>
          <w:u w:val="none"/>
        </w:rPr>
        <w:t>第六章 附  则</w:t>
      </w:r>
    </w:p>
    <w:p>
      <w:pPr>
        <w:snapToGrid w:val="1"/>
        <w:spacing w:line="240"/>
        <w:ind/>
        <w:rPr/>
      </w:pPr>
      <w:r>
        <w:rPr>
          <w:i w:val="0"/>
          <w:strike w:val="0"/>
          <w:spacing w:val="0"/>
          <w:u w:val="none"/>
        </w:rPr>
        <w:t>第十九条 本办法自发布之日起施行，由推免生遴选工作领导小组负责解释。</w:t>
      </w:r>
    </w:p>
    <w:p>
      <w:pPr>
        <w:snapToGrid w:val="1"/>
        <w:spacing w:line="240"/>
        <w:ind/>
        <w:rPr/>
      </w:pPr>
      <w:r>
        <w:rPr>
          <w:i w:val="0"/>
          <w:strike w:val="0"/>
          <w:spacing w:val="0"/>
          <w:u w:val="none"/>
        </w:rPr>
        <w:t>第二十条  本办法自2022级学生起执行，依上级有关规定适时补充调整。</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附件：1.北京第二外国语学院推免名额分配原则</w:t>
      </w:r>
    </w:p>
    <w:p>
      <w:pPr>
        <w:snapToGrid w:val="1"/>
        <w:spacing w:line="240"/>
        <w:ind/>
        <w:rPr/>
      </w:pPr>
      <w:r>
        <w:rPr>
          <w:i w:val="0"/>
          <w:strike w:val="0"/>
          <w:spacing w:val="0"/>
          <w:u w:val="none"/>
        </w:rPr>
        <w:t xml:space="preserve">          2.北京第二外国语学院推免工作组织机构</w:t>
      </w:r>
    </w:p>
    <w:p>
      <w:pPr>
        <w:snapToGrid w:val="1"/>
        <w:spacing w:line="240"/>
        <w:ind/>
        <w:rPr/>
      </w:pPr>
    </w:p>
    <w:p>
      <w:pPr>
        <w:snapToGrid w:val="1"/>
        <w:spacing w:line="240"/>
        <w:ind/>
        <w:rPr/>
      </w:pPr>
    </w:p>
    <w:p>
      <w:pPr>
        <w:pBdr>
          <w:bottom/>
        </w:pBdr>
        <w:snapToGrid w:val="1"/>
        <w:spacing w:line="240"/>
        <w:ind/>
        <w:rPr>
          <w:b w:val="1"/>
        </w:rPr>
      </w:pPr>
      <w:r>
        <w:rPr>
          <w:b w:val="1"/>
          <w:i w:val="0"/>
          <w:strike w:val="0"/>
          <w:spacing w:val="0"/>
          <w:u w:val="none"/>
        </w:rPr>
        <w:t>附件1北京第二外国语学院推免名额分配原则</w:t>
      </w:r>
    </w:p>
    <w:p>
      <w:pPr>
        <w:snapToGrid w:val="1"/>
        <w:spacing w:line="240"/>
        <w:ind/>
        <w:rPr/>
      </w:pPr>
      <w:r>
        <w:rPr>
          <w:i w:val="0"/>
          <w:strike w:val="0"/>
          <w:spacing w:val="0"/>
          <w:u w:val="none"/>
        </w:rPr>
        <w:t>一、学校根据上级部门有关文件要求和批准下达到我校的推免生总名额，综合考虑各学院专业建设成效、人才培养质量、学科建设情况、2022级全日制本科在籍学生数量，重点向国家战略关键领域和急需学科专业、高精尖学科、交叉学科、新兴学科及拔尖创新领域倾斜，拟定年度推免名额分配方案，经校长办公会审议通过后公布。</w:t>
      </w:r>
    </w:p>
    <w:p>
      <w:pPr>
        <w:snapToGrid w:val="1"/>
        <w:spacing w:line="240"/>
        <w:ind/>
        <w:rPr/>
      </w:pPr>
      <w:r>
        <w:rPr>
          <w:i w:val="0"/>
          <w:strike w:val="0"/>
          <w:spacing w:val="0"/>
          <w:u w:val="none"/>
        </w:rPr>
        <w:t>二、二级学院根据学校分配的推免名额，结合自身学科专业特点和建设情况，确定各专业的推免名额，并按照不超过学院推免名额20%的比例确定递补名额，不足1人的按1人递补。各专业推免名额数之和不超出本学院推免名额的总数。</w:t>
      </w:r>
    </w:p>
    <w:p>
      <w:pPr>
        <w:snapToGrid w:val="1"/>
        <w:spacing w:line="240"/>
        <w:ind/>
        <w:rPr/>
      </w:pPr>
      <w:r>
        <w:rPr>
          <w:i w:val="0"/>
          <w:strike w:val="0"/>
          <w:spacing w:val="0"/>
          <w:u w:val="none"/>
        </w:rPr>
        <w:t>三、分配至二级学院的推免名额仅限于推荐满足推免生选拔范围及条件的本学院本科生，若学院推免名额有剩余，由学校收回进行统筹再分配。</w:t>
      </w:r>
    </w:p>
    <w:p>
      <w:pPr>
        <w:snapToGrid w:val="1"/>
        <w:spacing w:line="240"/>
        <w:ind/>
        <w:rPr/>
      </w:pPr>
      <w:r>
        <w:rPr>
          <w:i w:val="0"/>
          <w:strike w:val="0"/>
          <w:spacing w:val="0"/>
          <w:u w:val="none"/>
        </w:rPr>
        <w:t xml:space="preserve">  </w:t>
      </w:r>
    </w:p>
    <w:p>
      <w:pPr>
        <w:pBdr>
          <w:bottom/>
        </w:pBdr>
        <w:snapToGrid w:val="1"/>
        <w:spacing w:line="240"/>
        <w:ind/>
        <w:rPr>
          <w:b w:val="1"/>
        </w:rPr>
      </w:pPr>
      <w:r>
        <w:rPr>
          <w:b w:val="1"/>
          <w:i w:val="0"/>
          <w:strike w:val="0"/>
          <w:spacing w:val="0"/>
          <w:u w:val="none"/>
        </w:rPr>
        <w:t>附件2</w:t>
      </w:r>
      <w:r>
        <w:rPr>
          <w:rFonts w:hint="eastAsia"/>
          <w:b w:val="1"/>
          <w:i w:val="0"/>
          <w:strike w:val="0"/>
          <w:spacing w:val="0"/>
          <w:u w:val="none"/>
        </w:rPr>
        <w:t xml:space="preserve"> </w:t>
      </w:r>
      <w:r>
        <w:rPr>
          <w:b w:val="1"/>
          <w:i w:val="0"/>
          <w:strike w:val="0"/>
          <w:spacing w:val="0"/>
          <w:u w:val="none"/>
        </w:rPr>
        <w:t>北京第二外国语学院推免工作组织机构</w:t>
      </w:r>
    </w:p>
    <w:p>
      <w:pPr>
        <w:snapToGrid w:val="1"/>
        <w:spacing w:line="240"/>
        <w:ind/>
        <w:rPr/>
      </w:pPr>
      <w:r>
        <w:rPr>
          <w:i w:val="0"/>
          <w:strike w:val="0"/>
          <w:spacing w:val="0"/>
          <w:u w:val="none"/>
        </w:rPr>
        <w:t>学校推免生遴选工作领导小组名单</w:t>
      </w:r>
    </w:p>
    <w:p>
      <w:pPr>
        <w:snapToGrid w:val="1"/>
        <w:spacing w:line="240"/>
        <w:ind/>
        <w:rPr/>
      </w:pPr>
      <w:r>
        <w:rPr>
          <w:i w:val="0"/>
          <w:strike w:val="0"/>
          <w:spacing w:val="0"/>
          <w:u w:val="none"/>
        </w:rPr>
        <w:t>组长：计金标</w:t>
      </w:r>
    </w:p>
    <w:p>
      <w:pPr>
        <w:snapToGrid w:val="1"/>
        <w:spacing w:line="240"/>
        <w:ind/>
        <w:rPr/>
      </w:pPr>
      <w:r>
        <w:rPr>
          <w:i w:val="0"/>
          <w:strike w:val="0"/>
          <w:spacing w:val="0"/>
          <w:u w:val="none"/>
        </w:rPr>
        <w:t>副组长：程维  龚波  郑承军  滕继辉  张喜华</w:t>
      </w:r>
    </w:p>
    <w:p>
      <w:pPr>
        <w:snapToGrid w:val="1"/>
        <w:spacing w:line="240"/>
        <w:ind/>
        <w:rPr/>
      </w:pPr>
      <w:r>
        <w:rPr>
          <w:i w:val="0"/>
          <w:strike w:val="0"/>
          <w:spacing w:val="0"/>
          <w:u w:val="none"/>
        </w:rPr>
        <w:t>成员：巩琳萌 郝青梅 刘俊伟 吴静 侯宇翔 余刚 黄勇</w:t>
      </w:r>
    </w:p>
    <w:p>
      <w:pPr>
        <w:snapToGrid w:val="1"/>
        <w:spacing w:line="240"/>
        <w:ind/>
        <w:rPr/>
      </w:pPr>
      <w:r>
        <w:rPr>
          <w:i w:val="0"/>
          <w:strike w:val="0"/>
          <w:spacing w:val="0"/>
          <w:u w:val="none"/>
        </w:rPr>
        <w:t>工作职责：统筹负责学校推免工作；审议推免工作的原则、标准、方法、程序、名额和结果等重要事项；审议学校推荐优秀应届本科毕业生免试攻读研究生工作管理办法、年度推免工作通知和二级学院年度推免生遴选工作方案；审核学院拟推免学生名单；受理学生申诉复议；教务处和研究生院分别在推荐和接收阶段负责日常管理工作。</w:t>
      </w:r>
    </w:p>
    <w:p>
      <w:pPr>
        <w:snapToGrid w:val="1"/>
        <w:spacing w:line="240"/>
        <w:ind/>
        <w:rPr/>
      </w:pPr>
      <w:r>
        <w:rPr>
          <w:i w:val="0"/>
          <w:strike w:val="0"/>
          <w:spacing w:val="0"/>
          <w:u w:val="none"/>
        </w:rPr>
        <w:t>学校推免生遴选专家审核小组名单</w:t>
      </w:r>
    </w:p>
    <w:p>
      <w:pPr>
        <w:snapToGrid w:val="1"/>
        <w:spacing w:line="240"/>
        <w:ind/>
        <w:rPr/>
      </w:pPr>
      <w:r>
        <w:rPr>
          <w:i w:val="0"/>
          <w:strike w:val="0"/>
          <w:spacing w:val="0"/>
          <w:u w:val="none"/>
        </w:rPr>
        <w:t>组长：张喜华</w:t>
      </w:r>
    </w:p>
    <w:p>
      <w:pPr>
        <w:snapToGrid w:val="1"/>
        <w:spacing w:line="240"/>
        <w:ind/>
        <w:rPr/>
      </w:pPr>
      <w:r>
        <w:rPr>
          <w:i w:val="0"/>
          <w:strike w:val="0"/>
          <w:spacing w:val="0"/>
          <w:u w:val="none"/>
        </w:rPr>
        <w:t>成员：刘学慧 肖凌 庄文城 厉新建 周长银 李伟 尹纯 程相宾 宋迎峰 王金伟 战功 丁一</w:t>
      </w:r>
    </w:p>
    <w:p>
      <w:pPr>
        <w:snapToGrid w:val="1"/>
        <w:spacing w:line="240"/>
        <w:ind/>
        <w:rPr/>
      </w:pPr>
      <w:r>
        <w:rPr>
          <w:i w:val="0"/>
          <w:strike w:val="0"/>
          <w:spacing w:val="0"/>
          <w:u w:val="none"/>
        </w:rPr>
        <w:t xml:space="preserve">工作职责：复核推免生资格和推免支撑材料；复核学院提供的学生科研成果、竞赛获奖等学术专长材料；其他有关推免材料的复核鉴定评审。  </w:t>
      </w:r>
    </w:p>
    <w:p>
      <w:pPr>
        <w:snapToGrid w:val="1"/>
        <w:spacing w:line="240"/>
        <w:ind/>
        <w:rPr/>
      </w:pPr>
    </w:p>
    <w:p>
      <w:pPr>
        <w:snapToGrid w:val="1"/>
        <w:spacing w:line="240"/>
        <w:ind/>
        <w:rPr/>
      </w:pPr>
    </w:p>
    <w:p>
      <w:pPr>
        <w:snapToGrid w:val="1"/>
        <w:spacing w:line="240"/>
        <w:ind/>
        <w:rPr/>
      </w:pPr>
      <w:r>
        <w:rPr>
          <w:i w:val="0"/>
          <w:strike w:val="0"/>
          <w:spacing w:val="0"/>
          <w:u w:val="none"/>
        </w:rPr>
        <w:t>申诉渠道</w:t>
      </w:r>
    </w:p>
    <w:p>
      <w:pPr>
        <w:snapToGrid w:val="1"/>
        <w:spacing w:line="240"/>
        <w:ind/>
        <w:rPr/>
      </w:pPr>
      <w:r>
        <w:rPr>
          <w:i w:val="0"/>
          <w:strike w:val="0"/>
          <w:spacing w:val="0"/>
          <w:u w:val="none"/>
        </w:rPr>
        <w:t>北京第二外国语学院</w:t>
      </w:r>
    </w:p>
    <w:p>
      <w:pPr>
        <w:snapToGrid w:val="1"/>
        <w:spacing w:line="240"/>
        <w:ind/>
        <w:rPr/>
      </w:pPr>
      <w:r>
        <w:rPr>
          <w:i w:val="0"/>
          <w:strike w:val="0"/>
          <w:spacing w:val="0"/>
          <w:u w:val="none"/>
        </w:rPr>
        <w:t>地址：北京第二外国语学院研究生院</w:t>
      </w:r>
    </w:p>
    <w:p>
      <w:pPr>
        <w:snapToGrid w:val="1"/>
        <w:spacing w:line="240"/>
        <w:ind/>
        <w:rPr/>
      </w:pPr>
      <w:r>
        <w:rPr>
          <w:i w:val="0"/>
          <w:strike w:val="0"/>
          <w:spacing w:val="0"/>
          <w:u w:val="none"/>
        </w:rPr>
        <w:t>邮编：100024</w:t>
      </w:r>
    </w:p>
    <w:p>
      <w:pPr>
        <w:snapToGrid w:val="1"/>
        <w:spacing w:line="240"/>
        <w:ind/>
        <w:rPr/>
      </w:pPr>
      <w:r>
        <w:rPr>
          <w:i w:val="0"/>
          <w:strike w:val="0"/>
          <w:spacing w:val="0"/>
          <w:u w:val="none"/>
        </w:rPr>
        <w:t>邮箱：yjszs@bisu.edu.cn</w:t>
      </w:r>
    </w:p>
    <w:p>
      <w:pPr>
        <w:snapToGrid w:val="1"/>
        <w:spacing w:line="240"/>
        <w:ind/>
        <w:rPr/>
      </w:pPr>
      <w:r>
        <w:rPr>
          <w:i w:val="0"/>
          <w:strike w:val="0"/>
          <w:spacing w:val="0"/>
          <w:u w:val="none"/>
        </w:rPr>
        <w:t>电话：010-65773331</w:t>
      </w:r>
    </w:p>
    <w:p>
      <w:pPr>
        <w:snapToGrid w:val="1"/>
        <w:spacing w:line="240"/>
        <w:ind/>
        <w:rPr/>
      </w:pPr>
      <w:r>
        <w:rPr>
          <w:i w:val="0"/>
          <w:strike w:val="0"/>
          <w:spacing w:val="0"/>
          <w:u w:val="none"/>
        </w:rPr>
        <w:t>传真：010-65773331</w:t>
      </w:r>
    </w:p>
    <w:p>
      <w:pPr>
        <w:snapToGrid w:val="1"/>
        <w:spacing w:line="240"/>
        <w:ind/>
        <w:rPr/>
      </w:pPr>
      <w:r>
        <w:rPr>
          <w:i w:val="0"/>
          <w:strike w:val="0"/>
          <w:spacing w:val="0"/>
          <w:u w:val="none"/>
        </w:rPr>
        <w:t>部门：研究生院</w:t>
      </w:r>
    </w:p>
    <w:p>
      <w:pPr>
        <w:snapToGrid w:val="1"/>
        <w:spacing w:line="240"/>
        <w:ind/>
        <w:rPr/>
      </w:pPr>
      <w:r>
        <w:rPr>
          <w:i w:val="0"/>
          <w:strike w:val="0"/>
          <w:spacing w:val="0"/>
          <w:u w:val="none"/>
        </w:rPr>
        <w:t>北京市</w:t>
      </w:r>
    </w:p>
    <w:p>
      <w:pPr>
        <w:snapToGrid w:val="1"/>
        <w:spacing w:line="240"/>
        <w:ind/>
        <w:rPr/>
      </w:pPr>
      <w:r>
        <w:rPr>
          <w:i w:val="0"/>
          <w:strike w:val="0"/>
          <w:spacing w:val="0"/>
          <w:u w:val="none"/>
        </w:rPr>
        <w:t>地址：北京市海淀区志新东路9号</w:t>
      </w:r>
    </w:p>
    <w:p>
      <w:pPr>
        <w:snapToGrid w:val="1"/>
        <w:spacing w:line="240"/>
        <w:ind/>
        <w:rPr/>
      </w:pPr>
      <w:r>
        <w:rPr>
          <w:i w:val="0"/>
          <w:strike w:val="0"/>
          <w:spacing w:val="0"/>
          <w:u w:val="none"/>
        </w:rPr>
        <w:t>邮编：100083</w:t>
      </w:r>
    </w:p>
    <w:p>
      <w:pPr>
        <w:snapToGrid w:val="1"/>
        <w:spacing w:line="240"/>
        <w:ind/>
        <w:rPr/>
      </w:pPr>
      <w:r>
        <w:rPr>
          <w:i w:val="0"/>
          <w:strike w:val="0"/>
          <w:spacing w:val="0"/>
          <w:u w:val="none"/>
        </w:rPr>
        <w:t>邮箱：yzb@bjeea.cn</w:t>
      </w:r>
    </w:p>
    <w:p>
      <w:pPr>
        <w:snapToGrid w:val="1"/>
        <w:spacing w:line="240"/>
        <w:ind/>
        <w:rPr/>
      </w:pPr>
      <w:r>
        <w:rPr>
          <w:i w:val="0"/>
          <w:strike w:val="0"/>
          <w:spacing w:val="0"/>
          <w:u w:val="none"/>
        </w:rPr>
        <w:t>电话：010-89193989转2</w:t>
      </w:r>
    </w:p>
    <w:p>
      <w:pPr>
        <w:snapToGrid w:val="1"/>
        <w:spacing w:line="240"/>
        <w:ind/>
        <w:rPr/>
      </w:pPr>
      <w:r>
        <w:rPr>
          <w:i w:val="0"/>
          <w:strike w:val="0"/>
          <w:spacing w:val="0"/>
          <w:u w:val="none"/>
        </w:rPr>
        <w:t>传真：无</w:t>
      </w:r>
    </w:p>
    <w:p>
      <w:pPr>
        <w:snapToGrid w:val="1"/>
        <w:spacing w:line="240"/>
        <w:ind/>
        <w:rPr/>
      </w:pPr>
      <w:r>
        <w:rPr>
          <w:i w:val="0"/>
          <w:strike w:val="0"/>
          <w:spacing w:val="0"/>
          <w:u w:val="none"/>
        </w:rPr>
        <w:t>部门：北京教育考试院研究生招生办公室</w:t>
      </w:r>
    </w:p>
    <w:p>
      <w:pPr>
        <w:snapToGrid w:val="1"/>
        <w:spacing w:line="240"/>
        <w:ind/>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00000003" w:usb1="00000000" w:usb2="00000001" w:usb3="00000000" w:csb0="0000019F" w:csb1="00000000"/>
  </w:font>
  <w:font w:name="Calibri Light">
    <w:panose1 w:val="020F0302020204030204"/>
    <w:charset w:val="00" w:characterSet="ISO-8859-1"/>
    <w:family w:val="swiss"/>
    <w:pitch w:val="variable"/>
    <w:sig w:usb0="A00002EF" w:usb1="4000207B" w:usb2="00000000"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 w:name="Arial">
    <w:panose1 w:val="020B0604020202020204"/>
    <w:charset w:val="00" w:characterSet="ISO-8859-1"/>
    <w:family w:val="swiss"/>
    <w:pitch w:val="variable"/>
    <w:sig w:usb0="E0000AFF" w:usb1="00007843" w:usb2="00000001" w:usb3="00000000" w:csb0="000001BF" w:csb1="00000000"/>
  </w:font>
  <w:font w:name="Times New Roman">
    <w:panose1 w:val="02020603050405020304"/>
    <w:charset w:val="00" w:characterSet="ISO-8859-1"/>
    <w:family w:val="roman"/>
    <w:pitch w:val="variable"/>
    <w:sig w:usb0="20002A87" w:usb1="80000000" w:usb2="00000008" w:usb3="00000000" w:csb0="000001F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useWord2013TrackBottomHyphenation" w:uri="http://schemas.microsoft.com/office/word" w:val="1"/>
    <w:compatSetting w:name="differentiateMultirowTableHeaders" w:uri="http://schemas.microsoft.com/office/word" w:val="1"/>
    <w:compatSetting w:name="doNotFlipMirrorIndents" w:uri="http://schemas.microsoft.com/office/word" w:val="1"/>
    <w:compatSetting w:name="enableOpenTypeFeatures" w:uri="http://schemas.microsoft.com/office/word" w:val="1"/>
    <w:compatSetting w:name="compatibilityMode" w:uri="http://schemas.microsoft.com/office/word" w:val="15"/>
    <w:compatSetting w:name="overrideTableStyleFontSizeAndJustific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Dark List Accent 2" w:uiPriority="70"/>
    <w:lsdException w:name="Table Grid 7" w:semiHidden="1" w:unhideWhenUsed="1"/>
    <w:lsdException w:name="Grid Table 4 Accent 1" w:uiPriority="49"/>
    <w:lsdException w:name="Medium Shading 1 Accent 2" w:uiPriority="63"/>
    <w:lsdException w:name="HTML Definition" w:uiPriority="99"/>
    <w:lsdException w:name="Smart Hyperlink" w:uiPriority="99" w:semiHidden="1" w:unhideWhenUsed="1"/>
    <w:lsdException w:name="Grid Table 1 Light Accent 2" w:uiPriority="46"/>
    <w:lsdException w:name="Dark List Accent 1" w:uiPriority="70"/>
    <w:lsdException w:name="Light List Accent 2" w:uiPriority="61"/>
    <w:lsdException w:name="Plain Table 4" w:uiPriority="44"/>
    <w:lsdException w:name="HTML Code" w:uiPriority="99"/>
    <w:lsdException w:name="Colorful Grid Accent 2" w:uiPriority="73"/>
    <w:lsdException w:name="Medium Grid 3 Accent 5" w:uiPriority="69"/>
    <w:lsdException w:name="Medium Shading 2 Accent 5" w:uiPriority="64"/>
    <w:lsdException w:name="Dark List Accent 6" w:uiPriority="70"/>
    <w:lsdException w:name="List Table 4 Accent 5" w:uiPriority="49"/>
    <w:lsdException w:name="Grid Table 2 Accent 5" w:uiPriority="47"/>
    <w:lsdException w:name="List Table 3 Accent 6" w:uiPriority="48"/>
    <w:lsdException w:name="Light Grid Accent 3" w:uiPriority="62"/>
    <w:lsdException w:name="List Table 6 Colorful Accent 3" w:uiPriority="51"/>
    <w:lsdException w:name="Grid Table 3 Accent 6" w:uiPriority="48"/>
    <w:lsdException w:name="Grid Table 7 Colorful" w:uiPriority="52"/>
    <w:lsdException w:name="heading 9" w:unhideWhenUsed="1" w:qFormat="1"/>
    <w:lsdException w:name="Light Grid" w:uiPriority="62"/>
    <w:lsdException w:name="List Table 6 Colorful Accent 1" w:uiPriority="51"/>
    <w:lsdException w:name="List Table 3 Accent 1" w:uiPriority="48"/>
    <w:lsdException w:name="Colorful Shading Accent 6" w:uiPriority="71"/>
    <w:lsdException w:name="Grid Table 7 Colorful Accent 3" w:uiPriority="52"/>
    <w:lsdException w:name="Grid Table 4 Accent 5" w:uiPriority="49"/>
    <w:lsdException w:name="Grid Table 1 Light Accent 6" w:uiPriority="46"/>
    <w:lsdException w:name="Dark List Accent 4" w:uiPriority="70"/>
    <w:lsdException w:name="Medium List 2" w:uiPriority="66"/>
    <w:lsdException w:name="Colorful List Accent 5" w:uiPriority="72"/>
    <w:lsdException w:name="toc 3" w:uiPriority="99"/>
    <w:lsdException w:name="Grid Table 6 Colorful Accent 4" w:uiPriority="51"/>
    <w:lsdException w:name="Table List 3" w:semiHidden="1" w:unhideWhenUsed="1"/>
    <w:lsdException w:name="Grid Table 6 Colorful Accent 6" w:uiPriority="51"/>
    <w:lsdException w:name="List Table 5 Dark Accent 4" w:uiPriority="50"/>
    <w:lsdException w:name="toc 8" w:uiPriority="99"/>
    <w:lsdException w:name="List Table 4 Accent 2" w:uiPriority="49"/>
    <w:lsdException w:name="Colorful Shading Accent 2" w:uiPriority="71"/>
    <w:lsdException w:name="Medium Grid 2 Accent 2" w:uiPriority="68"/>
    <w:lsdException w:name="Light List Accent 6" w:uiPriority="61"/>
    <w:lsdException w:name="Table Simple 1" w:semiHidden="1" w:unhideWhenUsed="1"/>
    <w:lsdException w:name="Table Grid 1" w:semiHidden="1" w:unhideWhenUsed="1"/>
    <w:lsdException w:name="Table Columns 2" w:semiHidden="1" w:unhideWhenUsed="1"/>
    <w:lsdException w:name="toc 5" w:uiPriority="99"/>
    <w:lsdException w:name="Table 3D effects 1" w:semiHidden="1" w:unhideWhenUsed="1"/>
    <w:lsdException w:name="Grid Table 3 Accent 5" w:uiPriority="48"/>
    <w:lsdException w:name="HTML Sample" w:uiPriority="99"/>
    <w:lsdException w:name="List Table 3 Accent 2" w:uiPriority="48"/>
    <w:lsdException w:name="Medium Grid 1" w:uiPriority="67"/>
    <w:lsdException w:name="Grid Table 1 Light Accent 3" w:uiPriority="46"/>
    <w:lsdException w:name="List Table 7 Colorful Accent 5" w:uiPriority="52"/>
    <w:lsdException w:name="heading 8" w:unhideWhenUsed="1" w:qFormat="1"/>
    <w:lsdException w:name="Subtitle" w:qFormat="1"/>
    <w:lsdException w:name="Medium Grid 1 Accent 1" w:uiPriority="67"/>
    <w:lsdException w:name="Table Web 1" w:semiHidden="1" w:unhideWhenUsed="1"/>
    <w:lsdException w:name="HTML Bottom of Form" w:uiPriority="99" w:semiHidden="1" w:unhideWhenUsed="1"/>
    <w:lsdException w:name="Grid Table 4 Accent 3" w:uiPriority="49"/>
    <w:lsdException w:name="Medium Grid 3" w:uiPriority="69"/>
    <w:lsdException w:name="Grid Table 5 Dark Accent 1" w:uiPriority="50"/>
    <w:lsdException w:name="List Table 2 Accent 6" w:uiPriority="47"/>
    <w:lsdException w:name="Table Contemporary" w:semiHidden="1" w:unhideWhenUsed="1"/>
    <w:lsdException w:name="Grid Table 1 Light Accent 4" w:uiPriority="46"/>
    <w:lsdException w:name="Colorful Shading Accent 1" w:uiPriority="71"/>
    <w:lsdException w:name="Grid Table 6 Colorful Accent 1" w:uiPriority="51"/>
    <w:lsdException w:name="toc 9" w:uiPriority="99"/>
    <w:lsdException w:name="heading 2" w:qFormat="1"/>
    <w:lsdException w:name="List Table 6 Colorful Accent 4" w:uiPriority="51"/>
    <w:lsdException w:name="Table Elegant" w:semiHidden="1" w:unhideWhenUsed="1"/>
    <w:lsdException w:name="Medium Shading 2 Accent 4" w:uiPriority="64"/>
    <w:lsdException w:name="Grid Table 6 Colorful" w:uiPriority="51"/>
    <w:lsdException w:name="Dark List" w:uiPriority="70"/>
    <w:lsdException w:name="Light Shading Accent 5" w:uiPriority="60"/>
    <w:lsdException w:name="TOC Heading" w:uiPriority="39" w:semiHidden="1" w:unhideWhenUsed="1" w:qFormat="1"/>
    <w:lsdException w:name="toc 1" w:uiPriority="99"/>
    <w:lsdException w:name="Grid Table 2 Accent 2" w:uiPriority="47"/>
    <w:lsdException w:name="Medium Grid 1 Accent 3" w:uiPriority="67"/>
    <w:lsdException w:name="List Table 5 Dark" w:uiPriority="50"/>
    <w:lsdException w:name="Table Simple 3" w:semiHidden="1" w:unhideWhenUsed="1"/>
    <w:lsdException w:name="Medium Shading 2 Accent 2" w:uiPriority="64"/>
    <w:lsdException w:name="HTML Typewriter" w:uiPriority="99"/>
    <w:lsdException w:name="Grid Table 6 Colorful Accent 3" w:uiPriority="51"/>
    <w:lsdException w:name="toc 2" w:uiPriority="99"/>
    <w:lsdException w:name="heading 6" w:qFormat="1"/>
    <w:lsdException w:name="Grid Table 7 Colorful Accent 2" w:uiPriority="52"/>
    <w:lsdException w:name="Colorful List" w:uiPriority="72"/>
    <w:lsdException w:name="Medium List 2 Accent 6" w:uiPriority="66"/>
    <w:lsdException w:name="toc 4" w:uiPriority="99"/>
    <w:lsdException w:name="Table Colorful 1" w:semiHidden="1" w:unhideWhenUsed="1"/>
    <w:lsdException w:name="Table Grid 5" w:semiHidden="1" w:unhideWhenUsed="1"/>
    <w:lsdException w:name="List Table 2 Accent 4" w:uiPriority="47"/>
    <w:lsdException w:name="List Table 6 Colorful Accent 6" w:uiPriority="51"/>
    <w:lsdException w:name="Grid Table 2 Accent 4" w:uiPriority="47"/>
    <w:lsdException w:name="Grid Table 4 Accent 6" w:uiPriority="49"/>
    <w:lsdException w:name="List Table 6 Colorful Accent 2" w:uiPriority="51"/>
    <w:lsdException w:name="Default Paragraph Font" w:uiPriority="1" w:semiHidden="1" w:unhideWhenUsed="1"/>
    <w:lsdException w:name="List Table 1 Light Accent 1" w:uiPriority="46"/>
    <w:lsdException w:name="Grid Table 4" w:uiPriority="49"/>
    <w:lsdException w:name="Grid Table 1 Light" w:uiPriority="46"/>
    <w:lsdException w:name="HTML Keyboard" w:uiPriority="99"/>
    <w:lsdException w:name="Medium Grid 3 Accent 3" w:uiPriority="69"/>
    <w:lsdException w:name="HTML Acronym" w:uiPriority="99"/>
    <w:lsdException w:name="Plain Table 3" w:uiPriority="43"/>
    <w:lsdException w:name="toc 6" w:uiPriority="99"/>
    <w:lsdException w:name="List Table 7 Colorful Accent 3" w:uiPriority="52"/>
    <w:lsdException w:name="List Table 2 Accent 5" w:uiPriority="47"/>
    <w:lsdException w:name="Plain Table 5" w:uiPriority="45"/>
    <w:lsdException w:name="Table Classic 4" w:semiHidden="1" w:unhideWhenUsed="1"/>
    <w:lsdException w:name="Grid Table 7 Colorful Accent 1" w:uiPriority="52"/>
    <w:lsdException w:name="Table List 1" w:semiHidden="1" w:unhideWhenUsed="1"/>
    <w:lsdException w:name="Medium Grid 2 Accent 5" w:uiPriority="68"/>
    <w:lsdException w:name="Colorful Shading Accent 3" w:uiPriority="71"/>
    <w:lsdException w:name="Medium Grid 1 Accent 6" w:uiPriority="67"/>
    <w:lsdException w:name="HTML Top of Form" w:uiPriority="99" w:semiHidden="1" w:unhideWhenUsed="1"/>
    <w:lsdException w:name="Outline List 2" w:uiPriority="99" w:semiHidden="1" w:unhideWhenUsed="1"/>
    <w:lsdException w:name="heading 1" w:qFormat="1"/>
    <w:lsdException w:name="Medium Grid 2 Accent 3" w:uiPriority="68"/>
    <w:lsdException w:name="Light Grid Accent 6" w:uiPriority="62"/>
    <w:lsdException w:name="Medium List 1 Accent 5" w:uiPriority="65"/>
    <w:lsdException w:name="Grid Table Light" w:uiPriority="40"/>
    <w:lsdException w:name="Light Grid Accent 1" w:uiPriority="62"/>
    <w:lsdException w:name="Table Theme" w:semiHidden="1" w:unhideWhenUsed="1"/>
    <w:lsdException w:name="Normal" w:qFormat="1"/>
    <w:lsdException w:name="Grid Table 2 Accent 3" w:uiPriority="47"/>
    <w:lsdException w:name="Colorful List Accent 4" w:uiPriority="72"/>
    <w:lsdException w:name="Dark List Accent 5" w:uiPriority="70"/>
    <w:lsdException w:name="Medium Grid 3 Accent 2" w:uiPriority="69"/>
    <w:lsdException w:name="Grid Table 2" w:uiPriority="47"/>
    <w:lsdException w:name="Grid Table 7 Colorful Accent 5" w:uiPriority="52"/>
    <w:lsdException w:name="Medium Shading 1 Accent 4" w:uiPriority="63"/>
    <w:lsdException w:name="heading 7" w:unhideWhenUsed="1" w:qFormat="1"/>
    <w:lsdException w:name="List Table 3 Accent 3" w:uiPriority="48"/>
    <w:lsdException w:name="Grid Table 5 Dark Accent 6" w:uiPriority="50"/>
    <w:lsdException w:name="Light Shading Accent 2" w:uiPriority="60"/>
    <w:lsdException w:name="Medium Shading 1 Accent 5" w:uiPriority="63"/>
    <w:lsdException w:name="Table Columns 1" w:semiHidden="1" w:unhideWhenUsed="1"/>
    <w:lsdException w:name="Medium List 1 Accent 6" w:uiPriority="65"/>
    <w:lsdException w:name="Strong" w:qFormat="1"/>
    <w:lsdException w:name="List Table 5 Dark Accent 5" w:uiPriority="50"/>
    <w:lsdException w:name="Table List 5" w:semiHidden="1" w:unhideWhenUsed="1"/>
    <w:lsdException w:name="Light Shading Accent 3" w:uiPriority="60"/>
    <w:lsdException w:name="List Table 7 Colorful Accent 2" w:uiPriority="52"/>
    <w:lsdException w:name="Subtle Reference" w:uiPriority="31" w:qFormat="1"/>
    <w:lsdException w:name="List Table 6 Colorful Accent 5" w:uiPriority="51"/>
    <w:lsdException w:name="List Table 4 Accent 1" w:uiPriority="49"/>
    <w:lsdException w:name="Medium List 1 Accent 4" w:uiPriority="65"/>
    <w:lsdException w:name="Table Colorful 2" w:semiHidden="1" w:unhideWhenUsed="1"/>
    <w:lsdException w:name="List Table 4 Accent 6" w:uiPriority="49"/>
    <w:lsdException w:name="Colorful Grid Accent 5" w:uiPriority="73"/>
    <w:lsdException w:name="Medium List 1 Accent 1" w:uiPriority="65"/>
    <w:lsdException w:name="Grid Table 6 Colorful Accent 2" w:uiPriority="51"/>
    <w:lsdException w:name="Outline List 1" w:uiPriority="99" w:semiHidden="1" w:unhideWhenUsed="1"/>
    <w:lsdException w:name="Light Shading Accent 4" w:uiPriority="60"/>
    <w:lsdException w:name="List Table 1 Light Accent 4" w:uiPriority="46"/>
    <w:lsdException w:name="Medium Shading 2" w:uiPriority="64"/>
    <w:lsdException w:name="Grid Table 3" w:uiPriority="48"/>
    <w:lsdException w:name="HTML Cite" w:uiPriority="99"/>
    <w:lsdException w:name="Colorful List Accent 2" w:uiPriority="72"/>
    <w:lsdException w:name="Table Web 2" w:semiHidden="1" w:unhideWhenUsed="1"/>
    <w:lsdException w:name="Medium Grid 2" w:uiPriority="68"/>
    <w:lsdException w:name="Light Grid Accent 5" w:uiPriority="62"/>
    <w:lsdException w:name="heading 5" w:qFormat="1"/>
    <w:lsdException w:name="Colorful Grid Accent 1" w:uiPriority="73"/>
    <w:lsdException w:name="Colorful Grid" w:uiPriority="73"/>
    <w:lsdException w:name="Light List Accent 5" w:uiPriority="61"/>
    <w:lsdException w:name="toc 7" w:uiPriority="99"/>
    <w:lsdException w:name="HTML Variable" w:uiPriority="99"/>
    <w:lsdException w:name="Normal Table" w:uiPriority="99" w:semiHidden="1" w:unhideWhenUsed="1"/>
    <w:lsdException w:name="Table Columns 4" w:semiHidden="1" w:unhideWhenUsed="1"/>
    <w:lsdException w:name="Dark List Accent 3" w:uiPriority="70"/>
    <w:lsdException w:name="Colorful Shading" w:uiPriority="71"/>
    <w:lsdException w:name="Grid Table 1 Light Accent 1" w:uiPriority="46"/>
    <w:lsdException w:name="Colorful List Accent 3" w:uiPriority="72"/>
    <w:lsdException w:name="Medium Grid 2 Accent 4" w:uiPriority="68"/>
    <w:lsdException w:name="Table Web 3" w:semiHidden="1" w:unhideWhenUsed="1"/>
    <w:lsdException w:name="Table Colorful 3" w:semiHidden="1" w:unhideWhenUsed="1"/>
    <w:lsdException w:name="Light List" w:uiPriority="61"/>
    <w:lsdException w:name="Outline List 3" w:uiPriority="99" w:semiHidden="1" w:unhideWhenUsed="1"/>
    <w:lsdException w:name="Emphasis" w:qFormat="1"/>
    <w:lsdException w:name="List Table 5 Dark Accent 6" w:uiPriority="50"/>
    <w:lsdException w:name="Medium List 1 Accent 3" w:uiPriority="65"/>
    <w:lsdException w:name="List Table 4 Accent 3" w:uiPriority="49"/>
    <w:lsdException w:name="Medium Grid 3 Accent 1" w:uiPriority="69"/>
    <w:lsdException w:name="Light Grid Accent 4" w:uiPriority="62"/>
    <w:lsdException w:name="Medium List 2 Accent 2" w:uiPriority="66"/>
    <w:lsdException w:name="List Table 3 Accent 5" w:uiPriority="48"/>
    <w:lsdException w:name="Colorful Shading Accent 4" w:uiPriority="71"/>
    <w:lsdException w:name="Grid Table 5 Dark" w:uiPriority="50"/>
    <w:lsdException w:name="Light Shading Accent 1" w:uiPriority="60"/>
    <w:lsdException w:name="Medium Shading 1 Accent 3" w:uiPriority="63"/>
    <w:lsdException w:name="Light List Accent 1" w:uiPriority="61"/>
    <w:lsdException w:name="Medium List 2 Accent 1" w:uiPriority="66"/>
    <w:lsdException w:name="Table 3D effects 3" w:semiHidden="1" w:unhideWhenUsed="1"/>
    <w:lsdException w:name="Medium Grid 3 Accent 4" w:uiPriority="69"/>
    <w:lsdException w:name="Table Classic 2" w:semiHidden="1" w:unhideWhenUsed="1"/>
    <w:lsdException w:name="Table Grid 8" w:semiHidden="1" w:unhideWhenUsed="1"/>
    <w:lsdException w:name="Grid Table 1 Light Accent 5" w:uiPriority="46"/>
    <w:lsdException w:name="heading 3" w:qFormat="1"/>
    <w:lsdException w:name="List Table 2 Accent 3" w:uiPriority="47"/>
    <w:lsdException w:name="Title" w:qFormat="1"/>
    <w:lsdException w:name="caption" w:semiHidden="1" w:unhideWhenUsed="1" w:qFormat="1"/>
    <w:lsdException w:name="List Table 1 Light Accent 5" w:uiPriority="46"/>
    <w:lsdException w:name="Colorful Grid Accent 6" w:uiPriority="73"/>
    <w:lsdException w:name="List Table 2 Accent 2" w:uiPriority="47"/>
    <w:lsdException w:name="Colorful List Accent 6" w:uiPriority="72"/>
    <w:lsdException w:name="Plain Table 2" w:uiPriority="42"/>
    <w:lsdException w:name="Colorful Grid Accent 3" w:uiPriority="73"/>
    <w:lsdException w:name="Intense Emphasis" w:uiPriority="21" w:qFormat="1"/>
    <w:lsdException w:name="List Table 1 Light Accent 2" w:uiPriority="46"/>
    <w:lsdException w:name="Table List 4" w:semiHidden="1" w:unhideWhenUsed="1"/>
    <w:lsdException w:name="List Table 2 Accent 1" w:uiPriority="47"/>
    <w:lsdException w:name="Medium List 1" w:uiPriority="65"/>
    <w:lsdException w:name="Medium Shading 1 Accent 6" w:uiPriority="63"/>
    <w:lsdException w:name="Table Columns 3" w:semiHidden="1" w:unhideWhenUsed="1"/>
    <w:lsdException w:name="List Table 1 Light" w:uiPriority="46"/>
    <w:lsdException w:name="Medium Grid 1 Accent 2" w:uiPriority="67"/>
    <w:lsdException w:name="Subtle Emphasis" w:uiPriority="19" w:qFormat="1"/>
    <w:lsdException w:name="Colorful List Accent 1" w:uiPriority="72"/>
    <w:lsdException w:name="Medium Grid 2 Accent 6" w:uiPriority="68"/>
    <w:lsdException w:name="Medium Shading 2 Accent 1" w:uiPriority="64"/>
    <w:lsdException w:name="Grid Table 5 Dark Accent 4" w:uiPriority="50"/>
    <w:lsdException w:name="Table Subtle 2" w:semiHidden="1" w:unhideWhenUsed="1"/>
    <w:lsdException w:name="Revision" w:uiPriority="99" w:semiHidden="1"/>
    <w:lsdException w:name="Table Grid 3" w:semiHidden="1" w:unhideWhenUsed="1"/>
    <w:lsdException w:name="Colorful Shading Accent 5" w:uiPriority="71"/>
    <w:lsdException w:name="List Table 1 Light Accent 6" w:uiPriority="46"/>
    <w:lsdException w:name="heading 4" w:qFormat="1"/>
    <w:lsdException w:name="List Table 5 Dark Accent 2" w:uiPriority="50"/>
    <w:lsdException w:name="HTML Address" w:uiPriority="99"/>
    <w:lsdException w:name="Medium Shading 2 Accent 6" w:uiPriority="64"/>
    <w:lsdException w:name="Medium List 1 Accent 2" w:uiPriority="65"/>
    <w:lsdException w:name="Grid Table 7 Colorful Accent 4" w:uiPriority="52"/>
    <w:lsdException w:name="Colorful Grid Accent 4" w:uiPriority="73"/>
    <w:lsdException w:name="List Table 4 Accent 4" w:uiPriority="49"/>
    <w:lsdException w:name="List Table 4" w:uiPriority="49"/>
    <w:lsdException w:name="List Table 2" w:uiPriority="47"/>
    <w:lsdException w:name="Unresolved Mention" w:uiPriority="99" w:semiHidden="1" w:unhideWhenUsed="1"/>
    <w:lsdException w:name="Light Shading Accent 6" w:uiPriority="60"/>
    <w:lsdException w:name="Table Subtle 1" w:semiHidden="1" w:unhideWhenUsed="1"/>
    <w:lsdException w:name="Table Grid 2" w:semiHidden="1" w:unhideWhenUsed="1"/>
    <w:lsdException w:name="Plain Table 1" w:uiPriority="41"/>
    <w:lsdException w:name="Medium Grid 1 Accent 4" w:uiPriority="67"/>
    <w:lsdException w:name="Medium List 2 Accent 5" w:uiPriority="66"/>
    <w:lsdException w:name="Grid Table 3 Accent 4" w:uiPriority="48"/>
    <w:lsdException w:name="No List" w:uiPriority="99" w:semiHidden="1" w:unhideWhenUsed="1"/>
    <w:lsdException w:name="Medium List 2 Accent 3" w:uiPriority="66"/>
    <w:lsdException w:name="Grid Table 3 Accent 1" w:uiPriority="48"/>
    <w:lsdException w:name="List Table 5 Dark Accent 3" w:uiPriority="50"/>
    <w:lsdException w:name="Table 3D effects 2" w:semiHidden="1" w:unhideWhenUsed="1"/>
    <w:lsdException w:name="List Table 7 Colorful" w:uiPriority="52"/>
    <w:lsdException w:name="Intense Reference" w:uiPriority="32" w:qFormat="1"/>
    <w:lsdException w:name="List Table 3 Accent 4" w:uiPriority="48"/>
    <w:lsdException w:name="Light Grid Accent 2" w:uiPriority="62"/>
    <w:lsdException w:name="Table List 6" w:semiHidden="1" w:unhideWhenUsed="1"/>
    <w:lsdException w:name="Grid Table 5 Dark Accent 3" w:uiPriority="50"/>
    <w:lsdException w:name="Table Grid 4" w:semiHidden="1" w:unhideWhenUsed="1"/>
    <w:lsdException w:name="Quote" w:uiPriority="99"/>
    <w:lsdException w:name="Table Grid" w:qFormat="1"/>
    <w:lsdException w:name="Book Title" w:uiPriority="33" w:qFormat="1"/>
    <w:lsdException w:name="List Table 7 Colorful Accent 4" w:uiPriority="52"/>
    <w:lsdException w:name="Smart Link" w:uiPriority="99" w:semiHidden="1" w:unhideWhenUsed="1"/>
    <w:lsdException w:name="Light Shading" w:uiPriority="60"/>
    <w:lsdException w:name="Mention" w:uiPriority="99" w:semiHidden="1" w:unhideWhenUsed="1"/>
    <w:lsdException w:name="Medium Grid 2 Accent 1" w:uiPriority="68"/>
    <w:lsdException w:name="List Table 5 Dark Accent 1" w:uiPriority="50"/>
    <w:lsdException w:name="Placeholder Text" w:uiPriority="99" w:semiHidden="1"/>
    <w:lsdException w:name="Intense Quote" w:uiPriority="99"/>
    <w:lsdException w:name="Grid Table 4 Accent 4" w:uiPriority="49"/>
    <w:lsdException w:name="Grid Table 3 Accent 2" w:uiPriority="48"/>
    <w:lsdException w:name="Table Grid 6" w:semiHidden="1" w:unhideWhenUsed="1"/>
    <w:lsdException w:name="footnote reference" w:uiPriority="99" w:semiHidden="1" w:unhideWhenUsed="1"/>
    <w:lsdException w:name="List Table 6 Colorful" w:uiPriority="51"/>
    <w:lsdException w:name="Medium Shading 1 Accent 1" w:uiPriority="63"/>
    <w:lsdException w:name="Bibliography" w:uiPriority="37" w:semiHidden="1" w:unhideWhenUsed="1"/>
    <w:lsdException w:name="Table Columns 5" w:semiHidden="1" w:unhideWhenUsed="1"/>
    <w:lsdException w:name="footnote text" w:uiPriority="99" w:semiHidden="1" w:unhideWhenUsed="1"/>
    <w:lsdException w:name="List Table 3" w:uiPriority="48"/>
    <w:lsdException w:name="Medium Shading 1" w:uiPriority="63"/>
    <w:lsdException w:name="Grid Table 5 Dark Accent 5" w:uiPriority="50"/>
    <w:lsdException w:name="Table Classic 3" w:semiHidden="1" w:unhideWhenUsed="1"/>
    <w:lsdException w:name="List Paragraph" w:uiPriority="99"/>
    <w:lsdException w:name="Medium Grid 3 Accent 6" w:uiPriority="69"/>
    <w:lsdException w:name="Table List 8" w:semiHidden="1" w:unhideWhenUsed="1"/>
    <w:lsdException w:name="Table List 7" w:semiHidden="1" w:unhideWhenUsed="1"/>
    <w:lsdException w:name="HTML Preformatted" w:uiPriority="99"/>
    <w:lsdException w:name="Grid Table 4 Accent 2" w:uiPriority="49"/>
    <w:lsdException w:name="Medium Shading 2 Accent 3" w:uiPriority="64"/>
    <w:lsdException w:name="List Table 7 Colorful Accent 6" w:uiPriority="52"/>
    <w:lsdException w:name="Medium Grid 1 Accent 5" w:uiPriority="67"/>
    <w:lsdException w:name="Grid Table 3 Accent 3" w:uiPriority="48"/>
    <w:lsdException w:name="Grid Table 7 Colorful Accent 6" w:uiPriority="52"/>
    <w:lsdException w:name="Light List Accent 4" w:uiPriority="61"/>
    <w:lsdException w:name="Table Classic 1" w:semiHidden="1" w:unhideWhenUsed="1"/>
    <w:lsdException w:name="Table List 2" w:semiHidden="1" w:unhideWhenUsed="1"/>
    <w:lsdException w:name="Grid Table 2 Accent 1" w:uiPriority="47"/>
    <w:lsdException w:name="Light List Accent 3" w:uiPriority="61"/>
    <w:lsdException w:name="Table Professional" w:semiHidden="1" w:unhideWhenUsed="1"/>
    <w:lsdException w:name="Grid Table 2 Accent 6" w:uiPriority="47"/>
    <w:lsdException w:name="Medium List 2 Accent 4" w:uiPriority="66"/>
    <w:lsdException w:name="Table Simple 2" w:semiHidden="1" w:unhideWhenUsed="1"/>
    <w:lsdException w:name="List Table 1 Light Accent 3" w:uiPriority="46"/>
    <w:lsdException w:name="Hashtag" w:uiPriority="99" w:semiHidden="1" w:unhideWhenUsed="1"/>
    <w:lsdException w:name="Grid Table 6 Colorful Accent 5" w:uiPriority="51"/>
    <w:lsdException w:name="No Spacing" w:uiPriority="99"/>
    <w:lsdException w:name="Grid Table 5 Dark Accent 2" w:uiPriority="50"/>
    <w:lsdException w:name="List Table 7 Colorful Accent 1" w:uiPriority="52"/>
  </w:latentStyles>
  <w:style w:type="paragraph" w:styleId="00000e">
    <w:name w:val="toc 8"/>
    <w:basedOn w:val="000001"/>
    <w:next w:val="000001"/>
    <w:autoRedefine w:val="1"/>
    <w:uiPriority w:val="99"/>
    <w:pPr>
      <w:ind w:left="2940" w:leftChars="1400"/>
    </w:pPr>
  </w:style>
  <w:style w:type="paragraph" w:styleId="000005">
    <w:name w:val="heading 4"/>
    <w:basedOn w:val="000001"/>
    <w:next w:val="000001"/>
    <w:qFormat w:val="1"/>
    <w:pPr>
      <w:keepNext w:val="1"/>
      <w:keepLines w:val="1"/>
      <w:outlineLvl w:val="3"/>
    </w:pPr>
    <w:rPr>
      <w:b w:val="1"/>
      <w:sz w:val="24"/>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0f">
    <w:name w:val="footer"/>
    <w:basedOn w:val="000001"/>
    <w:pPr>
      <w:tabs>
        <w:tab w:val="center" w:pos="4153"/>
        <w:tab w:val="right" w:pos="8306"/>
      </w:tabs>
      <w:snapToGrid w:val="0"/>
      <w:jc w:val="center"/>
    </w:pPr>
    <w:rPr>
      <w:sz w:val="18"/>
      <w:szCs w:val="18"/>
    </w:rPr>
  </w:style>
  <w:style w:type="character" w:styleId="000017" w:customStyle="1">
    <w:name w:val="melo-codeblock-Base-theme-char"/>
    <w:uiPriority w:val="99"/>
    <w:rPr>
      <w:rFonts w:ascii="Monaco" w:hAnsi="Monaco" w:eastAsia="Monaco" w:cs="Monaco"/>
      <w:color w:val="000000"/>
      <w:sz w:val="21"/>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4">
    <w:name w:val="heading 3"/>
    <w:basedOn w:val="000001"/>
    <w:next w:val="000001"/>
    <w:qFormat w:val="1"/>
    <w:pPr>
      <w:keepNext w:val="1"/>
      <w:keepLines w:val="1"/>
      <w:outlineLvl w:val="2"/>
    </w:pPr>
    <w:rPr>
      <w:b w:val="1"/>
      <w:sz w:val="28"/>
    </w:rPr>
  </w:style>
  <w:style w:type="paragraph" w:styleId="000002">
    <w:name w:val="heading 1"/>
    <w:basedOn w:val="000001"/>
    <w:next w:val="000001"/>
    <w:qFormat w:val="1"/>
    <w:pPr>
      <w:keepNext w:val="1"/>
      <w:keepLines w:val="1"/>
      <w:outlineLvl w:val="0"/>
    </w:pPr>
    <w:rPr>
      <w:b w:val="1"/>
      <w:kern w:val="44"/>
      <w:sz w:val="36"/>
    </w:rPr>
  </w:style>
  <w:style w:type="character" w:styleId="00000b" w:default="1">
    <w:name w:val="Default Paragraph Font"/>
    <w:uiPriority w:val="1"/>
    <w:semiHidden w:val="1"/>
    <w:unhideWhenUsed w:val="1"/>
  </w:style>
  <w:style w:type="paragraph" w:styleId="000007">
    <w:name w:val="heading 6"/>
    <w:basedOn w:val="000001"/>
    <w:next w:val="000001"/>
    <w:qFormat w:val="1"/>
    <w:pPr>
      <w:keepNext w:val="1"/>
      <w:keepLines w:val="1"/>
      <w:spacing w:line="480" w:lineRule="auto"/>
      <w:outlineLvl w:val="5"/>
    </w:pPr>
    <w:rPr>
      <w:b w:val="1"/>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character" w:styleId="000016">
    <w:name w:val="Hyperlink"/>
    <w:basedOn w:val="00000b"/>
    <w:rPr>
      <w:color w:val="1E6FFF"/>
      <w:u w:val="single"/>
    </w:rPr>
  </w:style>
  <w:style w:type="paragraph" w:styleId="000003">
    <w:name w:val="heading 2"/>
    <w:basedOn w:val="000001"/>
    <w:next w:val="000001"/>
    <w:qFormat w:val="1"/>
    <w:pPr>
      <w:keepNext w:val="1"/>
      <w:keepLines w:val="1"/>
      <w:outlineLvl w:val="1"/>
    </w:pPr>
    <w:rPr>
      <w:b w:val="1"/>
      <w:sz w:val="32"/>
    </w:rPr>
  </w:style>
  <w:style w:type="paragraph" w:styleId="000006">
    <w:name w:val="heading 5"/>
    <w:basedOn w:val="000001"/>
    <w:next w:val="000001"/>
    <w:qFormat w:val="1"/>
    <w:pPr>
      <w:keepNext w:val="1"/>
      <w:keepLines w:val="1"/>
      <w:spacing w:line="480" w:lineRule="auto"/>
      <w:outlineLvl w:val="4"/>
    </w:pPr>
    <w:rPr>
      <w:b w:val="1"/>
    </w:rPr>
  </w:style>
  <w:style w:type="numbering" w:styleId="00000d" w:default="1">
    <w:name w:val="No List"/>
    <w:uiPriority w:val="99"/>
    <w:semiHidden w:val="1"/>
    <w:unhideWhenUsed w:val="1"/>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1" w:default="1">
    <w:name w:val="Normal"/>
    <w:qFormat w:val="1"/>
    <w:pPr>
      <w:widowControl w:val="0"/>
      <w:spacing w:before="60" w:after="60"/>
      <w:jc w:val="both"/>
    </w:pPr>
    <w:rPr>
      <w:color w:val="333333"/>
      <w:kern w:val="2"/>
      <w:sz w:val="22"/>
      <w:szCs w:val="24"/>
    </w:r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9">
    <w:name w:val="heading 8"/>
    <w:basedOn w:val="000001"/>
    <w:next w:val="000001"/>
    <w:unhideWhenUsed w:val="1"/>
    <w:qFormat w:val="1"/>
    <w:pPr>
      <w:keepNext w:val="1"/>
      <w:keepLines w:val="1"/>
      <w:spacing w:line="480" w:lineRule="auto"/>
      <w:outlineLvl w:val="7"/>
    </w:pPr>
    <w:rPr>
      <w:b w:val="1"/>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2026-03-20T15:13:52Z</dcterms:created>
  <dcterms:modified xsi:type="dcterms:W3CDTF">2026-03-20T15:13:52Z</dcterms:modified>
</cp:coreProperties>
</file>