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7F06F">
      <w:pPr>
        <w:widowControl/>
        <w:adjustRightInd w:val="0"/>
        <w:snapToGrid w:val="0"/>
        <w:jc w:val="center"/>
        <w:outlineLvl w:val="1"/>
        <w:rPr>
          <w:rFonts w:hint="eastAsia" w:ascii="宋体" w:hAnsi="宋体" w:eastAsia="宋体" w:cs="宋体"/>
          <w:b/>
          <w:bCs/>
          <w:color w:val="auto"/>
          <w:kern w:val="0"/>
          <w:sz w:val="32"/>
          <w:szCs w:val="32"/>
          <w:highlight w:val="none"/>
        </w:rPr>
      </w:pPr>
      <w:bookmarkStart w:id="2" w:name="_GoBack"/>
      <w:bookmarkEnd w:id="2"/>
      <w:r>
        <w:rPr>
          <w:rFonts w:hint="eastAsia" w:ascii="宋体" w:hAnsi="宋体" w:eastAsia="宋体" w:cs="宋体"/>
          <w:b/>
          <w:bCs/>
          <w:color w:val="auto"/>
          <w:kern w:val="0"/>
          <w:sz w:val="32"/>
          <w:szCs w:val="32"/>
          <w:highlight w:val="none"/>
        </w:rPr>
        <w:t>北京物资学院外国语言与文化学院推荐</w:t>
      </w:r>
      <w:r>
        <w:rPr>
          <w:rFonts w:hint="eastAsia" w:ascii="宋体" w:hAnsi="宋体" w:eastAsia="宋体" w:cs="宋体"/>
          <w:b/>
          <w:bCs/>
          <w:color w:val="auto"/>
          <w:kern w:val="0"/>
          <w:sz w:val="32"/>
          <w:szCs w:val="32"/>
          <w:highlight w:val="none"/>
          <w:lang w:val="en-US" w:eastAsia="zh-CN"/>
        </w:rPr>
        <w:t>2026届</w:t>
      </w:r>
      <w:r>
        <w:rPr>
          <w:rFonts w:hint="eastAsia" w:ascii="宋体" w:hAnsi="宋体" w:eastAsia="宋体" w:cs="宋体"/>
          <w:b/>
          <w:bCs/>
          <w:color w:val="auto"/>
          <w:kern w:val="0"/>
          <w:sz w:val="32"/>
          <w:szCs w:val="32"/>
          <w:highlight w:val="none"/>
        </w:rPr>
        <w:t>优秀本科毕业生</w:t>
      </w:r>
    </w:p>
    <w:p w14:paraId="7B9D17B8">
      <w:pPr>
        <w:widowControl/>
        <w:adjustRightInd w:val="0"/>
        <w:snapToGrid w:val="0"/>
        <w:jc w:val="center"/>
        <w:outlineLvl w:val="1"/>
        <w:rPr>
          <w:rFonts w:hint="eastAsia"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t>免试攻读硕士研究生工作实施细则</w:t>
      </w:r>
    </w:p>
    <w:p w14:paraId="54A3F9F5">
      <w:pPr>
        <w:widowControl/>
        <w:adjustRightInd w:val="0"/>
        <w:snapToGrid w:val="0"/>
        <w:jc w:val="center"/>
        <w:rPr>
          <w:rFonts w:ascii="Times New Roman" w:hAnsi="Times New Roman" w:eastAsia="宋体" w:cs="Times New Roman"/>
          <w:color w:val="auto"/>
          <w:kern w:val="0"/>
          <w:szCs w:val="21"/>
          <w:highlight w:val="none"/>
        </w:rPr>
      </w:pPr>
      <w:r>
        <w:rPr>
          <w:rFonts w:ascii="Times New Roman" w:hAnsi="Times New Roman" w:eastAsia="宋体" w:cs="Times New Roman"/>
          <w:color w:val="auto"/>
          <w:kern w:val="0"/>
          <w:szCs w:val="21"/>
          <w:highlight w:val="none"/>
        </w:rPr>
        <w:t>    </w:t>
      </w:r>
    </w:p>
    <w:p w14:paraId="25FED4A8">
      <w:pPr>
        <w:keepNext w:val="0"/>
        <w:keepLines w:val="0"/>
        <w:pageBreakBefore w:val="0"/>
        <w:widowControl/>
        <w:kinsoku/>
        <w:wordWrap/>
        <w:overflowPunct/>
        <w:topLinePunct w:val="0"/>
        <w:autoSpaceDE/>
        <w:autoSpaceDN/>
        <w:bidi w:val="0"/>
        <w:adjustRightInd w:val="0"/>
        <w:snapToGrid w:val="0"/>
        <w:spacing w:line="360" w:lineRule="auto"/>
        <w:ind w:left="17" w:right="147"/>
        <w:jc w:val="center"/>
        <w:textAlignment w:val="auto"/>
        <w:rPr>
          <w:rFonts w:ascii="Times New Roman" w:hAnsi="Times New Roman" w:eastAsia="宋体" w:cs="Times New Roman"/>
          <w:color w:val="auto"/>
          <w:kern w:val="0"/>
          <w:sz w:val="27"/>
          <w:szCs w:val="27"/>
          <w:highlight w:val="none"/>
        </w:rPr>
      </w:pPr>
      <w:r>
        <w:rPr>
          <w:rFonts w:ascii="Times New Roman" w:hAnsi="Times New Roman" w:eastAsia="宋体" w:cs="Times New Roman"/>
          <w:b/>
          <w:color w:val="auto"/>
          <w:kern w:val="0"/>
          <w:sz w:val="32"/>
          <w:szCs w:val="32"/>
          <w:highlight w:val="none"/>
        </w:rPr>
        <w:t>第一章  总  则</w:t>
      </w:r>
    </w:p>
    <w:p w14:paraId="1C7AD4FA">
      <w:pPr>
        <w:keepNext w:val="0"/>
        <w:keepLines w:val="0"/>
        <w:pageBreakBefore w:val="0"/>
        <w:widowControl/>
        <w:numPr>
          <w:ilvl w:val="0"/>
          <w:numId w:val="1"/>
        </w:numPr>
        <w:kinsoku/>
        <w:wordWrap/>
        <w:overflowPunct/>
        <w:topLinePunct w:val="0"/>
        <w:autoSpaceDE/>
        <w:autoSpaceDN/>
        <w:bidi w:val="0"/>
        <w:adjustRightInd w:val="0"/>
        <w:snapToGrid w:val="0"/>
        <w:spacing w:line="360" w:lineRule="auto"/>
        <w:ind w:firstLine="646"/>
        <w:textAlignment w:val="auto"/>
        <w:rPr>
          <w:rFonts w:hint="eastAsia" w:ascii="宋体" w:hAnsi="宋体" w:eastAsia="宋体" w:cs="宋体"/>
          <w:color w:val="auto"/>
          <w:kern w:val="0"/>
          <w:sz w:val="28"/>
          <w:szCs w:val="28"/>
          <w:highlight w:val="none"/>
        </w:rPr>
      </w:pPr>
      <w:r>
        <w:rPr>
          <w:rFonts w:ascii="Times New Roman" w:hAnsi="Times New Roman" w:eastAsia="宋体" w:cs="Times New Roman"/>
          <w:color w:val="auto"/>
          <w:kern w:val="0"/>
          <w:sz w:val="27"/>
          <w:szCs w:val="27"/>
          <w:highlight w:val="none"/>
        </w:rPr>
        <w:t xml:space="preserve"> </w:t>
      </w:r>
      <w:r>
        <w:rPr>
          <w:rFonts w:ascii="Times New Roman" w:hAnsi="Times New Roman" w:eastAsia="宋体" w:cs="Times New Roman"/>
          <w:color w:val="auto"/>
          <w:kern w:val="0"/>
          <w:sz w:val="28"/>
          <w:szCs w:val="28"/>
          <w:highlight w:val="none"/>
        </w:rPr>
        <w:t>为</w:t>
      </w:r>
      <w:r>
        <w:rPr>
          <w:rFonts w:hint="eastAsia" w:ascii="宋体" w:hAnsi="宋体" w:eastAsia="宋体" w:cs="宋体"/>
          <w:color w:val="auto"/>
          <w:kern w:val="0"/>
          <w:sz w:val="28"/>
          <w:szCs w:val="28"/>
          <w:highlight w:val="none"/>
        </w:rPr>
        <w:t>进一步深化新时代教育评价改革，落实立德树人根本任务，提高推荐优秀应届本科毕业生免试攻读硕士学位研究生（以下简称“推免”）工作的科学化水平，根据《教育部办公厅关于进一步规范和加强推荐优秀应届本科毕业生免试攻读研究生工作的通知》（教学厅〔2020〕12号）和《北京物资学院推荐优秀应届本科毕业生免试攻读硕士研究生工作实施办法》等文件要求，结合</w:t>
      </w:r>
      <w:r>
        <w:rPr>
          <w:rFonts w:hint="eastAsia" w:ascii="宋体" w:hAnsi="宋体" w:eastAsia="宋体" w:cs="宋体"/>
          <w:color w:val="auto"/>
          <w:kern w:val="0"/>
          <w:sz w:val="28"/>
          <w:szCs w:val="28"/>
          <w:highlight w:val="none"/>
          <w:lang w:val="en-US" w:eastAsia="zh-CN"/>
        </w:rPr>
        <w:t>外语学院</w:t>
      </w:r>
      <w:r>
        <w:rPr>
          <w:rFonts w:hint="eastAsia" w:ascii="宋体" w:hAnsi="宋体" w:eastAsia="宋体" w:cs="宋体"/>
          <w:color w:val="auto"/>
          <w:kern w:val="0"/>
          <w:sz w:val="28"/>
          <w:szCs w:val="28"/>
          <w:highlight w:val="none"/>
        </w:rPr>
        <w:t>实际情况，制定本细则。</w:t>
      </w:r>
    </w:p>
    <w:p w14:paraId="68BE4F9F">
      <w:pPr>
        <w:keepNext w:val="0"/>
        <w:keepLines w:val="0"/>
        <w:pageBreakBefore w:val="0"/>
        <w:widowControl/>
        <w:kinsoku/>
        <w:wordWrap/>
        <w:overflowPunct/>
        <w:topLinePunct w:val="0"/>
        <w:autoSpaceDE/>
        <w:autoSpaceDN/>
        <w:bidi w:val="0"/>
        <w:adjustRightInd w:val="0"/>
        <w:snapToGrid w:val="0"/>
        <w:spacing w:line="360" w:lineRule="auto"/>
        <w:ind w:firstLine="562" w:firstLineChars="200"/>
        <w:textAlignment w:val="auto"/>
        <w:rPr>
          <w:rFonts w:ascii="Times New Roman" w:hAnsi="Times New Roman" w:eastAsia="宋体" w:cs="Times New Roman"/>
          <w:color w:val="auto"/>
          <w:kern w:val="0"/>
          <w:sz w:val="27"/>
          <w:szCs w:val="27"/>
          <w:highlight w:val="none"/>
        </w:rPr>
      </w:pPr>
      <w:r>
        <w:rPr>
          <w:rFonts w:hint="eastAsia" w:ascii="宋体" w:hAnsi="宋体" w:eastAsia="宋体" w:cs="宋体"/>
          <w:b/>
          <w:bCs/>
          <w:color w:val="auto"/>
          <w:kern w:val="0"/>
          <w:sz w:val="28"/>
          <w:szCs w:val="28"/>
          <w:highlight w:val="none"/>
          <w:lang w:val="en-US" w:eastAsia="zh-CN"/>
        </w:rPr>
        <w:t>第二条</w:t>
      </w:r>
      <w:r>
        <w:rPr>
          <w:rFonts w:hint="eastAsia" w:ascii="宋体" w:hAnsi="宋体" w:eastAsia="宋体" w:cs="宋体"/>
          <w:color w:val="auto"/>
          <w:kern w:val="0"/>
          <w:sz w:val="28"/>
          <w:szCs w:val="28"/>
          <w:highlight w:val="none"/>
          <w:lang w:val="en-US" w:eastAsia="zh-CN"/>
        </w:rPr>
        <w:t xml:space="preserve"> </w:t>
      </w:r>
      <w:r>
        <w:rPr>
          <w:rFonts w:hint="eastAsia" w:ascii="宋体" w:hAnsi="宋体" w:eastAsia="宋体" w:cs="宋体"/>
          <w:color w:val="auto"/>
          <w:kern w:val="0"/>
          <w:sz w:val="28"/>
          <w:szCs w:val="28"/>
          <w:highlight w:val="none"/>
        </w:rPr>
        <w:t>学</w:t>
      </w:r>
      <w:r>
        <w:rPr>
          <w:rFonts w:hint="eastAsia" w:ascii="宋体" w:hAnsi="宋体" w:eastAsia="宋体" w:cs="宋体"/>
          <w:color w:val="auto"/>
          <w:kern w:val="0"/>
          <w:sz w:val="28"/>
          <w:szCs w:val="28"/>
          <w:highlight w:val="none"/>
          <w:lang w:val="en-US" w:eastAsia="zh-CN"/>
        </w:rPr>
        <w:t>院</w:t>
      </w:r>
      <w:r>
        <w:rPr>
          <w:rFonts w:hint="eastAsia" w:ascii="宋体" w:hAnsi="宋体" w:eastAsia="宋体" w:cs="宋体"/>
          <w:color w:val="auto"/>
          <w:kern w:val="0"/>
          <w:sz w:val="28"/>
          <w:szCs w:val="28"/>
          <w:highlight w:val="none"/>
        </w:rPr>
        <w:t>推免工作</w:t>
      </w:r>
      <w:r>
        <w:rPr>
          <w:rFonts w:hint="eastAsia" w:ascii="宋体" w:hAnsi="宋体" w:eastAsia="宋体" w:cs="宋体"/>
          <w:color w:val="auto"/>
          <w:kern w:val="0"/>
          <w:sz w:val="28"/>
          <w:szCs w:val="28"/>
          <w:highlight w:val="none"/>
          <w:lang w:val="en-US" w:eastAsia="zh-CN"/>
        </w:rPr>
        <w:t>严格遵守教育部、北京市教委及学校的有关规定，</w:t>
      </w:r>
      <w:r>
        <w:rPr>
          <w:rFonts w:hint="eastAsia" w:ascii="宋体" w:hAnsi="宋体" w:eastAsia="宋体" w:cs="宋体"/>
          <w:color w:val="auto"/>
          <w:kern w:val="0"/>
          <w:sz w:val="28"/>
          <w:szCs w:val="28"/>
          <w:highlight w:val="none"/>
        </w:rPr>
        <w:t>遵循公开、公平、公正的原则，坚持德智体美劳全面衡量，以德为先，把学生思想品德考核作为推免遴选的重要依据。加强对学生本科阶段学习情况的过程性评价，将本科阶段学业综合成绩作为推免工作最基础的遴选指标，同时对被推荐学生的综合素质、科研成果和竞赛获奖情况进行考查。</w:t>
      </w:r>
    </w:p>
    <w:p w14:paraId="4853021C">
      <w:pPr>
        <w:keepNext w:val="0"/>
        <w:keepLines w:val="0"/>
        <w:pageBreakBefore w:val="0"/>
        <w:widowControl/>
        <w:kinsoku/>
        <w:wordWrap/>
        <w:overflowPunct/>
        <w:topLinePunct w:val="0"/>
        <w:autoSpaceDE/>
        <w:autoSpaceDN/>
        <w:bidi w:val="0"/>
        <w:adjustRightInd w:val="0"/>
        <w:snapToGrid w:val="0"/>
        <w:spacing w:line="360" w:lineRule="auto"/>
        <w:ind w:left="17" w:right="147"/>
        <w:jc w:val="center"/>
        <w:textAlignment w:val="auto"/>
        <w:rPr>
          <w:rFonts w:ascii="Times New Roman" w:hAnsi="Times New Roman" w:eastAsia="宋体" w:cs="Times New Roman"/>
          <w:color w:val="auto"/>
          <w:kern w:val="0"/>
          <w:sz w:val="27"/>
          <w:szCs w:val="27"/>
          <w:highlight w:val="none"/>
        </w:rPr>
      </w:pPr>
      <w:r>
        <w:rPr>
          <w:rFonts w:ascii="Times New Roman" w:hAnsi="Times New Roman" w:eastAsia="宋体" w:cs="Times New Roman"/>
          <w:b/>
          <w:color w:val="auto"/>
          <w:kern w:val="0"/>
          <w:sz w:val="32"/>
          <w:szCs w:val="32"/>
          <w:highlight w:val="none"/>
        </w:rPr>
        <w:t>第</w:t>
      </w:r>
      <w:r>
        <w:rPr>
          <w:rFonts w:hint="eastAsia" w:ascii="Times New Roman" w:hAnsi="Times New Roman" w:eastAsia="宋体" w:cs="Times New Roman"/>
          <w:b/>
          <w:color w:val="auto"/>
          <w:kern w:val="0"/>
          <w:sz w:val="32"/>
          <w:szCs w:val="32"/>
          <w:highlight w:val="none"/>
        </w:rPr>
        <w:t>二</w:t>
      </w:r>
      <w:r>
        <w:rPr>
          <w:rFonts w:ascii="Times New Roman" w:hAnsi="Times New Roman" w:eastAsia="宋体" w:cs="Times New Roman"/>
          <w:b/>
          <w:color w:val="auto"/>
          <w:kern w:val="0"/>
          <w:sz w:val="32"/>
          <w:szCs w:val="32"/>
          <w:highlight w:val="none"/>
        </w:rPr>
        <w:t>章  组织机构</w:t>
      </w:r>
    </w:p>
    <w:p w14:paraId="45877922">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highlight w:val="none"/>
        </w:rPr>
        <w:t>第</w:t>
      </w:r>
      <w:r>
        <w:rPr>
          <w:rFonts w:hint="eastAsia" w:ascii="宋体" w:hAnsi="宋体" w:eastAsia="宋体" w:cs="宋体"/>
          <w:b/>
          <w:color w:val="auto"/>
          <w:kern w:val="0"/>
          <w:sz w:val="28"/>
          <w:szCs w:val="28"/>
          <w:highlight w:val="none"/>
          <w:lang w:val="en-US" w:eastAsia="zh-CN"/>
        </w:rPr>
        <w:t>三</w:t>
      </w:r>
      <w:r>
        <w:rPr>
          <w:rFonts w:hint="eastAsia" w:ascii="宋体" w:hAnsi="宋体" w:eastAsia="宋体" w:cs="宋体"/>
          <w:b/>
          <w:color w:val="auto"/>
          <w:kern w:val="0"/>
          <w:sz w:val="28"/>
          <w:szCs w:val="28"/>
          <w:highlight w:val="none"/>
        </w:rPr>
        <w:t>条</w:t>
      </w:r>
      <w:r>
        <w:rPr>
          <w:rFonts w:hint="eastAsia" w:ascii="宋体" w:hAnsi="宋体" w:eastAsia="宋体" w:cs="宋体"/>
          <w:b/>
          <w:color w:val="auto"/>
          <w:kern w:val="0"/>
          <w:sz w:val="28"/>
          <w:szCs w:val="28"/>
          <w:highlight w:val="none"/>
          <w:lang w:val="en-US" w:eastAsia="zh-CN"/>
        </w:rPr>
        <w:t xml:space="preserve"> </w:t>
      </w:r>
      <w:r>
        <w:rPr>
          <w:rFonts w:hint="eastAsia" w:ascii="宋体" w:hAnsi="宋体" w:eastAsia="宋体" w:cs="宋体"/>
          <w:color w:val="auto"/>
          <w:sz w:val="28"/>
          <w:szCs w:val="28"/>
          <w:highlight w:val="none"/>
        </w:rPr>
        <w:t>学院成立推免工作小组</w:t>
      </w:r>
      <w:r>
        <w:rPr>
          <w:rFonts w:hint="eastAsia" w:ascii="宋体" w:hAnsi="宋体" w:eastAsia="宋体" w:cs="宋体"/>
          <w:color w:val="auto"/>
          <w:sz w:val="28"/>
          <w:szCs w:val="28"/>
          <w:highlight w:val="none"/>
          <w:lang w:val="en-US" w:eastAsia="zh-CN"/>
        </w:rPr>
        <w:t>和</w:t>
      </w:r>
      <w:r>
        <w:rPr>
          <w:rFonts w:hint="eastAsia" w:ascii="宋体" w:hAnsi="宋体" w:eastAsia="宋体" w:cs="宋体"/>
          <w:color w:val="auto"/>
          <w:sz w:val="28"/>
          <w:szCs w:val="28"/>
          <w:highlight w:val="none"/>
        </w:rPr>
        <w:t>推免材料审核专家组</w:t>
      </w:r>
    </w:p>
    <w:p w14:paraId="655D82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推免工作小组</w:t>
      </w:r>
    </w:p>
    <w:p w14:paraId="1B09B6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学院成立推免工作小组，负责制定</w:t>
      </w:r>
      <w:r>
        <w:rPr>
          <w:rFonts w:hint="eastAsia" w:ascii="宋体" w:hAnsi="宋体" w:eastAsia="宋体" w:cs="宋体"/>
          <w:color w:val="auto"/>
          <w:sz w:val="28"/>
          <w:szCs w:val="28"/>
          <w:highlight w:val="none"/>
          <w:lang w:val="en-US" w:eastAsia="zh-CN"/>
        </w:rPr>
        <w:t>学院</w:t>
      </w:r>
      <w:r>
        <w:rPr>
          <w:rFonts w:hint="eastAsia" w:ascii="宋体" w:hAnsi="宋体" w:eastAsia="宋体" w:cs="宋体"/>
          <w:color w:val="auto"/>
          <w:sz w:val="28"/>
          <w:szCs w:val="28"/>
          <w:highlight w:val="none"/>
        </w:rPr>
        <w:t>推免工作实施细则（包括学院工作组名单、推免名额分配方案、推荐名单和递补名单产生规则、工作时间安排等主要内容），具体组织实施推免遴选工作，提出拟推荐名单，对相关学生申诉和投诉进行调查、核实、处理等。学院</w:t>
      </w:r>
      <w:r>
        <w:rPr>
          <w:rFonts w:hint="eastAsia" w:ascii="宋体" w:hAnsi="宋体" w:eastAsia="宋体" w:cs="宋体"/>
          <w:color w:val="auto"/>
          <w:sz w:val="28"/>
          <w:szCs w:val="28"/>
          <w:highlight w:val="none"/>
          <w:lang w:val="en-US" w:eastAsia="zh-CN"/>
        </w:rPr>
        <w:t>党总支</w:t>
      </w:r>
      <w:r>
        <w:rPr>
          <w:rFonts w:hint="eastAsia" w:ascii="宋体" w:hAnsi="宋体" w:eastAsia="宋体" w:cs="宋体"/>
          <w:color w:val="auto"/>
          <w:sz w:val="28"/>
          <w:szCs w:val="28"/>
          <w:highlight w:val="none"/>
        </w:rPr>
        <w:t>书记</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院长</w:t>
      </w:r>
      <w:r>
        <w:rPr>
          <w:rFonts w:hint="eastAsia" w:ascii="宋体" w:hAnsi="宋体" w:eastAsia="宋体" w:cs="宋体"/>
          <w:color w:val="auto"/>
          <w:sz w:val="28"/>
          <w:szCs w:val="28"/>
          <w:highlight w:val="none"/>
        </w:rPr>
        <w:t>任组长，主管本科教学的副院长任副组长，成员由学院领导班子成员、系主任</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教师代表组成。</w:t>
      </w:r>
    </w:p>
    <w:p w14:paraId="4047EB5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组  长：</w:t>
      </w:r>
      <w:r>
        <w:rPr>
          <w:rFonts w:hint="eastAsia" w:ascii="宋体" w:hAnsi="宋体" w:eastAsia="宋体" w:cs="宋体"/>
          <w:color w:val="auto"/>
          <w:sz w:val="28"/>
          <w:szCs w:val="28"/>
          <w:highlight w:val="none"/>
          <w:lang w:val="en-US" w:eastAsia="zh-CN"/>
        </w:rPr>
        <w:t>李华、王淑花</w:t>
      </w:r>
    </w:p>
    <w:p w14:paraId="572E3F1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副组长：</w:t>
      </w:r>
      <w:r>
        <w:rPr>
          <w:rFonts w:hint="eastAsia" w:ascii="宋体" w:hAnsi="宋体" w:eastAsia="宋体" w:cs="宋体"/>
          <w:color w:val="auto"/>
          <w:sz w:val="28"/>
          <w:szCs w:val="28"/>
          <w:highlight w:val="none"/>
          <w:lang w:val="en-US" w:eastAsia="zh-CN"/>
        </w:rPr>
        <w:t>李海英</w:t>
      </w:r>
    </w:p>
    <w:p w14:paraId="0242C2A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成  员：</w:t>
      </w:r>
      <w:r>
        <w:rPr>
          <w:rFonts w:hint="eastAsia" w:ascii="宋体" w:hAnsi="宋体" w:eastAsia="宋体" w:cs="宋体"/>
          <w:color w:val="auto"/>
          <w:sz w:val="28"/>
          <w:szCs w:val="28"/>
          <w:highlight w:val="none"/>
          <w:lang w:val="en-US" w:eastAsia="zh-CN"/>
        </w:rPr>
        <w:t>李丹</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孙静波、杨倩倩</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王震</w:t>
      </w:r>
    </w:p>
    <w:p w14:paraId="67E4370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秘  书：</w:t>
      </w:r>
      <w:r>
        <w:rPr>
          <w:rFonts w:hint="eastAsia" w:ascii="宋体" w:hAnsi="宋体" w:eastAsia="宋体" w:cs="宋体"/>
          <w:color w:val="auto"/>
          <w:sz w:val="28"/>
          <w:szCs w:val="28"/>
          <w:highlight w:val="none"/>
          <w:lang w:val="en-US" w:eastAsia="zh-CN"/>
        </w:rPr>
        <w:t>王清华、朱晨枫、孙彦标</w:t>
      </w:r>
    </w:p>
    <w:p w14:paraId="6828A2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rPr>
        <w:t>推免材料审核专家组</w:t>
      </w:r>
    </w:p>
    <w:p w14:paraId="6C7FE86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学院推免工作小组下设推免材料审核专家组，</w:t>
      </w:r>
      <w:r>
        <w:rPr>
          <w:rFonts w:hint="eastAsia" w:ascii="宋体" w:hAnsi="宋体" w:eastAsia="宋体" w:cs="宋体"/>
          <w:color w:val="auto"/>
          <w:sz w:val="28"/>
          <w:szCs w:val="28"/>
          <w:highlight w:val="none"/>
          <w:lang w:val="en-US" w:eastAsia="zh-CN"/>
        </w:rPr>
        <w:t>负责</w:t>
      </w:r>
      <w:r>
        <w:rPr>
          <w:rFonts w:hint="eastAsia" w:ascii="宋体" w:hAnsi="宋体" w:eastAsia="宋体" w:cs="宋体"/>
          <w:color w:val="auto"/>
          <w:sz w:val="28"/>
          <w:szCs w:val="28"/>
          <w:highlight w:val="none"/>
        </w:rPr>
        <w:t>对申请推免资格学生</w:t>
      </w:r>
      <w:r>
        <w:rPr>
          <w:rFonts w:hint="eastAsia" w:ascii="宋体" w:hAnsi="宋体" w:eastAsia="宋体" w:cs="宋体"/>
          <w:color w:val="auto"/>
          <w:sz w:val="28"/>
          <w:szCs w:val="28"/>
          <w:highlight w:val="none"/>
          <w:lang w:val="en-US" w:eastAsia="zh-CN"/>
        </w:rPr>
        <w:t>的</w:t>
      </w:r>
      <w:r>
        <w:rPr>
          <w:rFonts w:hint="eastAsia" w:ascii="宋体" w:hAnsi="宋体" w:eastAsia="宋体" w:cs="宋体"/>
          <w:color w:val="auto"/>
          <w:sz w:val="28"/>
          <w:szCs w:val="28"/>
          <w:highlight w:val="none"/>
        </w:rPr>
        <w:t>科研成果、竞赛获奖等进行成果审核</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并</w:t>
      </w:r>
      <w:r>
        <w:rPr>
          <w:rFonts w:hint="eastAsia" w:ascii="宋体" w:hAnsi="宋体" w:eastAsia="宋体" w:cs="宋体"/>
          <w:color w:val="auto"/>
          <w:sz w:val="28"/>
          <w:szCs w:val="28"/>
          <w:highlight w:val="none"/>
        </w:rPr>
        <w:t>组织答辩。</w:t>
      </w:r>
      <w:r>
        <w:rPr>
          <w:rFonts w:hint="eastAsia" w:ascii="宋体" w:hAnsi="宋体" w:eastAsia="宋体" w:cs="宋体"/>
          <w:color w:val="auto"/>
          <w:sz w:val="28"/>
          <w:szCs w:val="28"/>
          <w:highlight w:val="none"/>
          <w:lang w:val="en-US" w:eastAsia="zh-CN"/>
        </w:rPr>
        <w:t>分管教学的副院长任组长，院长助理</w:t>
      </w:r>
      <w:r>
        <w:rPr>
          <w:rFonts w:hint="eastAsia" w:ascii="宋体" w:hAnsi="宋体" w:eastAsia="宋体" w:cs="宋体"/>
          <w:color w:val="auto"/>
          <w:sz w:val="28"/>
          <w:szCs w:val="28"/>
          <w:highlight w:val="none"/>
        </w:rPr>
        <w:t>任</w:t>
      </w:r>
      <w:r>
        <w:rPr>
          <w:rFonts w:hint="eastAsia" w:ascii="宋体" w:hAnsi="宋体" w:eastAsia="宋体" w:cs="宋体"/>
          <w:color w:val="auto"/>
          <w:sz w:val="28"/>
          <w:szCs w:val="28"/>
          <w:highlight w:val="none"/>
          <w:lang w:val="en-US" w:eastAsia="zh-CN"/>
        </w:rPr>
        <w:t>副</w:t>
      </w:r>
      <w:r>
        <w:rPr>
          <w:rFonts w:hint="eastAsia" w:ascii="宋体" w:hAnsi="宋体" w:eastAsia="宋体" w:cs="宋体"/>
          <w:color w:val="auto"/>
          <w:sz w:val="28"/>
          <w:szCs w:val="28"/>
          <w:highlight w:val="none"/>
        </w:rPr>
        <w:t>组长，成员由</w:t>
      </w:r>
      <w:r>
        <w:rPr>
          <w:rFonts w:hint="eastAsia" w:ascii="宋体" w:hAnsi="宋体" w:eastAsia="宋体" w:cs="宋体"/>
          <w:color w:val="auto"/>
          <w:sz w:val="28"/>
          <w:szCs w:val="28"/>
          <w:highlight w:val="none"/>
          <w:lang w:val="en-US" w:eastAsia="zh-CN"/>
        </w:rPr>
        <w:t>副教授及以上职称</w:t>
      </w:r>
      <w:r>
        <w:rPr>
          <w:rFonts w:hint="eastAsia" w:ascii="宋体" w:hAnsi="宋体" w:eastAsia="宋体" w:cs="宋体"/>
          <w:color w:val="auto"/>
          <w:sz w:val="28"/>
          <w:szCs w:val="28"/>
          <w:highlight w:val="none"/>
        </w:rPr>
        <w:t>代表、硕士生导师代表组成。</w:t>
      </w:r>
    </w:p>
    <w:p w14:paraId="0B1B883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组  长：</w:t>
      </w:r>
      <w:r>
        <w:rPr>
          <w:rFonts w:hint="eastAsia" w:ascii="宋体" w:hAnsi="宋体" w:eastAsia="宋体" w:cs="宋体"/>
          <w:color w:val="auto"/>
          <w:sz w:val="28"/>
          <w:szCs w:val="28"/>
          <w:highlight w:val="none"/>
          <w:lang w:val="en-US" w:eastAsia="zh-CN"/>
        </w:rPr>
        <w:t>李海英</w:t>
      </w:r>
    </w:p>
    <w:p w14:paraId="62B213E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副组长： 杨倩倩</w:t>
      </w:r>
    </w:p>
    <w:p w14:paraId="32FFB6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成  员：</w:t>
      </w:r>
      <w:r>
        <w:rPr>
          <w:rFonts w:hint="eastAsia" w:ascii="宋体" w:hAnsi="宋体" w:eastAsia="宋体" w:cs="宋体"/>
          <w:color w:val="auto"/>
          <w:sz w:val="28"/>
          <w:szCs w:val="28"/>
          <w:highlight w:val="none"/>
          <w:lang w:val="en-US" w:eastAsia="zh-CN"/>
        </w:rPr>
        <w:t>黄春燕</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任丽丽</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刘建华、唐棠</w:t>
      </w:r>
    </w:p>
    <w:p w14:paraId="0974649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秘  书：</w:t>
      </w:r>
      <w:r>
        <w:rPr>
          <w:rFonts w:hint="eastAsia" w:ascii="宋体" w:hAnsi="宋体" w:eastAsia="宋体" w:cs="宋体"/>
          <w:color w:val="auto"/>
          <w:sz w:val="28"/>
          <w:szCs w:val="28"/>
          <w:highlight w:val="none"/>
          <w:lang w:val="en-US" w:eastAsia="zh-CN"/>
        </w:rPr>
        <w:t>王清华、朱晨枫、孙彦标</w:t>
      </w:r>
    </w:p>
    <w:p w14:paraId="5B6B6B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录像：陈艳</w:t>
      </w:r>
    </w:p>
    <w:p w14:paraId="5501FE86">
      <w:pPr>
        <w:keepNext w:val="0"/>
        <w:keepLines w:val="0"/>
        <w:pageBreakBefore w:val="0"/>
        <w:widowControl/>
        <w:kinsoku/>
        <w:wordWrap/>
        <w:overflowPunct/>
        <w:topLinePunct w:val="0"/>
        <w:autoSpaceDE/>
        <w:autoSpaceDN/>
        <w:bidi w:val="0"/>
        <w:adjustRightInd w:val="0"/>
        <w:snapToGrid w:val="0"/>
        <w:spacing w:line="360" w:lineRule="auto"/>
        <w:ind w:firstLine="645"/>
        <w:textAlignment w:val="auto"/>
        <w:rPr>
          <w:rFonts w:ascii="Times New Roman" w:hAnsi="Times New Roman" w:eastAsia="宋体" w:cs="Times New Roman"/>
          <w:color w:val="auto"/>
          <w:kern w:val="0"/>
          <w:sz w:val="28"/>
          <w:szCs w:val="28"/>
          <w:highlight w:val="none"/>
        </w:rPr>
      </w:pPr>
      <w:r>
        <w:rPr>
          <w:rFonts w:hint="eastAsia" w:ascii="宋体" w:hAnsi="宋体" w:eastAsia="宋体" w:cs="宋体"/>
          <w:b/>
          <w:color w:val="auto"/>
          <w:kern w:val="0"/>
          <w:sz w:val="28"/>
          <w:szCs w:val="28"/>
          <w:highlight w:val="none"/>
        </w:rPr>
        <w:t>第</w:t>
      </w:r>
      <w:r>
        <w:rPr>
          <w:rFonts w:hint="eastAsia" w:ascii="宋体" w:hAnsi="宋体" w:eastAsia="宋体" w:cs="宋体"/>
          <w:b/>
          <w:color w:val="auto"/>
          <w:kern w:val="0"/>
          <w:sz w:val="28"/>
          <w:szCs w:val="28"/>
          <w:highlight w:val="none"/>
          <w:lang w:val="en-US" w:eastAsia="zh-CN"/>
        </w:rPr>
        <w:t>四</w:t>
      </w:r>
      <w:r>
        <w:rPr>
          <w:rFonts w:hint="eastAsia" w:ascii="宋体" w:hAnsi="宋体" w:eastAsia="宋体" w:cs="宋体"/>
          <w:b/>
          <w:color w:val="auto"/>
          <w:kern w:val="0"/>
          <w:sz w:val="28"/>
          <w:szCs w:val="28"/>
          <w:highlight w:val="none"/>
        </w:rPr>
        <w:t>条</w:t>
      </w:r>
      <w:r>
        <w:rPr>
          <w:rFonts w:hint="eastAsia" w:ascii="宋体" w:hAnsi="宋体" w:eastAsia="宋体" w:cs="宋体"/>
          <w:color w:val="auto"/>
          <w:kern w:val="0"/>
          <w:sz w:val="28"/>
          <w:szCs w:val="28"/>
          <w:highlight w:val="none"/>
        </w:rPr>
        <w:t xml:space="preserve">  </w:t>
      </w:r>
      <w:r>
        <w:rPr>
          <w:rFonts w:hint="eastAsia" w:ascii="宋体" w:hAnsi="宋体" w:eastAsia="宋体" w:cs="宋体"/>
          <w:b w:val="0"/>
          <w:bCs w:val="0"/>
          <w:color w:val="auto"/>
          <w:kern w:val="0"/>
          <w:sz w:val="28"/>
          <w:szCs w:val="28"/>
          <w:highlight w:val="none"/>
          <w:lang w:val="en-US" w:eastAsia="zh-CN"/>
        </w:rPr>
        <w:t>外语</w:t>
      </w:r>
      <w:r>
        <w:rPr>
          <w:rFonts w:hint="eastAsia" w:ascii="宋体" w:hAnsi="宋体" w:eastAsia="宋体" w:cs="宋体"/>
          <w:color w:val="auto"/>
          <w:kern w:val="0"/>
          <w:sz w:val="28"/>
          <w:szCs w:val="28"/>
          <w:highlight w:val="none"/>
        </w:rPr>
        <w:t>学院</w:t>
      </w:r>
      <w:r>
        <w:rPr>
          <w:rFonts w:hint="eastAsia" w:ascii="宋体" w:hAnsi="宋体" w:eastAsia="宋体" w:cs="宋体"/>
          <w:color w:val="auto"/>
          <w:kern w:val="0"/>
          <w:sz w:val="28"/>
          <w:szCs w:val="28"/>
          <w:highlight w:val="none"/>
          <w:lang w:val="en-US" w:eastAsia="zh-CN"/>
        </w:rPr>
        <w:t>党总支</w:t>
      </w:r>
      <w:r>
        <w:rPr>
          <w:rFonts w:hint="eastAsia" w:ascii="宋体" w:hAnsi="宋体" w:eastAsia="宋体" w:cs="宋体"/>
          <w:color w:val="auto"/>
          <w:kern w:val="0"/>
          <w:sz w:val="28"/>
          <w:szCs w:val="28"/>
          <w:highlight w:val="none"/>
        </w:rPr>
        <w:t>纪检委员和纪检监督员对推免工作实行全程监督</w:t>
      </w:r>
      <w:r>
        <w:rPr>
          <w:rFonts w:hint="eastAsia" w:ascii="宋体" w:hAnsi="宋体" w:eastAsia="宋体" w:cs="宋体"/>
          <w:color w:val="auto"/>
          <w:sz w:val="28"/>
          <w:szCs w:val="28"/>
          <w:highlight w:val="none"/>
        </w:rPr>
        <w:t>。</w:t>
      </w:r>
    </w:p>
    <w:p w14:paraId="1CECC23B">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jc w:val="center"/>
        <w:textAlignment w:val="auto"/>
        <w:rPr>
          <w:rFonts w:ascii="Times New Roman" w:hAnsi="Times New Roman" w:eastAsia="宋体" w:cs="Times New Roman"/>
          <w:b/>
          <w:color w:val="auto"/>
          <w:kern w:val="0"/>
          <w:sz w:val="28"/>
          <w:szCs w:val="28"/>
          <w:highlight w:val="none"/>
        </w:rPr>
      </w:pPr>
      <w:r>
        <w:rPr>
          <w:rFonts w:hint="eastAsia" w:ascii="Times New Roman" w:hAnsi="Times New Roman" w:eastAsia="宋体" w:cs="Times New Roman"/>
          <w:b/>
          <w:color w:val="auto"/>
          <w:kern w:val="0"/>
          <w:sz w:val="28"/>
          <w:szCs w:val="28"/>
          <w:highlight w:val="none"/>
        </w:rPr>
        <w:t>推免范围</w:t>
      </w:r>
    </w:p>
    <w:p w14:paraId="7CAED243">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562" w:firstLineChars="200"/>
        <w:textAlignment w:val="auto"/>
        <w:rPr>
          <w:rFonts w:hint="eastAsia" w:ascii="Times New Roman" w:hAnsi="Times New Roman" w:eastAsia="宋体" w:cs="Times New Roman"/>
          <w:color w:val="auto"/>
          <w:kern w:val="0"/>
          <w:sz w:val="28"/>
          <w:szCs w:val="28"/>
          <w:highlight w:val="none"/>
        </w:rPr>
      </w:pPr>
      <w:r>
        <w:rPr>
          <w:rFonts w:hint="eastAsia" w:ascii="宋体" w:hAnsi="宋体" w:eastAsia="宋体" w:cs="宋体"/>
          <w:b/>
          <w:color w:val="auto"/>
          <w:kern w:val="0"/>
          <w:sz w:val="28"/>
          <w:szCs w:val="28"/>
          <w:highlight w:val="none"/>
        </w:rPr>
        <w:t>第</w:t>
      </w:r>
      <w:r>
        <w:rPr>
          <w:rFonts w:hint="eastAsia" w:ascii="宋体" w:hAnsi="宋体" w:eastAsia="宋体" w:cs="宋体"/>
          <w:b/>
          <w:color w:val="auto"/>
          <w:kern w:val="0"/>
          <w:sz w:val="28"/>
          <w:szCs w:val="28"/>
          <w:highlight w:val="none"/>
          <w:lang w:val="en-US" w:eastAsia="zh-CN"/>
        </w:rPr>
        <w:t>五</w:t>
      </w:r>
      <w:r>
        <w:rPr>
          <w:rFonts w:hint="eastAsia" w:ascii="宋体" w:hAnsi="宋体" w:eastAsia="宋体" w:cs="宋体"/>
          <w:b/>
          <w:color w:val="auto"/>
          <w:kern w:val="0"/>
          <w:sz w:val="28"/>
          <w:szCs w:val="28"/>
          <w:highlight w:val="none"/>
        </w:rPr>
        <w:t>条</w:t>
      </w:r>
      <w:r>
        <w:rPr>
          <w:rFonts w:hint="eastAsia" w:ascii="宋体" w:hAnsi="宋体" w:eastAsia="宋体" w:cs="宋体"/>
          <w:color w:val="auto"/>
          <w:kern w:val="0"/>
          <w:sz w:val="28"/>
          <w:szCs w:val="28"/>
          <w:highlight w:val="none"/>
        </w:rPr>
        <w:t xml:space="preserve"> </w:t>
      </w:r>
      <w:r>
        <w:rPr>
          <w:rFonts w:hint="eastAsia" w:ascii="Times New Roman" w:hAnsi="Times New Roman" w:eastAsia="宋体" w:cs="Times New Roman"/>
          <w:b/>
          <w:color w:val="auto"/>
          <w:kern w:val="0"/>
          <w:sz w:val="28"/>
          <w:szCs w:val="28"/>
          <w:highlight w:val="none"/>
        </w:rPr>
        <w:t xml:space="preserve"> </w:t>
      </w:r>
      <w:r>
        <w:rPr>
          <w:rFonts w:hint="eastAsia" w:ascii="Times New Roman" w:hAnsi="Times New Roman" w:eastAsia="宋体" w:cs="Times New Roman"/>
          <w:color w:val="auto"/>
          <w:kern w:val="0"/>
          <w:sz w:val="28"/>
          <w:szCs w:val="28"/>
          <w:highlight w:val="none"/>
        </w:rPr>
        <w:t>被推荐学生为</w:t>
      </w:r>
      <w:r>
        <w:rPr>
          <w:rFonts w:hint="eastAsia" w:ascii="Times New Roman" w:hAnsi="Times New Roman" w:eastAsia="宋体" w:cs="Times New Roman"/>
          <w:color w:val="auto"/>
          <w:kern w:val="0"/>
          <w:sz w:val="28"/>
          <w:szCs w:val="28"/>
          <w:highlight w:val="none"/>
          <w:lang w:val="en-US" w:eastAsia="zh-CN"/>
        </w:rPr>
        <w:t>外语学院</w:t>
      </w:r>
      <w:r>
        <w:rPr>
          <w:rFonts w:hint="eastAsia" w:ascii="Times New Roman" w:hAnsi="Times New Roman" w:eastAsia="宋体" w:cs="Times New Roman"/>
          <w:color w:val="auto"/>
          <w:kern w:val="0"/>
          <w:sz w:val="28"/>
          <w:szCs w:val="28"/>
          <w:highlight w:val="none"/>
        </w:rPr>
        <w:t>商务英语专业应届本科毕业生含商务英语（实验班）、商务英语两个方向，不含贯通培养、专升本、第二学士学位及延长在校学习年限的学生，且未参加过往年推免。</w:t>
      </w:r>
    </w:p>
    <w:p w14:paraId="7C830E1F">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jc w:val="center"/>
        <w:textAlignment w:val="auto"/>
        <w:rPr>
          <w:rFonts w:ascii="Times New Roman" w:hAnsi="Times New Roman" w:eastAsia="宋体" w:cs="Times New Roman"/>
          <w:b/>
          <w:bCs w:val="0"/>
          <w:color w:val="auto"/>
          <w:kern w:val="0"/>
          <w:sz w:val="28"/>
          <w:szCs w:val="28"/>
          <w:highlight w:val="none"/>
        </w:rPr>
      </w:pPr>
      <w:r>
        <w:rPr>
          <w:rFonts w:hint="eastAsia" w:ascii="Times New Roman" w:hAnsi="Times New Roman" w:eastAsia="宋体" w:cs="Times New Roman"/>
          <w:b/>
          <w:bCs w:val="0"/>
          <w:color w:val="auto"/>
          <w:kern w:val="0"/>
          <w:sz w:val="28"/>
          <w:szCs w:val="28"/>
          <w:highlight w:val="none"/>
        </w:rPr>
        <w:t>名额分配</w:t>
      </w:r>
    </w:p>
    <w:p w14:paraId="6D2DA448">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562" w:firstLineChars="200"/>
        <w:textAlignment w:val="auto"/>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第</w:t>
      </w:r>
      <w:r>
        <w:rPr>
          <w:rFonts w:hint="eastAsia" w:ascii="宋体" w:hAnsi="宋体" w:eastAsia="宋体" w:cs="宋体"/>
          <w:b/>
          <w:color w:val="auto"/>
          <w:kern w:val="0"/>
          <w:sz w:val="28"/>
          <w:szCs w:val="28"/>
          <w:highlight w:val="none"/>
          <w:lang w:val="en-US" w:eastAsia="zh-CN"/>
        </w:rPr>
        <w:t>六</w:t>
      </w:r>
      <w:r>
        <w:rPr>
          <w:rFonts w:hint="eastAsia" w:ascii="宋体" w:hAnsi="宋体" w:eastAsia="宋体" w:cs="宋体"/>
          <w:b/>
          <w:color w:val="auto"/>
          <w:kern w:val="0"/>
          <w:sz w:val="28"/>
          <w:szCs w:val="28"/>
          <w:highlight w:val="none"/>
        </w:rPr>
        <w:t>条</w:t>
      </w:r>
      <w:r>
        <w:rPr>
          <w:rFonts w:hint="eastAsia" w:ascii="宋体" w:hAnsi="宋体" w:eastAsia="宋体" w:cs="宋体"/>
          <w:b/>
          <w:color w:val="auto"/>
          <w:kern w:val="0"/>
          <w:sz w:val="28"/>
          <w:szCs w:val="28"/>
          <w:highlight w:val="none"/>
          <w:lang w:val="en-US" w:eastAsia="zh-CN"/>
        </w:rPr>
        <w:t xml:space="preserve"> </w:t>
      </w:r>
      <w:r>
        <w:rPr>
          <w:rFonts w:hint="eastAsia" w:ascii="Times New Roman" w:hAnsi="Times New Roman" w:eastAsia="宋体" w:cs="Times New Roman"/>
          <w:b/>
          <w:color w:val="auto"/>
          <w:kern w:val="0"/>
          <w:sz w:val="28"/>
          <w:szCs w:val="28"/>
          <w:highlight w:val="none"/>
        </w:rPr>
        <w:t xml:space="preserve"> </w:t>
      </w:r>
      <w:r>
        <w:rPr>
          <w:rFonts w:hint="eastAsia" w:ascii="宋体" w:hAnsi="宋体" w:eastAsia="宋体" w:cs="宋体"/>
          <w:color w:val="auto"/>
          <w:sz w:val="28"/>
          <w:szCs w:val="28"/>
          <w:highlight w:val="none"/>
        </w:rPr>
        <w:t>学校分配</w:t>
      </w:r>
      <w:r>
        <w:rPr>
          <w:rFonts w:hint="eastAsia" w:ascii="宋体" w:hAnsi="宋体" w:eastAsia="宋体" w:cs="宋体"/>
          <w:color w:val="auto"/>
          <w:sz w:val="28"/>
          <w:szCs w:val="28"/>
          <w:highlight w:val="none"/>
          <w:lang w:val="en-US" w:eastAsia="zh-CN"/>
        </w:rPr>
        <w:t>给外语</w:t>
      </w:r>
      <w:r>
        <w:rPr>
          <w:rFonts w:hint="eastAsia" w:ascii="宋体" w:hAnsi="宋体" w:eastAsia="宋体" w:cs="宋体"/>
          <w:color w:val="auto"/>
          <w:sz w:val="28"/>
          <w:szCs w:val="28"/>
          <w:highlight w:val="none"/>
        </w:rPr>
        <w:t>学院2026</w:t>
      </w:r>
      <w:r>
        <w:rPr>
          <w:rFonts w:hint="eastAsia" w:ascii="宋体" w:hAnsi="宋体" w:eastAsia="宋体" w:cs="宋体"/>
          <w:color w:val="auto"/>
          <w:sz w:val="28"/>
          <w:szCs w:val="28"/>
          <w:highlight w:val="none"/>
          <w:lang w:val="en-US" w:eastAsia="zh-CN"/>
        </w:rPr>
        <w:t>届</w:t>
      </w:r>
      <w:r>
        <w:rPr>
          <w:rFonts w:hint="eastAsia" w:ascii="宋体" w:hAnsi="宋体" w:eastAsia="宋体" w:cs="宋体"/>
          <w:color w:val="auto"/>
          <w:sz w:val="28"/>
          <w:szCs w:val="28"/>
          <w:highlight w:val="none"/>
        </w:rPr>
        <w:t>推荐优秀应届本科毕业生免试攻读硕士学位研究生名额</w:t>
      </w: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名</w:t>
      </w:r>
      <w:r>
        <w:rPr>
          <w:rFonts w:hint="eastAsia" w:ascii="宋体" w:hAnsi="宋体" w:eastAsia="宋体" w:cs="宋体"/>
          <w:color w:val="auto"/>
          <w:sz w:val="28"/>
          <w:szCs w:val="28"/>
          <w:highlight w:val="none"/>
          <w:lang w:eastAsia="zh-CN"/>
        </w:rPr>
        <w:t>。</w:t>
      </w:r>
    </w:p>
    <w:p w14:paraId="0F9BD104">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color w:val="auto"/>
          <w:kern w:val="0"/>
          <w:sz w:val="28"/>
          <w:szCs w:val="28"/>
          <w:highlight w:val="none"/>
          <w:lang w:val="en-US" w:eastAsia="zh-CN"/>
        </w:rPr>
      </w:pPr>
      <w:r>
        <w:rPr>
          <w:rFonts w:hint="eastAsia" w:ascii="宋体" w:hAnsi="宋体" w:eastAsia="宋体" w:cs="宋体"/>
          <w:b/>
          <w:color w:val="auto"/>
          <w:kern w:val="0"/>
          <w:sz w:val="28"/>
          <w:szCs w:val="28"/>
          <w:highlight w:val="none"/>
        </w:rPr>
        <w:t>推荐</w:t>
      </w:r>
      <w:r>
        <w:rPr>
          <w:rFonts w:hint="eastAsia" w:ascii="宋体" w:hAnsi="宋体" w:eastAsia="宋体" w:cs="宋体"/>
          <w:b/>
          <w:color w:val="auto"/>
          <w:kern w:val="0"/>
          <w:sz w:val="28"/>
          <w:szCs w:val="28"/>
          <w:highlight w:val="none"/>
          <w:lang w:val="en-US" w:eastAsia="zh-CN"/>
        </w:rPr>
        <w:t>办法及递补规则</w:t>
      </w:r>
    </w:p>
    <w:p w14:paraId="0A7017DC">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both"/>
        <w:textAlignment w:val="auto"/>
        <w:rPr>
          <w:rFonts w:hint="default" w:ascii="宋体" w:hAnsi="宋体" w:eastAsia="宋体" w:cs="宋体"/>
          <w:b/>
          <w:color w:val="auto"/>
          <w:kern w:val="0"/>
          <w:sz w:val="28"/>
          <w:szCs w:val="28"/>
          <w:highlight w:val="none"/>
          <w:lang w:val="en-US" w:eastAsia="zh-CN"/>
        </w:rPr>
      </w:pPr>
      <w:r>
        <w:rPr>
          <w:rFonts w:hint="eastAsia" w:ascii="宋体" w:hAnsi="宋体" w:eastAsia="宋体" w:cs="宋体"/>
          <w:b/>
          <w:color w:val="auto"/>
          <w:kern w:val="0"/>
          <w:sz w:val="28"/>
          <w:szCs w:val="28"/>
          <w:highlight w:val="none"/>
          <w:lang w:val="en-US" w:eastAsia="zh-CN"/>
        </w:rPr>
        <w:t xml:space="preserve">    第七条 排序办法</w:t>
      </w:r>
    </w:p>
    <w:p w14:paraId="58D7B6C2">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562" w:firstLineChars="200"/>
        <w:jc w:val="both"/>
        <w:textAlignment w:val="auto"/>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highlight w:val="none"/>
          <w:lang w:val="en-US" w:eastAsia="zh-CN"/>
        </w:rPr>
        <w:t>1、</w:t>
      </w:r>
      <w:r>
        <w:rPr>
          <w:rFonts w:hint="eastAsia" w:ascii="宋体" w:hAnsi="宋体" w:eastAsia="宋体" w:cs="宋体"/>
          <w:color w:val="auto"/>
          <w:sz w:val="28"/>
          <w:szCs w:val="28"/>
          <w:highlight w:val="none"/>
          <w:lang w:val="en-US" w:eastAsia="zh-CN"/>
        </w:rPr>
        <w:t>两个</w:t>
      </w:r>
      <w:r>
        <w:rPr>
          <w:rFonts w:hint="eastAsia" w:ascii="宋体" w:hAnsi="宋体" w:eastAsia="宋体" w:cs="宋体"/>
          <w:color w:val="auto"/>
          <w:sz w:val="28"/>
          <w:szCs w:val="28"/>
          <w:highlight w:val="none"/>
        </w:rPr>
        <w:t>专业</w:t>
      </w:r>
      <w:bookmarkStart w:id="0" w:name="OLE_LINK2"/>
      <w:bookmarkStart w:id="1" w:name="OLE_LINK1"/>
      <w:r>
        <w:rPr>
          <w:rFonts w:hint="eastAsia" w:ascii="宋体" w:hAnsi="宋体" w:eastAsia="宋体" w:cs="宋体"/>
          <w:color w:val="auto"/>
          <w:sz w:val="28"/>
          <w:szCs w:val="28"/>
          <w:highlight w:val="none"/>
          <w:lang w:val="en-US" w:eastAsia="zh-CN"/>
        </w:rPr>
        <w:t>方向</w:t>
      </w:r>
      <w:r>
        <w:rPr>
          <w:rFonts w:hint="eastAsia" w:ascii="宋体" w:hAnsi="宋体" w:eastAsia="宋体" w:cs="宋体"/>
          <w:color w:val="auto"/>
          <w:sz w:val="28"/>
          <w:szCs w:val="28"/>
          <w:highlight w:val="none"/>
        </w:rPr>
        <w:t>在符合</w:t>
      </w:r>
      <w:r>
        <w:rPr>
          <w:rFonts w:hint="eastAsia" w:ascii="宋体" w:hAnsi="宋体" w:eastAsia="宋体" w:cs="宋体"/>
          <w:color w:val="auto"/>
          <w:kern w:val="0"/>
          <w:sz w:val="28"/>
          <w:szCs w:val="28"/>
          <w:highlight w:val="none"/>
        </w:rPr>
        <w:t>《北京物资学院推荐优秀应届本科毕业生免试攻读硕士研究生工作实施办法》</w:t>
      </w:r>
      <w:r>
        <w:rPr>
          <w:rFonts w:hint="eastAsia" w:ascii="宋体" w:hAnsi="宋体" w:eastAsia="宋体" w:cs="宋体"/>
          <w:color w:val="auto"/>
          <w:sz w:val="28"/>
          <w:szCs w:val="28"/>
          <w:highlight w:val="none"/>
        </w:rPr>
        <w:t>第十条的前提下按照综合评价成绩</w:t>
      </w:r>
      <w:bookmarkEnd w:id="0"/>
      <w:bookmarkEnd w:id="1"/>
      <w:r>
        <w:rPr>
          <w:rFonts w:hint="eastAsia" w:ascii="宋体" w:hAnsi="宋体" w:eastAsia="宋体" w:cs="宋体"/>
          <w:color w:val="auto"/>
          <w:sz w:val="28"/>
          <w:szCs w:val="28"/>
          <w:highlight w:val="none"/>
        </w:rPr>
        <w:t>由高到低计算专业</w:t>
      </w:r>
      <w:r>
        <w:rPr>
          <w:rFonts w:hint="eastAsia" w:ascii="宋体" w:hAnsi="宋体" w:eastAsia="宋体" w:cs="宋体"/>
          <w:color w:val="auto"/>
          <w:sz w:val="28"/>
          <w:szCs w:val="28"/>
          <w:highlight w:val="none"/>
          <w:lang w:val="en-US" w:eastAsia="zh-CN"/>
        </w:rPr>
        <w:t>方向</w:t>
      </w:r>
      <w:r>
        <w:rPr>
          <w:rFonts w:hint="eastAsia" w:ascii="宋体" w:hAnsi="宋体" w:eastAsia="宋体" w:cs="宋体"/>
          <w:color w:val="auto"/>
          <w:sz w:val="28"/>
          <w:szCs w:val="28"/>
          <w:highlight w:val="none"/>
        </w:rPr>
        <w:t>排名。综合评价成绩根据</w:t>
      </w:r>
      <w:r>
        <w:rPr>
          <w:rFonts w:hint="eastAsia" w:ascii="宋体" w:hAnsi="宋体" w:eastAsia="宋体" w:cs="宋体"/>
          <w:color w:val="auto"/>
          <w:kern w:val="0"/>
          <w:sz w:val="28"/>
          <w:szCs w:val="28"/>
          <w:highlight w:val="none"/>
        </w:rPr>
        <w:t>《北京物资学院推荐优秀应届本科毕业生免试攻读硕士研究生工作实施办法》</w:t>
      </w:r>
      <w:r>
        <w:rPr>
          <w:rFonts w:hint="eastAsia" w:ascii="宋体" w:hAnsi="宋体" w:eastAsia="宋体" w:cs="宋体"/>
          <w:color w:val="auto"/>
          <w:sz w:val="28"/>
          <w:szCs w:val="28"/>
          <w:highlight w:val="none"/>
        </w:rPr>
        <w:t>第十一条计算得出。学生综合评价成绩加分办法依照《北京物资学院推荐优秀应届本科毕业生免试攻读硕士研究生工作实施办法》第十二条。</w:t>
      </w:r>
    </w:p>
    <w:p w14:paraId="43BC5922">
      <w:pPr>
        <w:keepNext w:val="0"/>
        <w:keepLines w:val="0"/>
        <w:pageBreakBefore w:val="0"/>
        <w:kinsoku/>
        <w:wordWrap/>
        <w:overflowPunct/>
        <w:topLinePunct w:val="0"/>
        <w:autoSpaceDE/>
        <w:autoSpaceDN/>
        <w:bidi w:val="0"/>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rPr>
        <w:t>同一</w:t>
      </w:r>
      <w:r>
        <w:rPr>
          <w:rFonts w:hint="eastAsia" w:ascii="宋体" w:hAnsi="宋体" w:eastAsia="宋体" w:cs="宋体"/>
          <w:color w:val="auto"/>
          <w:sz w:val="28"/>
          <w:szCs w:val="28"/>
          <w:highlight w:val="none"/>
          <w:lang w:val="en-US" w:eastAsia="zh-CN"/>
        </w:rPr>
        <w:t>专业方向按照综合评价成绩</w:t>
      </w:r>
      <w:r>
        <w:rPr>
          <w:rFonts w:hint="eastAsia" w:ascii="宋体" w:hAnsi="宋体" w:eastAsia="宋体" w:cs="宋体"/>
          <w:color w:val="auto"/>
          <w:sz w:val="28"/>
          <w:szCs w:val="28"/>
          <w:highlight w:val="none"/>
        </w:rPr>
        <w:t>由高到低排序，形成推荐排序。</w:t>
      </w:r>
    </w:p>
    <w:p w14:paraId="703F5CAE">
      <w:pPr>
        <w:keepNext w:val="0"/>
        <w:keepLines w:val="0"/>
        <w:pageBreakBefore w:val="0"/>
        <w:kinsoku/>
        <w:wordWrap/>
        <w:overflowPunct/>
        <w:topLinePunct w:val="0"/>
        <w:autoSpaceDE/>
        <w:autoSpaceDN/>
        <w:bidi w:val="0"/>
        <w:spacing w:line="360" w:lineRule="auto"/>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本专业两个方向的同名次学生，按照</w:t>
      </w:r>
      <w:r>
        <w:rPr>
          <w:rFonts w:hint="eastAsia" w:ascii="宋体" w:hAnsi="宋体" w:eastAsia="宋体" w:cs="宋体"/>
          <w:color w:val="auto"/>
          <w:kern w:val="0"/>
          <w:sz w:val="28"/>
          <w:szCs w:val="28"/>
          <w:highlight w:val="none"/>
        </w:rPr>
        <w:t>前三年共同修习的学科基础课程</w:t>
      </w:r>
      <w:r>
        <w:rPr>
          <w:rFonts w:hint="eastAsia" w:ascii="宋体" w:hAnsi="宋体" w:eastAsia="宋体" w:cs="宋体"/>
          <w:color w:val="auto"/>
          <w:sz w:val="28"/>
          <w:szCs w:val="28"/>
          <w:highlight w:val="none"/>
          <w:lang w:val="en-US" w:eastAsia="zh-CN"/>
        </w:rPr>
        <w:t>（详见附件5）算术平均分进行比较排序（保留小数点后两位数），排名在前者为外语学院拟推荐人选。</w:t>
      </w:r>
    </w:p>
    <w:p w14:paraId="415FE81B">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562" w:firstLineChars="200"/>
        <w:textAlignment w:val="auto"/>
        <w:rPr>
          <w:rFonts w:hint="eastAsia" w:ascii="宋体" w:hAnsi="宋体" w:eastAsia="宋体" w:cs="宋体"/>
          <w:color w:val="auto"/>
          <w:sz w:val="28"/>
          <w:szCs w:val="28"/>
          <w:highlight w:val="yellow"/>
          <w:lang w:eastAsia="zh-CN"/>
        </w:rPr>
      </w:pPr>
      <w:r>
        <w:rPr>
          <w:rFonts w:hint="eastAsia" w:ascii="宋体" w:hAnsi="宋体" w:eastAsia="宋体" w:cs="宋体"/>
          <w:b/>
          <w:color w:val="auto"/>
          <w:kern w:val="0"/>
          <w:sz w:val="28"/>
          <w:szCs w:val="28"/>
          <w:highlight w:val="none"/>
        </w:rPr>
        <w:t>第</w:t>
      </w:r>
      <w:r>
        <w:rPr>
          <w:rFonts w:hint="eastAsia" w:ascii="宋体" w:hAnsi="宋体" w:eastAsia="宋体" w:cs="宋体"/>
          <w:b/>
          <w:color w:val="auto"/>
          <w:kern w:val="0"/>
          <w:sz w:val="28"/>
          <w:szCs w:val="28"/>
          <w:highlight w:val="none"/>
          <w:lang w:val="en-US" w:eastAsia="zh-CN"/>
        </w:rPr>
        <w:t>八</w:t>
      </w:r>
      <w:r>
        <w:rPr>
          <w:rFonts w:hint="eastAsia" w:ascii="宋体" w:hAnsi="宋体" w:eastAsia="宋体" w:cs="宋体"/>
          <w:b/>
          <w:color w:val="auto"/>
          <w:kern w:val="0"/>
          <w:sz w:val="28"/>
          <w:szCs w:val="28"/>
          <w:highlight w:val="none"/>
        </w:rPr>
        <w:t>条</w:t>
      </w:r>
      <w:r>
        <w:rPr>
          <w:rFonts w:hint="eastAsia" w:ascii="宋体" w:hAnsi="宋体" w:eastAsia="宋体" w:cs="宋体"/>
          <w:b/>
          <w:color w:val="auto"/>
          <w:kern w:val="0"/>
          <w:sz w:val="28"/>
          <w:szCs w:val="28"/>
          <w:highlight w:val="none"/>
          <w:lang w:val="en-US" w:eastAsia="zh-CN"/>
        </w:rPr>
        <w:t xml:space="preserve">  </w:t>
      </w:r>
      <w:r>
        <w:rPr>
          <w:rFonts w:hint="eastAsia" w:ascii="宋体" w:hAnsi="宋体" w:eastAsia="宋体" w:cs="宋体"/>
          <w:b/>
          <w:bCs/>
          <w:color w:val="auto"/>
          <w:sz w:val="28"/>
          <w:szCs w:val="28"/>
          <w:highlight w:val="none"/>
        </w:rPr>
        <w:t>递补规则</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根据第七条排序办法和学院名额形成推荐名单和全部递补名单。</w:t>
      </w:r>
    </w:p>
    <w:p w14:paraId="29E25F71">
      <w:pPr>
        <w:keepNext w:val="0"/>
        <w:keepLines w:val="0"/>
        <w:pageBreakBefore w:val="0"/>
        <w:kinsoku/>
        <w:wordWrap/>
        <w:overflowPunct/>
        <w:topLinePunct w:val="0"/>
        <w:autoSpaceDE/>
        <w:autoSpaceDN/>
        <w:bidi w:val="0"/>
        <w:spacing w:line="360" w:lineRule="auto"/>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color w:val="auto"/>
          <w:kern w:val="0"/>
          <w:sz w:val="28"/>
          <w:szCs w:val="28"/>
          <w:highlight w:val="none"/>
          <w:lang w:val="en-US" w:eastAsia="zh-CN"/>
        </w:rPr>
        <w:t xml:space="preserve">第九条 </w:t>
      </w:r>
      <w:r>
        <w:rPr>
          <w:rFonts w:hint="eastAsia" w:ascii="宋体" w:hAnsi="宋体" w:eastAsia="宋体" w:cs="宋体"/>
          <w:color w:val="auto"/>
          <w:sz w:val="28"/>
          <w:szCs w:val="28"/>
          <w:highlight w:val="none"/>
          <w:lang w:val="en-US" w:eastAsia="zh-CN"/>
        </w:rPr>
        <w:t xml:space="preserve"> 如在上述排序时出现同分的情况，则按照《综合商务英语1-4》课程的平均分高低进行排序（保留小数点后两位数）。</w:t>
      </w:r>
    </w:p>
    <w:p w14:paraId="2A74D283">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第</w:t>
      </w:r>
      <w:r>
        <w:rPr>
          <w:rFonts w:hint="eastAsia" w:ascii="宋体" w:hAnsi="宋体" w:eastAsia="宋体" w:cs="宋体"/>
          <w:b/>
          <w:color w:val="auto"/>
          <w:kern w:val="0"/>
          <w:sz w:val="28"/>
          <w:szCs w:val="28"/>
          <w:highlight w:val="none"/>
          <w:lang w:val="en-US" w:eastAsia="zh-CN"/>
        </w:rPr>
        <w:t>六</w:t>
      </w:r>
      <w:r>
        <w:rPr>
          <w:rFonts w:hint="eastAsia" w:ascii="宋体" w:hAnsi="宋体" w:eastAsia="宋体" w:cs="宋体"/>
          <w:b/>
          <w:color w:val="auto"/>
          <w:kern w:val="0"/>
          <w:sz w:val="28"/>
          <w:szCs w:val="28"/>
          <w:highlight w:val="none"/>
        </w:rPr>
        <w:t>章 工作程序</w:t>
      </w:r>
    </w:p>
    <w:p w14:paraId="10C845BB">
      <w:pPr>
        <w:spacing w:line="360" w:lineRule="auto"/>
        <w:ind w:firstLine="562"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b/>
          <w:color w:val="auto"/>
          <w:kern w:val="0"/>
          <w:sz w:val="28"/>
          <w:szCs w:val="28"/>
          <w:highlight w:val="none"/>
        </w:rPr>
        <w:t>第</w:t>
      </w:r>
      <w:r>
        <w:rPr>
          <w:rFonts w:hint="eastAsia" w:ascii="宋体" w:hAnsi="宋体" w:eastAsia="宋体" w:cs="宋体"/>
          <w:b/>
          <w:color w:val="auto"/>
          <w:kern w:val="0"/>
          <w:sz w:val="28"/>
          <w:szCs w:val="28"/>
          <w:highlight w:val="none"/>
          <w:lang w:val="en-US" w:eastAsia="zh-CN"/>
        </w:rPr>
        <w:t>十</w:t>
      </w:r>
      <w:r>
        <w:rPr>
          <w:rFonts w:hint="eastAsia" w:ascii="宋体" w:hAnsi="宋体" w:eastAsia="宋体" w:cs="宋体"/>
          <w:b/>
          <w:color w:val="auto"/>
          <w:kern w:val="0"/>
          <w:sz w:val="28"/>
          <w:szCs w:val="28"/>
          <w:highlight w:val="none"/>
        </w:rPr>
        <w:t>条</w:t>
      </w:r>
      <w:r>
        <w:rPr>
          <w:rFonts w:hint="eastAsia" w:ascii="宋体" w:hAnsi="宋体" w:eastAsia="宋体" w:cs="宋体"/>
          <w:b/>
          <w:color w:val="auto"/>
          <w:kern w:val="0"/>
          <w:sz w:val="28"/>
          <w:szCs w:val="28"/>
          <w:highlight w:val="none"/>
          <w:lang w:val="en-US" w:eastAsia="zh-CN"/>
        </w:rPr>
        <w:t xml:space="preserve">  推免工作程序</w:t>
      </w:r>
    </w:p>
    <w:p w14:paraId="11B7B7EB">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 xml:space="preserve"> 2025年9月2日，学院根据学校</w:t>
      </w:r>
      <w:r>
        <w:rPr>
          <w:rFonts w:hint="eastAsia" w:ascii="宋体" w:hAnsi="宋体" w:eastAsia="宋体" w:cs="宋体"/>
          <w:color w:val="auto"/>
          <w:sz w:val="28"/>
          <w:szCs w:val="28"/>
          <w:highlight w:val="none"/>
          <w:lang w:val="en-US" w:eastAsia="zh-CN"/>
        </w:rPr>
        <w:t>2025年</w:t>
      </w:r>
      <w:r>
        <w:rPr>
          <w:rFonts w:hint="eastAsia" w:ascii="宋体" w:hAnsi="宋体" w:eastAsia="宋体" w:cs="宋体"/>
          <w:color w:val="auto"/>
          <w:kern w:val="0"/>
          <w:sz w:val="28"/>
          <w:szCs w:val="28"/>
          <w:highlight w:val="none"/>
        </w:rPr>
        <w:t>《北京物资学院推荐优秀应届本科毕业生免试攻读硕士研究生工作实施办法》</w:t>
      </w:r>
      <w:r>
        <w:rPr>
          <w:rFonts w:hint="eastAsia" w:ascii="宋体" w:hAnsi="宋体" w:eastAsia="宋体" w:cs="宋体"/>
          <w:color w:val="auto"/>
          <w:sz w:val="28"/>
          <w:szCs w:val="28"/>
          <w:highlight w:val="none"/>
        </w:rPr>
        <w:t>制订或修订学院推免工作实施细则，并提交到学校领导小组办公室审定。</w:t>
      </w:r>
    </w:p>
    <w:p w14:paraId="25C4FE15">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 xml:space="preserve"> 2025年9月4日，学院发布通知，并向学生解读学院推免工作实施细则，组织符合条件的学生报名。</w:t>
      </w:r>
    </w:p>
    <w:p w14:paraId="3B94F2C6">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 xml:space="preserve"> 2025年9月4日</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6日，学生提交《北京物资学院应届本科生免试攻读硕士研究生资格申请表》、承诺书、科研成果、竞赛获奖和综合素质奖励加分支撑材料。竞赛获奖须提供包含获奖个人姓名与单位、指导教师、组队成员总数及个人排序等必要信息的证明材料，包括但不限于竞赛获奖证书原件或扫描件、竞赛结果网上公示截图与链接等。学术论文须提供正式发表论文（含卷期页码等）的全文电子刊发版或纸质刊物论文全文扫描版以及在线发表链接（DOI或知网链接）。发明专利提供专利授权证书。</w:t>
      </w:r>
    </w:p>
    <w:p w14:paraId="30843F19">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 xml:space="preserve"> 2025年9月7日，学院推免材料审核专家组对申请推免资格的学生科研成果、竞赛获奖等进行成果审核和组织答辩。公示答辩结果（含计入附加分的科研成果及竞赛获奖）（9月7日-8日，公示2天）</w:t>
      </w:r>
    </w:p>
    <w:p w14:paraId="76C977CF">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 xml:space="preserve"> 2025年9月9日，统计、复核学生的综合评价成绩并排序，公示拟推荐名单（含拟推荐</w:t>
      </w:r>
      <w:r>
        <w:rPr>
          <w:rFonts w:hint="eastAsia" w:ascii="宋体" w:hAnsi="宋体" w:eastAsia="宋体" w:cs="宋体"/>
          <w:color w:val="auto"/>
          <w:sz w:val="28"/>
          <w:szCs w:val="28"/>
          <w:highlight w:val="none"/>
          <w:lang w:val="en-US" w:eastAsia="zh-CN"/>
        </w:rPr>
        <w:t>人选</w:t>
      </w:r>
      <w:r>
        <w:rPr>
          <w:rFonts w:hint="eastAsia" w:ascii="宋体" w:hAnsi="宋体" w:eastAsia="宋体" w:cs="宋体"/>
          <w:color w:val="auto"/>
          <w:sz w:val="28"/>
          <w:szCs w:val="28"/>
          <w:highlight w:val="none"/>
        </w:rPr>
        <w:t>及候补名单）</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同时将汇总表报送教务处。（9月</w:t>
      </w:r>
      <w:r>
        <w:rPr>
          <w:rFonts w:hint="eastAsia" w:ascii="宋体" w:hAnsi="宋体" w:eastAsia="宋体" w:cs="宋体"/>
          <w:color w:val="auto"/>
          <w:sz w:val="28"/>
          <w:szCs w:val="28"/>
          <w:highlight w:val="none"/>
          <w:lang w:val="en-US" w:eastAsia="zh-CN"/>
        </w:rPr>
        <w:t>9</w:t>
      </w:r>
      <w:r>
        <w:rPr>
          <w:rFonts w:hint="eastAsia" w:ascii="宋体" w:hAnsi="宋体" w:eastAsia="宋体" w:cs="宋体"/>
          <w:color w:val="auto"/>
          <w:sz w:val="28"/>
          <w:szCs w:val="28"/>
          <w:highlight w:val="none"/>
        </w:rPr>
        <w:t>日-11日，公示3天）</w:t>
      </w:r>
    </w:p>
    <w:p w14:paraId="4DABED2F">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6</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 xml:space="preserve"> 2025年9月11日学院根据最终排名情况，经学院党政联席会议通过推荐免试攻读硕士学位研究生名单</w:t>
      </w:r>
      <w:r>
        <w:rPr>
          <w:rFonts w:hint="eastAsia" w:ascii="宋体" w:hAnsi="宋体" w:eastAsia="宋体" w:cs="宋体"/>
          <w:color w:val="auto"/>
          <w:sz w:val="28"/>
          <w:szCs w:val="28"/>
          <w:highlight w:val="none"/>
          <w:lang w:val="en-US" w:eastAsia="zh-CN"/>
        </w:rPr>
        <w:t>并</w:t>
      </w:r>
      <w:r>
        <w:rPr>
          <w:rFonts w:hint="eastAsia" w:ascii="宋体" w:hAnsi="宋体" w:eastAsia="宋体" w:cs="宋体"/>
          <w:color w:val="auto"/>
          <w:sz w:val="28"/>
          <w:szCs w:val="28"/>
          <w:highlight w:val="none"/>
        </w:rPr>
        <w:t>上报。</w:t>
      </w:r>
    </w:p>
    <w:p w14:paraId="68634D49">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b/>
          <w:color w:val="auto"/>
          <w:kern w:val="0"/>
          <w:sz w:val="28"/>
          <w:szCs w:val="28"/>
          <w:highlight w:val="none"/>
          <w:lang w:val="en-US" w:eastAsia="zh-CN"/>
        </w:rPr>
      </w:pPr>
      <w:r>
        <w:rPr>
          <w:rFonts w:hint="eastAsia" w:ascii="宋体" w:hAnsi="宋体" w:eastAsia="宋体" w:cs="宋体"/>
          <w:b/>
          <w:color w:val="auto"/>
          <w:kern w:val="0"/>
          <w:sz w:val="28"/>
          <w:szCs w:val="28"/>
          <w:highlight w:val="none"/>
        </w:rPr>
        <w:t>第</w:t>
      </w:r>
      <w:r>
        <w:rPr>
          <w:rFonts w:hint="eastAsia" w:ascii="宋体" w:hAnsi="宋体" w:eastAsia="宋体" w:cs="宋体"/>
          <w:b/>
          <w:color w:val="auto"/>
          <w:kern w:val="0"/>
          <w:sz w:val="28"/>
          <w:szCs w:val="28"/>
          <w:highlight w:val="none"/>
          <w:lang w:val="en-US" w:eastAsia="zh-CN"/>
        </w:rPr>
        <w:t>七</w:t>
      </w:r>
      <w:r>
        <w:rPr>
          <w:rFonts w:hint="eastAsia" w:ascii="宋体" w:hAnsi="宋体" w:eastAsia="宋体" w:cs="宋体"/>
          <w:b/>
          <w:color w:val="auto"/>
          <w:kern w:val="0"/>
          <w:sz w:val="28"/>
          <w:szCs w:val="28"/>
          <w:highlight w:val="none"/>
        </w:rPr>
        <w:t xml:space="preserve">章 </w:t>
      </w:r>
      <w:r>
        <w:rPr>
          <w:rFonts w:hint="eastAsia" w:ascii="宋体" w:hAnsi="宋体" w:eastAsia="宋体" w:cs="宋体"/>
          <w:b/>
          <w:color w:val="auto"/>
          <w:kern w:val="0"/>
          <w:sz w:val="28"/>
          <w:szCs w:val="28"/>
          <w:highlight w:val="none"/>
          <w:lang w:val="en-US" w:eastAsia="zh-CN"/>
        </w:rPr>
        <w:t>报名要求与答辩组织</w:t>
      </w:r>
    </w:p>
    <w:p w14:paraId="13B8E220">
      <w:pPr>
        <w:spacing w:line="360" w:lineRule="auto"/>
        <w:ind w:firstLine="562" w:firstLineChars="200"/>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highlight w:val="none"/>
        </w:rPr>
        <w:t>第</w:t>
      </w:r>
      <w:r>
        <w:rPr>
          <w:rFonts w:hint="eastAsia" w:ascii="宋体" w:hAnsi="宋体" w:eastAsia="宋体" w:cs="宋体"/>
          <w:b/>
          <w:color w:val="auto"/>
          <w:kern w:val="0"/>
          <w:sz w:val="28"/>
          <w:szCs w:val="28"/>
          <w:highlight w:val="none"/>
          <w:lang w:val="en-US" w:eastAsia="zh-CN"/>
        </w:rPr>
        <w:t>十一</w:t>
      </w:r>
      <w:r>
        <w:rPr>
          <w:rFonts w:hint="eastAsia" w:ascii="宋体" w:hAnsi="宋体" w:eastAsia="宋体" w:cs="宋体"/>
          <w:b/>
          <w:color w:val="auto"/>
          <w:kern w:val="0"/>
          <w:sz w:val="28"/>
          <w:szCs w:val="28"/>
          <w:highlight w:val="none"/>
        </w:rPr>
        <w:t>条</w:t>
      </w:r>
      <w:r>
        <w:rPr>
          <w:rFonts w:hint="eastAsia" w:ascii="宋体" w:hAnsi="宋体" w:eastAsia="宋体" w:cs="宋体"/>
          <w:b/>
          <w:color w:val="auto"/>
          <w:kern w:val="0"/>
          <w:sz w:val="28"/>
          <w:szCs w:val="28"/>
          <w:highlight w:val="none"/>
          <w:lang w:val="en-US" w:eastAsia="zh-CN"/>
        </w:rPr>
        <w:t xml:space="preserve">  </w:t>
      </w:r>
      <w:r>
        <w:rPr>
          <w:rFonts w:hint="eastAsia" w:ascii="宋体" w:hAnsi="宋体" w:eastAsia="宋体" w:cs="宋体"/>
          <w:color w:val="auto"/>
          <w:sz w:val="28"/>
          <w:szCs w:val="28"/>
          <w:highlight w:val="none"/>
        </w:rPr>
        <w:t xml:space="preserve"> </w:t>
      </w:r>
      <w:r>
        <w:rPr>
          <w:rFonts w:hint="eastAsia" w:ascii="宋体" w:hAnsi="宋体" w:eastAsia="宋体" w:cs="宋体"/>
          <w:b/>
          <w:color w:val="auto"/>
          <w:kern w:val="0"/>
          <w:sz w:val="28"/>
          <w:szCs w:val="28"/>
          <w:highlight w:val="none"/>
          <w:lang w:val="en-US" w:eastAsia="zh-CN"/>
        </w:rPr>
        <w:t>接收学生报名相关材料的方式</w:t>
      </w:r>
    </w:p>
    <w:p w14:paraId="244C2C3D">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2025年9月4日-6日，学生将《北京物资学院应届本科生免试攻读硕士研究生资格申请表》、承诺书、科研成果、竞赛获奖和综合素质奖励加分支撑材料，提交至邮箱：</w:t>
      </w:r>
      <w:r>
        <w:rPr>
          <w:rFonts w:hint="eastAsia" w:ascii="宋体" w:hAnsi="宋体" w:eastAsia="宋体" w:cs="宋体"/>
          <w:color w:val="auto"/>
          <w:sz w:val="28"/>
          <w:szCs w:val="28"/>
          <w:highlight w:val="none"/>
          <w:lang w:val="en-US" w:eastAsia="zh-CN"/>
        </w:rPr>
        <w:t>wyxy</w:t>
      </w:r>
      <w:r>
        <w:rPr>
          <w:rFonts w:hint="eastAsia" w:ascii="宋体" w:hAnsi="宋体" w:eastAsia="宋体" w:cs="宋体"/>
          <w:color w:val="auto"/>
          <w:sz w:val="28"/>
          <w:szCs w:val="28"/>
          <w:highlight w:val="none"/>
        </w:rPr>
        <w:t>@bwu.edu.cn</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纸质版交教秘办公室（人文楼611）</w:t>
      </w:r>
    </w:p>
    <w:p w14:paraId="271AB72E">
      <w:pPr>
        <w:numPr>
          <w:ilvl w:val="0"/>
          <w:numId w:val="0"/>
        </w:numPr>
        <w:spacing w:line="360" w:lineRule="auto"/>
        <w:ind w:firstLine="562"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b/>
          <w:color w:val="auto"/>
          <w:kern w:val="0"/>
          <w:sz w:val="28"/>
          <w:szCs w:val="28"/>
          <w:highlight w:val="none"/>
        </w:rPr>
        <w:t>第</w:t>
      </w:r>
      <w:r>
        <w:rPr>
          <w:rFonts w:hint="eastAsia" w:ascii="宋体" w:hAnsi="宋体" w:eastAsia="宋体" w:cs="宋体"/>
          <w:b/>
          <w:color w:val="auto"/>
          <w:kern w:val="0"/>
          <w:sz w:val="28"/>
          <w:szCs w:val="28"/>
          <w:highlight w:val="none"/>
          <w:lang w:val="en-US" w:eastAsia="zh-CN"/>
        </w:rPr>
        <w:t>十二</w:t>
      </w:r>
      <w:r>
        <w:rPr>
          <w:rFonts w:hint="eastAsia" w:ascii="宋体" w:hAnsi="宋体" w:eastAsia="宋体" w:cs="宋体"/>
          <w:b/>
          <w:color w:val="auto"/>
          <w:kern w:val="0"/>
          <w:sz w:val="28"/>
          <w:szCs w:val="28"/>
          <w:highlight w:val="none"/>
        </w:rPr>
        <w:t>条</w:t>
      </w:r>
      <w:r>
        <w:rPr>
          <w:rFonts w:hint="eastAsia" w:ascii="宋体" w:hAnsi="宋体" w:eastAsia="宋体" w:cs="宋体"/>
          <w:b/>
          <w:color w:val="auto"/>
          <w:kern w:val="0"/>
          <w:sz w:val="28"/>
          <w:szCs w:val="28"/>
          <w:highlight w:val="none"/>
          <w:lang w:val="en-US" w:eastAsia="zh-CN"/>
        </w:rPr>
        <w:t xml:space="preserve"> 答辩组织 </w:t>
      </w:r>
    </w:p>
    <w:p w14:paraId="00F021FF">
      <w:pPr>
        <w:numPr>
          <w:ilvl w:val="0"/>
          <w:numId w:val="0"/>
        </w:num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专家审核小组在审核奖励加分项时，从严把握社会质疑较多的赛事和刊物，排除抄袭、造假、冒名及有名无实等情形。</w:t>
      </w:r>
      <w:r>
        <w:rPr>
          <w:rFonts w:hint="eastAsia" w:ascii="宋体" w:hAnsi="宋体" w:eastAsia="宋体" w:cs="宋体"/>
          <w:color w:val="auto"/>
          <w:sz w:val="28"/>
          <w:szCs w:val="28"/>
          <w:highlight w:val="none"/>
        </w:rPr>
        <w:t>学院组织有科研成果及竞赛获奖加分的申请推免资格学生进行答辩，重点审核个人贡献。答辩全程录音录像，每位专家均给出明确的审核鉴定意见并签字存档。</w:t>
      </w:r>
    </w:p>
    <w:p w14:paraId="3120F073">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答辩时间：2025年9月7日，</w:t>
      </w:r>
      <w:r>
        <w:rPr>
          <w:rFonts w:hint="eastAsia" w:ascii="宋体" w:hAnsi="宋体" w:eastAsia="宋体" w:cs="宋体"/>
          <w:color w:val="auto"/>
          <w:sz w:val="28"/>
          <w:szCs w:val="28"/>
          <w:highlight w:val="none"/>
          <w:lang w:val="en-US" w:eastAsia="zh-CN"/>
        </w:rPr>
        <w:t>9:00</w:t>
      </w:r>
      <w:r>
        <w:rPr>
          <w:rFonts w:hint="eastAsia" w:ascii="宋体" w:hAnsi="宋体" w:eastAsia="宋体" w:cs="宋体"/>
          <w:color w:val="auto"/>
          <w:sz w:val="28"/>
          <w:szCs w:val="28"/>
          <w:highlight w:val="none"/>
        </w:rPr>
        <w:t>。</w:t>
      </w:r>
    </w:p>
    <w:p w14:paraId="2F10A054">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线上：腾讯会议</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会议码另行通知</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线下：</w:t>
      </w:r>
      <w:r>
        <w:rPr>
          <w:rFonts w:hint="eastAsia" w:ascii="宋体" w:hAnsi="宋体" w:eastAsia="宋体" w:cs="宋体"/>
          <w:color w:val="auto"/>
          <w:sz w:val="28"/>
          <w:szCs w:val="28"/>
          <w:highlight w:val="none"/>
          <w:lang w:val="en-US" w:eastAsia="zh-CN"/>
        </w:rPr>
        <w:t>人文楼108</w:t>
      </w:r>
      <w:r>
        <w:rPr>
          <w:rFonts w:hint="eastAsia" w:ascii="宋体" w:hAnsi="宋体" w:eastAsia="宋体" w:cs="宋体"/>
          <w:color w:val="auto"/>
          <w:sz w:val="28"/>
          <w:szCs w:val="28"/>
          <w:highlight w:val="none"/>
        </w:rPr>
        <w:t>会议室</w:t>
      </w:r>
    </w:p>
    <w:p w14:paraId="05CFDB4E">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b/>
          <w:color w:val="auto"/>
          <w:kern w:val="0"/>
          <w:sz w:val="28"/>
          <w:szCs w:val="28"/>
          <w:highlight w:val="none"/>
          <w:lang w:val="en-US" w:eastAsia="zh-CN"/>
        </w:rPr>
      </w:pPr>
      <w:r>
        <w:rPr>
          <w:rFonts w:hint="eastAsia" w:ascii="宋体" w:hAnsi="宋体" w:eastAsia="宋体" w:cs="宋体"/>
          <w:b/>
          <w:color w:val="auto"/>
          <w:kern w:val="0"/>
          <w:sz w:val="28"/>
          <w:szCs w:val="28"/>
          <w:highlight w:val="none"/>
        </w:rPr>
        <w:t>第</w:t>
      </w:r>
      <w:r>
        <w:rPr>
          <w:rFonts w:hint="eastAsia" w:ascii="宋体" w:hAnsi="宋体" w:eastAsia="宋体" w:cs="宋体"/>
          <w:b/>
          <w:color w:val="auto"/>
          <w:kern w:val="0"/>
          <w:sz w:val="28"/>
          <w:szCs w:val="28"/>
          <w:highlight w:val="none"/>
          <w:lang w:val="en-US" w:eastAsia="zh-CN"/>
        </w:rPr>
        <w:t>八</w:t>
      </w:r>
      <w:r>
        <w:rPr>
          <w:rFonts w:hint="eastAsia" w:ascii="宋体" w:hAnsi="宋体" w:eastAsia="宋体" w:cs="宋体"/>
          <w:b/>
          <w:color w:val="auto"/>
          <w:kern w:val="0"/>
          <w:sz w:val="28"/>
          <w:szCs w:val="28"/>
          <w:highlight w:val="none"/>
        </w:rPr>
        <w:t xml:space="preserve">章 </w:t>
      </w:r>
      <w:r>
        <w:rPr>
          <w:rFonts w:hint="eastAsia" w:ascii="宋体" w:hAnsi="宋体" w:eastAsia="宋体" w:cs="宋体"/>
          <w:b/>
          <w:color w:val="auto"/>
          <w:kern w:val="0"/>
          <w:sz w:val="28"/>
          <w:szCs w:val="28"/>
          <w:highlight w:val="none"/>
          <w:lang w:val="en-US" w:eastAsia="zh-CN"/>
        </w:rPr>
        <w:t>管理与监督</w:t>
      </w:r>
    </w:p>
    <w:p w14:paraId="602144CA">
      <w:pPr>
        <w:spacing w:line="360" w:lineRule="auto"/>
        <w:ind w:firstLine="562" w:firstLineChars="200"/>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highlight w:val="none"/>
        </w:rPr>
        <w:t>第</w:t>
      </w:r>
      <w:r>
        <w:rPr>
          <w:rFonts w:hint="eastAsia" w:ascii="宋体" w:hAnsi="宋体" w:eastAsia="宋体" w:cs="宋体"/>
          <w:b/>
          <w:color w:val="auto"/>
          <w:kern w:val="0"/>
          <w:sz w:val="28"/>
          <w:szCs w:val="28"/>
          <w:highlight w:val="none"/>
          <w:lang w:val="en-US" w:eastAsia="zh-CN"/>
        </w:rPr>
        <w:t>十三</w:t>
      </w:r>
      <w:r>
        <w:rPr>
          <w:rFonts w:hint="eastAsia" w:ascii="宋体" w:hAnsi="宋体" w:eastAsia="宋体" w:cs="宋体"/>
          <w:b/>
          <w:color w:val="auto"/>
          <w:kern w:val="0"/>
          <w:sz w:val="28"/>
          <w:szCs w:val="28"/>
          <w:highlight w:val="none"/>
        </w:rPr>
        <w:t>条</w:t>
      </w:r>
      <w:r>
        <w:rPr>
          <w:rFonts w:hint="eastAsia" w:ascii="宋体" w:hAnsi="宋体" w:eastAsia="宋体" w:cs="宋体"/>
          <w:b/>
          <w:color w:val="auto"/>
          <w:kern w:val="0"/>
          <w:sz w:val="28"/>
          <w:szCs w:val="28"/>
          <w:highlight w:val="none"/>
          <w:lang w:val="en-US" w:eastAsia="zh-CN"/>
        </w:rPr>
        <w:t xml:space="preserve"> </w:t>
      </w:r>
      <w:r>
        <w:rPr>
          <w:rFonts w:hint="eastAsia" w:ascii="宋体" w:hAnsi="宋体" w:eastAsia="宋体" w:cs="宋体"/>
          <w:color w:val="auto"/>
          <w:sz w:val="28"/>
          <w:szCs w:val="28"/>
          <w:highlight w:val="none"/>
        </w:rPr>
        <w:t>严格实施回避制度。推免相关工作人员有直系亲属或利益相关人员参加推免的，应在推免工作开始前主动申请回避，有非直系亲属等参加推免的要主动向学院及学校报备，相关学生申请推免资格时也应主动向学院及学校报备声明。对未按规定报备声明回避关系的推免相关工作人员，将受严肃处理；对未按规定报备声明回避关系，且影响推免过程和结果公平公正的学生，将取消其推免资格。</w:t>
      </w:r>
    </w:p>
    <w:p w14:paraId="713E2663">
      <w:pPr>
        <w:spacing w:line="360" w:lineRule="auto"/>
        <w:ind w:firstLine="562" w:firstLineChars="200"/>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highlight w:val="none"/>
          <w:lang w:val="en-US" w:eastAsia="zh-CN"/>
        </w:rPr>
        <w:t xml:space="preserve"> 第十四条 </w:t>
      </w:r>
      <w:r>
        <w:rPr>
          <w:rFonts w:hint="eastAsia" w:ascii="宋体" w:hAnsi="宋体" w:eastAsia="宋体" w:cs="宋体"/>
          <w:b w:val="0"/>
          <w:bCs/>
          <w:color w:val="auto"/>
          <w:kern w:val="0"/>
          <w:sz w:val="28"/>
          <w:szCs w:val="28"/>
          <w:highlight w:val="none"/>
          <w:lang w:val="en-US" w:eastAsia="zh-CN"/>
        </w:rPr>
        <w:t>严格接受监督。</w:t>
      </w:r>
      <w:r>
        <w:rPr>
          <w:rFonts w:hint="eastAsia" w:ascii="宋体" w:hAnsi="宋体" w:eastAsia="宋体" w:cs="宋体"/>
          <w:color w:val="auto"/>
          <w:sz w:val="28"/>
          <w:szCs w:val="28"/>
          <w:highlight w:val="none"/>
        </w:rPr>
        <w:t>推免工作开展期间，学院以电话、邮件、面谈等方式解答咨询，处理异议。</w:t>
      </w:r>
      <w:r>
        <w:rPr>
          <w:rFonts w:hint="eastAsia" w:ascii="宋体" w:hAnsi="宋体" w:eastAsia="宋体" w:cs="宋体"/>
          <w:color w:val="auto"/>
          <w:sz w:val="28"/>
          <w:szCs w:val="28"/>
          <w:highlight w:val="none"/>
          <w:lang w:val="en-US" w:eastAsia="zh-CN"/>
        </w:rPr>
        <w:t>外语学院监督电话</w:t>
      </w:r>
      <w:r>
        <w:rPr>
          <w:rFonts w:hint="eastAsia" w:ascii="宋体" w:hAnsi="宋体" w:eastAsia="宋体" w:cs="宋体"/>
          <w:color w:val="auto"/>
          <w:sz w:val="28"/>
          <w:szCs w:val="28"/>
          <w:highlight w:val="none"/>
        </w:rPr>
        <w:t>89534</w:t>
      </w:r>
      <w:r>
        <w:rPr>
          <w:rFonts w:hint="eastAsia" w:ascii="宋体" w:hAnsi="宋体" w:eastAsia="宋体" w:cs="宋体"/>
          <w:color w:val="auto"/>
          <w:sz w:val="28"/>
          <w:szCs w:val="28"/>
          <w:highlight w:val="none"/>
          <w:lang w:val="en-US" w:eastAsia="zh-CN"/>
        </w:rPr>
        <w:t>251，邮箱</w:t>
      </w:r>
      <w:r>
        <w:rPr>
          <w:rFonts w:hint="default" w:ascii="Times New Roman" w:hAnsi="Times New Roman" w:eastAsia="宋体" w:cs="Times New Roman"/>
          <w:color w:val="auto"/>
          <w:sz w:val="28"/>
          <w:szCs w:val="28"/>
          <w:highlight w:val="none"/>
          <w:lang w:val="en-US" w:eastAsia="zh-CN"/>
        </w:rPr>
        <w:t>w</w:t>
      </w:r>
      <w:r>
        <w:rPr>
          <w:rFonts w:hint="default" w:ascii="Times New Roman" w:hAnsi="Times New Roman" w:eastAsia="宋体" w:cs="Times New Roman"/>
          <w:color w:val="auto"/>
          <w:sz w:val="28"/>
          <w:szCs w:val="28"/>
          <w:highlight w:val="none"/>
        </w:rPr>
        <w:t>yxy</w:t>
      </w:r>
      <w:r>
        <w:rPr>
          <w:rFonts w:hint="default" w:ascii="Times New Roman" w:hAnsi="Times New Roman" w:eastAsia="宋体"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rPr>
        <w:t>bwu</w:t>
      </w:r>
      <w:r>
        <w:rPr>
          <w:rFonts w:hint="default" w:ascii="Times New Roman" w:hAnsi="Times New Roman" w:eastAsia="宋体"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rPr>
        <w:t>edu.cn</w:t>
      </w:r>
      <w:r>
        <w:rPr>
          <w:rFonts w:hint="eastAsia" w:ascii="Times New Roman" w:hAnsi="Times New Roman" w:eastAsia="宋体" w:cs="Times New Roman"/>
          <w:color w:val="auto"/>
          <w:sz w:val="28"/>
          <w:szCs w:val="28"/>
          <w:highlight w:val="none"/>
          <w:lang w:eastAsia="zh-CN"/>
        </w:rPr>
        <w:t>，</w:t>
      </w:r>
      <w:r>
        <w:rPr>
          <w:rFonts w:hint="eastAsia" w:ascii="宋体" w:hAnsi="宋体" w:eastAsia="宋体" w:cs="宋体"/>
          <w:color w:val="auto"/>
          <w:sz w:val="28"/>
          <w:szCs w:val="28"/>
          <w:highlight w:val="none"/>
          <w:lang w:val="en-US" w:eastAsia="zh-CN"/>
        </w:rPr>
        <w:t>联系人：孙老师</w:t>
      </w:r>
      <w:r>
        <w:rPr>
          <w:rFonts w:hint="eastAsia" w:ascii="宋体" w:hAnsi="宋体" w:eastAsia="宋体" w:cs="宋体"/>
          <w:color w:val="auto"/>
          <w:sz w:val="28"/>
          <w:szCs w:val="28"/>
          <w:highlight w:val="none"/>
        </w:rPr>
        <w:t>（工作日9:00-11:00；14:00-16:00）</w:t>
      </w:r>
    </w:p>
    <w:p w14:paraId="706B2BDD">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本工作细则由</w:t>
      </w:r>
      <w:r>
        <w:rPr>
          <w:rFonts w:hint="eastAsia" w:ascii="宋体" w:hAnsi="宋体" w:eastAsia="宋体" w:cs="宋体"/>
          <w:color w:val="auto"/>
          <w:sz w:val="28"/>
          <w:szCs w:val="28"/>
          <w:highlight w:val="none"/>
          <w:lang w:val="en-US" w:eastAsia="zh-CN"/>
        </w:rPr>
        <w:t>外国语言与文化</w:t>
      </w:r>
      <w:r>
        <w:rPr>
          <w:rFonts w:hint="eastAsia" w:ascii="宋体" w:hAnsi="宋体" w:eastAsia="宋体" w:cs="宋体"/>
          <w:color w:val="auto"/>
          <w:sz w:val="28"/>
          <w:szCs w:val="28"/>
          <w:highlight w:val="none"/>
        </w:rPr>
        <w:t>学院负责解释，未尽事宜以学校通知为准。</w:t>
      </w:r>
    </w:p>
    <w:p w14:paraId="7BCDEF48">
      <w:pPr>
        <w:spacing w:line="360" w:lineRule="auto"/>
        <w:ind w:firstLine="560" w:firstLineChars="200"/>
        <w:rPr>
          <w:rFonts w:hint="eastAsia" w:ascii="宋体" w:hAnsi="宋体" w:eastAsia="宋体" w:cs="宋体"/>
          <w:color w:val="auto"/>
          <w:sz w:val="28"/>
          <w:szCs w:val="28"/>
          <w:highlight w:val="none"/>
        </w:rPr>
      </w:pPr>
    </w:p>
    <w:p w14:paraId="29F75976">
      <w:pPr>
        <w:spacing w:line="360" w:lineRule="auto"/>
        <w:ind w:firstLine="560" w:firstLineChars="200"/>
        <w:jc w:val="right"/>
        <w:rPr>
          <w:rFonts w:hint="eastAsia" w:ascii="宋体" w:hAnsi="宋体" w:eastAsia="宋体" w:cs="宋体"/>
          <w:color w:val="auto"/>
          <w:sz w:val="28"/>
          <w:szCs w:val="28"/>
          <w:highlight w:val="none"/>
        </w:rPr>
      </w:pPr>
    </w:p>
    <w:p w14:paraId="05CCA541">
      <w:pPr>
        <w:spacing w:line="360" w:lineRule="auto"/>
        <w:ind w:firstLine="560" w:firstLineChars="200"/>
        <w:jc w:val="right"/>
        <w:rPr>
          <w:rFonts w:hint="eastAsia" w:ascii="宋体" w:hAnsi="宋体" w:eastAsia="宋体" w:cs="宋体"/>
          <w:color w:val="auto"/>
          <w:sz w:val="28"/>
          <w:szCs w:val="28"/>
          <w:highlight w:val="none"/>
        </w:rPr>
      </w:pPr>
    </w:p>
    <w:p w14:paraId="630254F8">
      <w:pPr>
        <w:spacing w:line="360" w:lineRule="auto"/>
        <w:ind w:right="560" w:firstLine="560" w:firstLineChars="200"/>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   外国语言与文化</w:t>
      </w:r>
      <w:r>
        <w:rPr>
          <w:rFonts w:hint="eastAsia" w:ascii="宋体" w:hAnsi="宋体" w:eastAsia="宋体" w:cs="宋体"/>
          <w:color w:val="auto"/>
          <w:sz w:val="28"/>
          <w:szCs w:val="28"/>
          <w:highlight w:val="none"/>
        </w:rPr>
        <w:t>学院</w:t>
      </w:r>
    </w:p>
    <w:p w14:paraId="3D067201">
      <w:pPr>
        <w:spacing w:line="360" w:lineRule="auto"/>
        <w:ind w:firstLine="560" w:firstLineChars="200"/>
        <w:jc w:val="right"/>
        <w:rPr>
          <w:color w:val="auto"/>
          <w:sz w:val="28"/>
          <w:szCs w:val="28"/>
          <w:highlight w:val="none"/>
        </w:rPr>
      </w:pPr>
      <w:r>
        <w:rPr>
          <w:rFonts w:hint="eastAsia" w:ascii="宋体" w:hAnsi="宋体" w:eastAsia="宋体" w:cs="宋体"/>
          <w:color w:val="auto"/>
          <w:sz w:val="28"/>
          <w:szCs w:val="28"/>
          <w:highlight w:val="none"/>
        </w:rPr>
        <w:t>2025年9月</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日</w:t>
      </w:r>
    </w:p>
    <w:p w14:paraId="7F4F6A0F">
      <w:pPr>
        <w:keepNext w:val="0"/>
        <w:keepLines w:val="0"/>
        <w:pageBreakBefore w:val="0"/>
        <w:widowControl/>
        <w:kinsoku/>
        <w:wordWrap/>
        <w:overflowPunct/>
        <w:topLinePunct w:val="0"/>
        <w:autoSpaceDE/>
        <w:autoSpaceDN/>
        <w:bidi w:val="0"/>
        <w:adjustRightInd w:val="0"/>
        <w:snapToGrid w:val="0"/>
        <w:spacing w:line="360" w:lineRule="auto"/>
        <w:ind w:left="15" w:right="165"/>
        <w:jc w:val="center"/>
        <w:textAlignment w:val="auto"/>
        <w:rPr>
          <w:rFonts w:ascii="Times New Roman" w:hAnsi="Times New Roman" w:eastAsia="宋体" w:cs="Times New Roman"/>
          <w:color w:val="auto"/>
          <w:kern w:val="0"/>
          <w:sz w:val="27"/>
          <w:szCs w:val="27"/>
          <w:highlight w:val="none"/>
        </w:rPr>
      </w:pPr>
    </w:p>
    <w:p w14:paraId="24A4BD88">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1EE090"/>
    <w:multiLevelType w:val="singleLevel"/>
    <w:tmpl w:val="321EE090"/>
    <w:lvl w:ilvl="0" w:tentative="0">
      <w:start w:val="3"/>
      <w:numFmt w:val="chineseCounting"/>
      <w:suff w:val="space"/>
      <w:lvlText w:val="第%1章"/>
      <w:lvlJc w:val="left"/>
      <w:rPr>
        <w:rFonts w:hint="eastAsia"/>
      </w:rPr>
    </w:lvl>
  </w:abstractNum>
  <w:abstractNum w:abstractNumId="1">
    <w:nsid w:val="4C5592E8"/>
    <w:multiLevelType w:val="singleLevel"/>
    <w:tmpl w:val="4C5592E8"/>
    <w:lvl w:ilvl="0" w:tentative="0">
      <w:start w:val="1"/>
      <w:numFmt w:val="chineseCounting"/>
      <w:suff w:val="space"/>
      <w:lvlText w:val="第%1条"/>
      <w:lvlJc w:val="left"/>
      <w:rPr>
        <w:rFonts w:hint="eastAsia"/>
        <w:b/>
        <w:bC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378"/>
    <w:rsid w:val="00082D96"/>
    <w:rsid w:val="000F0869"/>
    <w:rsid w:val="001E7381"/>
    <w:rsid w:val="0024636C"/>
    <w:rsid w:val="003A0ACE"/>
    <w:rsid w:val="00586E01"/>
    <w:rsid w:val="005E4FD0"/>
    <w:rsid w:val="005F3378"/>
    <w:rsid w:val="00664A10"/>
    <w:rsid w:val="00676561"/>
    <w:rsid w:val="00713DD4"/>
    <w:rsid w:val="00795DDE"/>
    <w:rsid w:val="007A4C07"/>
    <w:rsid w:val="00964D0F"/>
    <w:rsid w:val="00A71DFB"/>
    <w:rsid w:val="00A83C65"/>
    <w:rsid w:val="00A93B6E"/>
    <w:rsid w:val="00B818CE"/>
    <w:rsid w:val="00B86EF5"/>
    <w:rsid w:val="00BA14CE"/>
    <w:rsid w:val="00BA6DAC"/>
    <w:rsid w:val="00BF6EEE"/>
    <w:rsid w:val="00CB2A75"/>
    <w:rsid w:val="00CE1E7F"/>
    <w:rsid w:val="00CE5F68"/>
    <w:rsid w:val="00DA72A5"/>
    <w:rsid w:val="00DF517E"/>
    <w:rsid w:val="00F70FD8"/>
    <w:rsid w:val="00F760A8"/>
    <w:rsid w:val="00F83D7F"/>
    <w:rsid w:val="02E83EB7"/>
    <w:rsid w:val="043931C1"/>
    <w:rsid w:val="045D3B1C"/>
    <w:rsid w:val="08FF1C4F"/>
    <w:rsid w:val="099B4EDE"/>
    <w:rsid w:val="0B493D92"/>
    <w:rsid w:val="0C9A058F"/>
    <w:rsid w:val="0F2618CE"/>
    <w:rsid w:val="14782CA6"/>
    <w:rsid w:val="16D02620"/>
    <w:rsid w:val="17072C67"/>
    <w:rsid w:val="1AB81F31"/>
    <w:rsid w:val="235878B6"/>
    <w:rsid w:val="24153196"/>
    <w:rsid w:val="25D2561C"/>
    <w:rsid w:val="267C6CF9"/>
    <w:rsid w:val="26BD529F"/>
    <w:rsid w:val="2996239A"/>
    <w:rsid w:val="2AD17C4D"/>
    <w:rsid w:val="2D68173C"/>
    <w:rsid w:val="2D867A00"/>
    <w:rsid w:val="2DDB30C8"/>
    <w:rsid w:val="2E5D7851"/>
    <w:rsid w:val="2E6B07B8"/>
    <w:rsid w:val="2EBB2527"/>
    <w:rsid w:val="30D22229"/>
    <w:rsid w:val="32C571D5"/>
    <w:rsid w:val="34387AF7"/>
    <w:rsid w:val="37655546"/>
    <w:rsid w:val="381E18DB"/>
    <w:rsid w:val="388A2860"/>
    <w:rsid w:val="38E124D9"/>
    <w:rsid w:val="39F75295"/>
    <w:rsid w:val="3AA5041D"/>
    <w:rsid w:val="40A65523"/>
    <w:rsid w:val="435E3286"/>
    <w:rsid w:val="44764B03"/>
    <w:rsid w:val="46EC074D"/>
    <w:rsid w:val="4CD65612"/>
    <w:rsid w:val="4F9C77F0"/>
    <w:rsid w:val="51E45F60"/>
    <w:rsid w:val="539C378D"/>
    <w:rsid w:val="56A47B88"/>
    <w:rsid w:val="56ED0844"/>
    <w:rsid w:val="57381EA7"/>
    <w:rsid w:val="57EB57A7"/>
    <w:rsid w:val="597E6200"/>
    <w:rsid w:val="5B5F3FC8"/>
    <w:rsid w:val="5DE74A89"/>
    <w:rsid w:val="5F7B4B48"/>
    <w:rsid w:val="5F9F15C5"/>
    <w:rsid w:val="62095F75"/>
    <w:rsid w:val="62B71584"/>
    <w:rsid w:val="633347A3"/>
    <w:rsid w:val="65954710"/>
    <w:rsid w:val="69EE54D2"/>
    <w:rsid w:val="6AB1396B"/>
    <w:rsid w:val="6D813A46"/>
    <w:rsid w:val="6F3074AD"/>
    <w:rsid w:val="71990842"/>
    <w:rsid w:val="730936C7"/>
    <w:rsid w:val="75C65B4A"/>
    <w:rsid w:val="7B537A40"/>
    <w:rsid w:val="7BDB05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9"/>
    <w:semiHidden/>
    <w:unhideWhenUsed/>
    <w:qFormat/>
    <w:uiPriority w:val="99"/>
    <w:pPr>
      <w:jc w:val="left"/>
    </w:pPr>
  </w:style>
  <w:style w:type="paragraph" w:styleId="3">
    <w:name w:val="Balloon Text"/>
    <w:basedOn w:val="1"/>
    <w:link w:val="11"/>
    <w:semiHidden/>
    <w:unhideWhenUsed/>
    <w:qFormat/>
    <w:uiPriority w:val="99"/>
    <w:rPr>
      <w:sz w:val="18"/>
      <w:szCs w:val="18"/>
    </w:rPr>
  </w:style>
  <w:style w:type="paragraph" w:styleId="4">
    <w:name w:val="annotation subject"/>
    <w:basedOn w:val="2"/>
    <w:next w:val="2"/>
    <w:link w:val="10"/>
    <w:semiHidden/>
    <w:unhideWhenUsed/>
    <w:qFormat/>
    <w:uiPriority w:val="99"/>
    <w:rPr>
      <w:b/>
      <w:bCs/>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annotation reference"/>
    <w:basedOn w:val="7"/>
    <w:semiHidden/>
    <w:unhideWhenUsed/>
    <w:qFormat/>
    <w:uiPriority w:val="99"/>
    <w:rPr>
      <w:sz w:val="21"/>
      <w:szCs w:val="21"/>
    </w:rPr>
  </w:style>
  <w:style w:type="character" w:customStyle="1" w:styleId="9">
    <w:name w:val="批注文字 Char"/>
    <w:basedOn w:val="7"/>
    <w:link w:val="2"/>
    <w:semiHidden/>
    <w:qFormat/>
    <w:uiPriority w:val="99"/>
  </w:style>
  <w:style w:type="character" w:customStyle="1" w:styleId="10">
    <w:name w:val="批注主题 Char"/>
    <w:basedOn w:val="9"/>
    <w:link w:val="4"/>
    <w:semiHidden/>
    <w:qFormat/>
    <w:uiPriority w:val="99"/>
    <w:rPr>
      <w:b/>
      <w:bCs/>
    </w:rPr>
  </w:style>
  <w:style w:type="character" w:customStyle="1" w:styleId="11">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2524</Words>
  <Characters>2635</Characters>
  <Lines>28</Lines>
  <Paragraphs>8</Paragraphs>
  <TotalTime>48</TotalTime>
  <ScaleCrop>false</ScaleCrop>
  <LinksUpToDate>false</LinksUpToDate>
  <CharactersWithSpaces>2700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2025-09-02T03:20:00Z</dcterms:created>
  <dc:creator>wangzhen</dc:creator>
  <cp:lastModifiedBy>Lisa海英</cp:lastModifiedBy>
  <dcterms:modified xsi:type="dcterms:W3CDTF">2025-09-03T23:57:45Z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eyJoZGlkIjoiNTViOTEwZDM2OGU5ZGI5MDY1ZjhkYmJiNDdlODRkN2EiLCJ1c2VySWQiOiIzMzExMzI1NDMifQ==</vt:lpwstr>
  </property>
  <property fmtid="{D5CDD505-2E9C-101B-9397-08002B2CF9AE}" pid="3" name="KSOProductBuildVer">
    <vt:lpwstr>2052-12.1.0.21541</vt:lpwstr>
  </property>
  <property fmtid="{D5CDD505-2E9C-101B-9397-08002B2CF9AE}" pid="4" name="ICV">
    <vt:lpwstr>EBF4CE71C0CA40C3B705DB430F88375C_13</vt:lpwstr>
  </property>
</Properties>
</file>