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643" w:firstLineChars="200"/>
        <w:jc w:val="center"/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2021级推免指标分配方案</w:t>
      </w:r>
      <w:bookmarkStart w:id="0" w:name="_GoBack"/>
      <w:bookmarkEnd w:id="0"/>
    </w:p>
    <w:p>
      <w:pPr>
        <w:spacing w:line="520" w:lineRule="exact"/>
        <w:ind w:firstLine="602" w:firstLineChars="200"/>
        <w:jc w:val="center"/>
        <w:rPr>
          <w:rFonts w:hint="default" w:ascii="宋体" w:hAnsi="宋体" w:eastAsia="宋体"/>
          <w:b/>
          <w:bCs/>
          <w:sz w:val="30"/>
          <w:szCs w:val="30"/>
          <w:lang w:val="en-US" w:eastAsia="zh-CN"/>
        </w:rPr>
      </w:pPr>
    </w:p>
    <w:tbl>
      <w:tblPr>
        <w:tblStyle w:val="2"/>
        <w:tblW w:w="81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0"/>
        <w:gridCol w:w="870"/>
        <w:gridCol w:w="1382"/>
        <w:gridCol w:w="1178"/>
        <w:gridCol w:w="810"/>
        <w:gridCol w:w="810"/>
        <w:gridCol w:w="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  <w14:ligatures w14:val="none"/>
              </w:rPr>
              <w:t>学院</w:t>
            </w:r>
          </w:p>
        </w:tc>
        <w:tc>
          <w:tcPr>
            <w:tcW w:w="87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  <w14:ligatures w14:val="none"/>
              </w:rPr>
              <w:t>直接推免</w:t>
            </w:r>
          </w:p>
        </w:tc>
        <w:tc>
          <w:tcPr>
            <w:tcW w:w="1382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双一流建设、博士点建设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专业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  <w14:ligatures w14:val="none"/>
              </w:rPr>
              <w:t>建设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  <w14:ligatures w14:val="none"/>
              </w:rPr>
              <w:t>学院总数</w:t>
            </w:r>
          </w:p>
        </w:tc>
        <w:tc>
          <w:tcPr>
            <w:tcW w:w="810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  <w14:ligatures w14:val="none"/>
              </w:rPr>
              <w:t>机动名额</w:t>
            </w:r>
          </w:p>
        </w:tc>
        <w:tc>
          <w:tcPr>
            <w:tcW w:w="893" w:type="dxa"/>
            <w:vAlign w:val="center"/>
          </w:tcPr>
          <w:p>
            <w:pPr>
              <w:widowControl/>
              <w:spacing w:line="280" w:lineRule="exac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  <w14:ligatures w14:val="none"/>
              </w:rPr>
              <w:t>工保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经济学院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等线" w:hAnsi="等线" w:eastAsia="等线"/>
                <w:sz w:val="22"/>
              </w:rPr>
              <w:t xml:space="preserve">33 </w:t>
            </w:r>
          </w:p>
        </w:tc>
        <w:tc>
          <w:tcPr>
            <w:tcW w:w="1382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39</w:t>
            </w:r>
          </w:p>
        </w:tc>
        <w:tc>
          <w:tcPr>
            <w:tcW w:w="810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93" w:type="dxa"/>
            <w:vMerge w:val="restart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15</w:t>
            </w:r>
          </w:p>
          <w:p>
            <w:pPr>
              <w:widowControl/>
              <w:spacing w:line="280" w:lineRule="exact"/>
              <w:jc w:val="both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  <w14:ligatures w14:val="none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学生处）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商学院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等线" w:hAnsi="等线" w:eastAsia="等线"/>
                <w:sz w:val="22"/>
              </w:rPr>
              <w:t xml:space="preserve">32 </w:t>
            </w:r>
          </w:p>
        </w:tc>
        <w:tc>
          <w:tcPr>
            <w:tcW w:w="1382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37</w:t>
            </w:r>
          </w:p>
        </w:tc>
        <w:tc>
          <w:tcPr>
            <w:tcW w:w="810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食品与健康学院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等线" w:hAnsi="等线" w:eastAsia="等线"/>
                <w:sz w:val="22"/>
              </w:rPr>
              <w:t xml:space="preserve">11 </w:t>
            </w:r>
          </w:p>
        </w:tc>
        <w:tc>
          <w:tcPr>
            <w:tcW w:w="1382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810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轻工科学与工程学院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等线" w:hAnsi="等线" w:eastAsia="等线"/>
                <w:sz w:val="22"/>
              </w:rPr>
              <w:t xml:space="preserve">17 </w:t>
            </w:r>
          </w:p>
        </w:tc>
        <w:tc>
          <w:tcPr>
            <w:tcW w:w="1382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810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数学与统计学院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等线" w:hAnsi="等线" w:eastAsia="等线"/>
                <w:sz w:val="22"/>
              </w:rPr>
              <w:t xml:space="preserve">11 </w:t>
            </w:r>
          </w:p>
        </w:tc>
        <w:tc>
          <w:tcPr>
            <w:tcW w:w="1382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810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计算机与人工智能学院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等线" w:hAnsi="等线" w:eastAsia="等线"/>
                <w:sz w:val="22"/>
              </w:rPr>
              <w:t xml:space="preserve">33 </w:t>
            </w:r>
          </w:p>
        </w:tc>
        <w:tc>
          <w:tcPr>
            <w:tcW w:w="1382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36</w:t>
            </w:r>
          </w:p>
        </w:tc>
        <w:tc>
          <w:tcPr>
            <w:tcW w:w="810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法学院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等线" w:hAnsi="等线" w:eastAsia="等线"/>
                <w:sz w:val="22"/>
              </w:rPr>
              <w:t xml:space="preserve">9 </w:t>
            </w:r>
          </w:p>
        </w:tc>
        <w:tc>
          <w:tcPr>
            <w:tcW w:w="1382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810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语言与传播学院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等线" w:hAnsi="等线" w:eastAsia="等线"/>
                <w:sz w:val="22"/>
              </w:rPr>
              <w:t xml:space="preserve">16 </w:t>
            </w:r>
          </w:p>
        </w:tc>
        <w:tc>
          <w:tcPr>
            <w:tcW w:w="1382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810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设计与艺术学院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等线" w:hAnsi="等线" w:eastAsia="等线"/>
                <w:sz w:val="22"/>
              </w:rPr>
              <w:t xml:space="preserve">10 </w:t>
            </w:r>
          </w:p>
        </w:tc>
        <w:tc>
          <w:tcPr>
            <w:tcW w:w="1382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810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2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汇总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等线" w:hAnsi="等线" w:eastAsia="等线"/>
                <w:b/>
                <w:bCs/>
                <w:sz w:val="22"/>
              </w:rPr>
              <w:t>172</w:t>
            </w:r>
          </w:p>
        </w:tc>
        <w:tc>
          <w:tcPr>
            <w:tcW w:w="1382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1178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14:ligatures w14:val="none"/>
              </w:rPr>
              <w:t>204</w:t>
            </w:r>
          </w:p>
        </w:tc>
        <w:tc>
          <w:tcPr>
            <w:tcW w:w="810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93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14:ligatures w14:val="none"/>
              </w:rPr>
              <w:t>15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jNTBkZDE3NGNhZmNlM2RkMTQ2MGY5Y2IyZDVlMWMifQ=="/>
  </w:docVars>
  <w:rsids>
    <w:rsidRoot w:val="3BD9767A"/>
    <w:rsid w:val="3BD9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2024-09-04T02:29:00Z</dcterms:created>
  <dc:creator>SJJ</dc:creator>
  <cp:lastModifiedBy>SJJ</cp:lastModifiedBy>
  <dcterms:modified xsi:type="dcterms:W3CDTF">2024-09-04T02:30:38Z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95E1373C86194536A8A1071A6FAE37C7_11</vt:lpwstr>
  </property>
</Properties>
</file>