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A3A" w:rsidRDefault="00B85A3A">
      <w:pPr>
        <w:spacing w:line="360" w:lineRule="auto"/>
        <w:rPr>
          <w:rFonts w:ascii="黑体" w:eastAsia="黑体"/>
          <w:sz w:val="32"/>
          <w:szCs w:val="32"/>
        </w:rPr>
      </w:pPr>
    </w:p>
    <w:p w:rsidR="00B85A3A" w:rsidRDefault="00F9680F">
      <w:pPr>
        <w:spacing w:line="360" w:lineRule="auto"/>
        <w:jc w:val="center"/>
        <w:rPr>
          <w:rFonts w:ascii="宋体" w:eastAsia="宋体" w:hAnsi="宋体"/>
          <w:b/>
          <w:sz w:val="36"/>
          <w:szCs w:val="36"/>
        </w:rPr>
      </w:pPr>
      <w:r>
        <w:rPr>
          <w:rFonts w:ascii="宋体" w:eastAsia="宋体" w:hAnsi="宋体" w:hint="eastAsia"/>
          <w:b/>
          <w:sz w:val="36"/>
          <w:szCs w:val="36"/>
        </w:rPr>
        <w:t>语言与传播学院推荐</w:t>
      </w:r>
      <w:r>
        <w:rPr>
          <w:rFonts w:ascii="宋体" w:eastAsia="宋体" w:hAnsi="宋体" w:hint="eastAsia"/>
          <w:b/>
          <w:sz w:val="36"/>
          <w:szCs w:val="36"/>
        </w:rPr>
        <w:t>202</w:t>
      </w:r>
      <w:r>
        <w:rPr>
          <w:rFonts w:ascii="宋体" w:eastAsia="宋体" w:hAnsi="宋体"/>
          <w:b/>
          <w:sz w:val="36"/>
          <w:szCs w:val="36"/>
        </w:rPr>
        <w:t>5</w:t>
      </w:r>
      <w:r>
        <w:rPr>
          <w:rFonts w:ascii="宋体" w:eastAsia="宋体" w:hAnsi="宋体" w:hint="eastAsia"/>
          <w:b/>
          <w:sz w:val="36"/>
          <w:szCs w:val="36"/>
        </w:rPr>
        <w:t>届优秀应届本科</w:t>
      </w:r>
    </w:p>
    <w:p w:rsidR="00B85A3A" w:rsidRDefault="00F9680F">
      <w:pPr>
        <w:spacing w:line="360" w:lineRule="auto"/>
        <w:jc w:val="center"/>
        <w:rPr>
          <w:rFonts w:ascii="宋体" w:eastAsia="宋体" w:hAnsi="宋体"/>
          <w:b/>
          <w:sz w:val="36"/>
          <w:szCs w:val="36"/>
        </w:rPr>
      </w:pPr>
      <w:r>
        <w:rPr>
          <w:rFonts w:ascii="宋体" w:eastAsia="宋体" w:hAnsi="宋体" w:hint="eastAsia"/>
          <w:b/>
          <w:sz w:val="36"/>
          <w:szCs w:val="36"/>
        </w:rPr>
        <w:t>毕业生免试攻读研究生普通类工作实施细则</w:t>
      </w:r>
    </w:p>
    <w:p w:rsidR="00B85A3A" w:rsidRDefault="00B85A3A">
      <w:pPr>
        <w:spacing w:line="600" w:lineRule="exact"/>
        <w:ind w:firstLineChars="200" w:firstLine="640"/>
        <w:rPr>
          <w:rFonts w:ascii="仿宋_GB2312" w:eastAsia="仿宋_GB2312" w:hAnsi="华文中宋"/>
          <w:sz w:val="32"/>
          <w:szCs w:val="32"/>
        </w:rPr>
      </w:pP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本细则适用于普通类别的推免工作。</w:t>
      </w:r>
    </w:p>
    <w:p w:rsidR="00B85A3A" w:rsidRDefault="00F9680F">
      <w:pPr>
        <w:spacing w:line="360" w:lineRule="auto"/>
        <w:ind w:firstLineChars="200" w:firstLine="640"/>
        <w:rPr>
          <w:rFonts w:ascii="黑体" w:eastAsia="黑体" w:hAnsi="黑体"/>
          <w:sz w:val="32"/>
          <w:szCs w:val="32"/>
        </w:rPr>
      </w:pPr>
      <w:r>
        <w:rPr>
          <w:rFonts w:ascii="黑体" w:eastAsia="黑体" w:hAnsi="黑体" w:hint="eastAsia"/>
          <w:sz w:val="32"/>
          <w:szCs w:val="32"/>
        </w:rPr>
        <w:t>一</w:t>
      </w:r>
      <w:r>
        <w:rPr>
          <w:rFonts w:ascii="黑体" w:eastAsia="黑体" w:hAnsi="黑体"/>
          <w:sz w:val="32"/>
          <w:szCs w:val="32"/>
        </w:rPr>
        <w:t>、</w:t>
      </w:r>
      <w:r>
        <w:rPr>
          <w:rFonts w:ascii="黑体" w:eastAsia="黑体" w:hAnsi="黑体" w:hint="eastAsia"/>
          <w:sz w:val="32"/>
          <w:szCs w:val="32"/>
        </w:rPr>
        <w:t>组织与领导</w:t>
      </w:r>
    </w:p>
    <w:p w:rsidR="00B85A3A" w:rsidRDefault="00F9680F">
      <w:pPr>
        <w:ind w:firstLineChars="200" w:firstLine="640"/>
        <w:rPr>
          <w:rFonts w:ascii="仿宋_GB2312" w:eastAsia="仿宋_GB2312" w:hAnsi="华文中宋"/>
          <w:sz w:val="32"/>
          <w:szCs w:val="32"/>
        </w:rPr>
      </w:pPr>
      <w:r>
        <w:rPr>
          <w:rFonts w:ascii="仿宋_GB2312" w:eastAsia="仿宋_GB2312" w:hAnsi="华文中宋" w:hint="eastAsia"/>
          <w:sz w:val="32"/>
          <w:szCs w:val="32"/>
        </w:rPr>
        <w:t>根据学校</w:t>
      </w:r>
      <w:r>
        <w:rPr>
          <w:rFonts w:ascii="仿宋_GB2312" w:eastAsia="仿宋_GB2312" w:hAnsi="华文中宋" w:hint="eastAsia"/>
          <w:sz w:val="32"/>
          <w:szCs w:val="32"/>
        </w:rPr>
        <w:t>2</w:t>
      </w:r>
      <w:r>
        <w:rPr>
          <w:rFonts w:ascii="仿宋_GB2312" w:eastAsia="仿宋_GB2312" w:hAnsi="华文中宋"/>
          <w:sz w:val="32"/>
          <w:szCs w:val="32"/>
        </w:rPr>
        <w:t>021</w:t>
      </w:r>
      <w:r>
        <w:rPr>
          <w:rFonts w:ascii="仿宋_GB2312" w:eastAsia="仿宋_GB2312" w:hAnsi="华文中宋" w:hint="eastAsia"/>
          <w:sz w:val="32"/>
          <w:szCs w:val="32"/>
        </w:rPr>
        <w:t>级《北京交通大学关于推荐优秀应届本科毕业生免试攻读研究生的有关规定》中的要求，学院成立</w:t>
      </w:r>
      <w:r>
        <w:rPr>
          <w:rFonts w:ascii="仿宋_GB2312" w:eastAsia="仿宋_GB2312" w:hAnsi="华文中宋" w:hint="eastAsia"/>
          <w:sz w:val="32"/>
          <w:szCs w:val="32"/>
        </w:rPr>
        <w:t>2</w:t>
      </w:r>
      <w:r>
        <w:rPr>
          <w:rFonts w:ascii="仿宋_GB2312" w:eastAsia="仿宋_GB2312" w:hAnsi="华文中宋"/>
          <w:sz w:val="32"/>
          <w:szCs w:val="32"/>
        </w:rPr>
        <w:t>025</w:t>
      </w:r>
      <w:r>
        <w:rPr>
          <w:rFonts w:ascii="仿宋_GB2312" w:eastAsia="仿宋_GB2312" w:hAnsi="华文中宋" w:hint="eastAsia"/>
          <w:sz w:val="32"/>
          <w:szCs w:val="32"/>
        </w:rPr>
        <w:t>届推免领导小组，负责语言与传播学院推免的宣传、组织、解释等具体工作。</w:t>
      </w:r>
    </w:p>
    <w:p w:rsidR="00B85A3A" w:rsidRDefault="00F9680F">
      <w:pPr>
        <w:ind w:firstLineChars="200" w:firstLine="640"/>
        <w:rPr>
          <w:rFonts w:ascii="仿宋_GB2312" w:eastAsia="仿宋_GB2312" w:hAnsi="华文中宋"/>
          <w:sz w:val="32"/>
          <w:szCs w:val="32"/>
        </w:rPr>
      </w:pPr>
      <w:r>
        <w:rPr>
          <w:rFonts w:ascii="仿宋_GB2312" w:eastAsia="仿宋_GB2312" w:hAnsi="华文中宋" w:hint="eastAsia"/>
          <w:sz w:val="32"/>
          <w:szCs w:val="32"/>
        </w:rPr>
        <w:t>组</w:t>
      </w:r>
      <w:r>
        <w:rPr>
          <w:rFonts w:ascii="仿宋_GB2312" w:eastAsia="仿宋_GB2312" w:hAnsi="华文中宋" w:hint="eastAsia"/>
          <w:sz w:val="32"/>
          <w:szCs w:val="32"/>
        </w:rPr>
        <w:t xml:space="preserve">  </w:t>
      </w:r>
      <w:r>
        <w:rPr>
          <w:rFonts w:ascii="仿宋_GB2312" w:eastAsia="仿宋_GB2312" w:hAnsi="华文中宋"/>
          <w:sz w:val="32"/>
          <w:szCs w:val="32"/>
        </w:rPr>
        <w:t xml:space="preserve"> </w:t>
      </w:r>
      <w:r>
        <w:rPr>
          <w:rFonts w:ascii="仿宋_GB2312" w:eastAsia="仿宋_GB2312" w:hAnsi="华文中宋" w:hint="eastAsia"/>
          <w:sz w:val="32"/>
          <w:szCs w:val="32"/>
        </w:rPr>
        <w:t>长：</w:t>
      </w:r>
      <w:r>
        <w:rPr>
          <w:rFonts w:ascii="仿宋_GB2312" w:eastAsia="仿宋_GB2312" w:hAnsi="华文中宋" w:hint="eastAsia"/>
          <w:sz w:val="32"/>
          <w:szCs w:val="32"/>
        </w:rPr>
        <w:t xml:space="preserve"> </w:t>
      </w:r>
      <w:r>
        <w:rPr>
          <w:rFonts w:ascii="仿宋_GB2312" w:eastAsia="仿宋_GB2312" w:hAnsi="华文中宋" w:hint="eastAsia"/>
          <w:sz w:val="32"/>
          <w:szCs w:val="32"/>
        </w:rPr>
        <w:t>刘凯</w:t>
      </w:r>
      <w:r>
        <w:rPr>
          <w:rFonts w:ascii="仿宋_GB2312" w:eastAsia="仿宋_GB2312" w:hAnsi="华文中宋" w:hint="eastAsia"/>
          <w:sz w:val="32"/>
          <w:szCs w:val="32"/>
        </w:rPr>
        <w:t xml:space="preserve"> </w:t>
      </w:r>
      <w:r>
        <w:rPr>
          <w:rFonts w:ascii="仿宋_GB2312" w:eastAsia="仿宋_GB2312" w:hAnsi="华文中宋"/>
          <w:sz w:val="32"/>
          <w:szCs w:val="32"/>
        </w:rPr>
        <w:t xml:space="preserve"> </w:t>
      </w:r>
      <w:r>
        <w:rPr>
          <w:rFonts w:ascii="仿宋_GB2312" w:eastAsia="仿宋_GB2312" w:hAnsi="华文中宋" w:hint="eastAsia"/>
          <w:sz w:val="32"/>
          <w:szCs w:val="32"/>
        </w:rPr>
        <w:t>文映春</w:t>
      </w:r>
    </w:p>
    <w:p w:rsidR="00B85A3A" w:rsidRDefault="00F9680F">
      <w:pPr>
        <w:ind w:firstLineChars="200" w:firstLine="640"/>
        <w:rPr>
          <w:rFonts w:ascii="仿宋_GB2312" w:eastAsia="仿宋_GB2312" w:hAnsi="华文中宋"/>
          <w:sz w:val="32"/>
          <w:szCs w:val="32"/>
        </w:rPr>
      </w:pPr>
      <w:r>
        <w:rPr>
          <w:rFonts w:ascii="仿宋_GB2312" w:eastAsia="仿宋_GB2312" w:hAnsi="华文中宋" w:hint="eastAsia"/>
          <w:sz w:val="32"/>
          <w:szCs w:val="32"/>
        </w:rPr>
        <w:t>成</w:t>
      </w:r>
      <w:r>
        <w:rPr>
          <w:rFonts w:ascii="仿宋_GB2312" w:eastAsia="仿宋_GB2312" w:hAnsi="华文中宋"/>
          <w:sz w:val="32"/>
          <w:szCs w:val="32"/>
        </w:rPr>
        <w:t xml:space="preserve">  </w:t>
      </w:r>
      <w:r>
        <w:rPr>
          <w:rFonts w:ascii="仿宋_GB2312" w:eastAsia="仿宋_GB2312" w:hAnsi="华文中宋" w:hint="eastAsia"/>
          <w:sz w:val="32"/>
          <w:szCs w:val="32"/>
        </w:rPr>
        <w:t>员：</w:t>
      </w:r>
      <w:r>
        <w:rPr>
          <w:rFonts w:ascii="仿宋_GB2312" w:eastAsia="仿宋_GB2312" w:hAnsi="华文中宋" w:hint="eastAsia"/>
          <w:sz w:val="32"/>
          <w:szCs w:val="32"/>
        </w:rPr>
        <w:t xml:space="preserve"> </w:t>
      </w:r>
      <w:r>
        <w:rPr>
          <w:rFonts w:ascii="仿宋_GB2312" w:eastAsia="仿宋_GB2312" w:hAnsi="华文中宋" w:hint="eastAsia"/>
          <w:sz w:val="32"/>
          <w:szCs w:val="32"/>
        </w:rPr>
        <w:t>戴江雯</w:t>
      </w:r>
      <w:r>
        <w:rPr>
          <w:rFonts w:ascii="仿宋_GB2312" w:eastAsia="仿宋_GB2312" w:hAnsi="华文中宋"/>
          <w:sz w:val="32"/>
          <w:szCs w:val="32"/>
        </w:rPr>
        <w:t xml:space="preserve"> </w:t>
      </w:r>
      <w:r>
        <w:rPr>
          <w:rFonts w:ascii="仿宋_GB2312" w:eastAsia="仿宋_GB2312" w:hAnsi="华文中宋" w:hint="eastAsia"/>
          <w:sz w:val="32"/>
          <w:szCs w:val="32"/>
        </w:rPr>
        <w:t>李冰</w:t>
      </w:r>
      <w:r>
        <w:rPr>
          <w:rFonts w:ascii="仿宋_GB2312" w:eastAsia="仿宋_GB2312" w:hAnsi="华文中宋"/>
          <w:sz w:val="32"/>
          <w:szCs w:val="32"/>
        </w:rPr>
        <w:t xml:space="preserve"> </w:t>
      </w:r>
      <w:r>
        <w:rPr>
          <w:rFonts w:ascii="仿宋_GB2312" w:eastAsia="仿宋_GB2312" w:hAnsi="华文中宋" w:hint="eastAsia"/>
          <w:sz w:val="32"/>
          <w:szCs w:val="32"/>
        </w:rPr>
        <w:t>黄彪文</w:t>
      </w:r>
      <w:r>
        <w:rPr>
          <w:rFonts w:ascii="仿宋_GB2312" w:eastAsia="仿宋_GB2312" w:hAnsi="华文中宋"/>
          <w:sz w:val="32"/>
          <w:szCs w:val="32"/>
        </w:rPr>
        <w:t xml:space="preserve"> </w:t>
      </w:r>
      <w:r>
        <w:rPr>
          <w:rFonts w:ascii="仿宋_GB2312" w:eastAsia="仿宋_GB2312" w:hAnsi="华文中宋" w:hint="eastAsia"/>
          <w:sz w:val="32"/>
          <w:szCs w:val="32"/>
        </w:rPr>
        <w:t>佟亚维</w:t>
      </w:r>
      <w:r>
        <w:rPr>
          <w:rFonts w:ascii="仿宋_GB2312" w:eastAsia="仿宋_GB2312" w:hAnsi="华文中宋"/>
          <w:sz w:val="32"/>
          <w:szCs w:val="32"/>
        </w:rPr>
        <w:t xml:space="preserve"> </w:t>
      </w:r>
      <w:r>
        <w:rPr>
          <w:rFonts w:ascii="仿宋_GB2312" w:eastAsia="仿宋_GB2312" w:hAnsi="华文中宋" w:hint="eastAsia"/>
          <w:sz w:val="32"/>
          <w:szCs w:val="32"/>
        </w:rPr>
        <w:t>张龚</w:t>
      </w:r>
      <w:r>
        <w:rPr>
          <w:rFonts w:ascii="仿宋_GB2312" w:eastAsia="仿宋_GB2312" w:hAnsi="华文中宋"/>
          <w:sz w:val="32"/>
          <w:szCs w:val="32"/>
        </w:rPr>
        <w:t xml:space="preserve"> </w:t>
      </w:r>
      <w:r>
        <w:rPr>
          <w:rFonts w:ascii="仿宋_GB2312" w:eastAsia="仿宋_GB2312" w:hAnsi="华文中宋" w:hint="eastAsia"/>
          <w:sz w:val="32"/>
          <w:szCs w:val="32"/>
        </w:rPr>
        <w:t>李蓓儿</w:t>
      </w:r>
      <w:r>
        <w:rPr>
          <w:rFonts w:ascii="仿宋_GB2312" w:eastAsia="仿宋_GB2312" w:hAnsi="华文中宋"/>
          <w:sz w:val="32"/>
          <w:szCs w:val="32"/>
        </w:rPr>
        <w:t xml:space="preserve"> </w:t>
      </w:r>
      <w:r>
        <w:rPr>
          <w:rFonts w:ascii="仿宋_GB2312" w:eastAsia="仿宋_GB2312" w:hAnsi="华文中宋" w:hint="eastAsia"/>
          <w:sz w:val="32"/>
          <w:szCs w:val="32"/>
        </w:rPr>
        <w:t>卢强</w:t>
      </w:r>
      <w:r>
        <w:rPr>
          <w:rFonts w:ascii="仿宋_GB2312" w:eastAsia="仿宋_GB2312" w:hAnsi="华文中宋"/>
          <w:sz w:val="32"/>
          <w:szCs w:val="32"/>
        </w:rPr>
        <w:t xml:space="preserve"> </w:t>
      </w:r>
      <w:r>
        <w:rPr>
          <w:rFonts w:ascii="仿宋_GB2312" w:eastAsia="仿宋_GB2312" w:hAnsi="华文中宋" w:hint="eastAsia"/>
          <w:sz w:val="32"/>
          <w:szCs w:val="32"/>
        </w:rPr>
        <w:t>王筱依</w:t>
      </w:r>
      <w:r>
        <w:rPr>
          <w:rFonts w:ascii="仿宋_GB2312" w:eastAsia="仿宋_GB2312" w:hAnsi="华文中宋" w:hint="eastAsia"/>
          <w:sz w:val="32"/>
          <w:szCs w:val="32"/>
        </w:rPr>
        <w:t xml:space="preserve"> </w:t>
      </w:r>
      <w:r>
        <w:rPr>
          <w:rFonts w:ascii="仿宋_GB2312" w:eastAsia="仿宋_GB2312" w:hAnsi="华文中宋" w:hint="eastAsia"/>
          <w:sz w:val="32"/>
          <w:szCs w:val="32"/>
        </w:rPr>
        <w:t>安若琳</w:t>
      </w:r>
      <w:r>
        <w:rPr>
          <w:rFonts w:ascii="仿宋_GB2312" w:eastAsia="仿宋_GB2312" w:hAnsi="华文中宋" w:hint="eastAsia"/>
          <w:sz w:val="32"/>
          <w:szCs w:val="32"/>
        </w:rPr>
        <w:t xml:space="preserve"> </w:t>
      </w:r>
      <w:r>
        <w:rPr>
          <w:rFonts w:ascii="仿宋_GB2312" w:eastAsia="仿宋_GB2312" w:hAnsi="华文中宋" w:hint="eastAsia"/>
          <w:sz w:val="32"/>
          <w:szCs w:val="32"/>
        </w:rPr>
        <w:t>郭轶</w:t>
      </w:r>
      <w:r>
        <w:rPr>
          <w:rFonts w:ascii="仿宋_GB2312" w:eastAsia="仿宋_GB2312" w:hAnsi="华文中宋" w:hint="eastAsia"/>
          <w:sz w:val="32"/>
          <w:szCs w:val="32"/>
        </w:rPr>
        <w:t xml:space="preserve"> </w:t>
      </w:r>
      <w:r>
        <w:rPr>
          <w:rFonts w:ascii="仿宋_GB2312" w:eastAsia="仿宋_GB2312" w:hAnsi="华文中宋" w:hint="eastAsia"/>
          <w:sz w:val="32"/>
          <w:szCs w:val="32"/>
        </w:rPr>
        <w:t>杨雪钰</w:t>
      </w:r>
    </w:p>
    <w:p w:rsidR="00B85A3A" w:rsidRDefault="00F9680F">
      <w:pPr>
        <w:spacing w:line="600" w:lineRule="exact"/>
        <w:ind w:firstLineChars="200" w:firstLine="640"/>
        <w:rPr>
          <w:rFonts w:ascii="黑体" w:eastAsia="黑体" w:hAnsi="黑体"/>
          <w:sz w:val="32"/>
          <w:szCs w:val="32"/>
        </w:rPr>
      </w:pPr>
      <w:r>
        <w:rPr>
          <w:rFonts w:ascii="黑体" w:eastAsia="黑体" w:hAnsi="黑体" w:hint="eastAsia"/>
          <w:sz w:val="32"/>
          <w:szCs w:val="32"/>
        </w:rPr>
        <w:t>二</w:t>
      </w:r>
      <w:r>
        <w:rPr>
          <w:rFonts w:ascii="黑体" w:eastAsia="黑体" w:hAnsi="黑体"/>
          <w:sz w:val="32"/>
          <w:szCs w:val="32"/>
        </w:rPr>
        <w:t>、推荐</w:t>
      </w:r>
      <w:r>
        <w:rPr>
          <w:rFonts w:ascii="黑体" w:eastAsia="黑体" w:hAnsi="黑体" w:hint="eastAsia"/>
          <w:sz w:val="32"/>
          <w:szCs w:val="32"/>
        </w:rPr>
        <w:t>选拔程序</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1</w:t>
      </w:r>
      <w:r>
        <w:rPr>
          <w:rFonts w:ascii="仿宋_GB2312" w:eastAsia="仿宋_GB2312" w:hAnsi="华文中宋" w:hint="eastAsia"/>
          <w:sz w:val="32"/>
          <w:szCs w:val="32"/>
        </w:rPr>
        <w:t>．符合</w:t>
      </w:r>
      <w:r>
        <w:rPr>
          <w:rFonts w:ascii="仿宋_GB2312" w:eastAsia="仿宋_GB2312" w:hAnsi="华文中宋"/>
          <w:sz w:val="32"/>
          <w:szCs w:val="32"/>
        </w:rPr>
        <w:t>基本条件的学生可以自由申请，</w:t>
      </w:r>
      <w:r>
        <w:rPr>
          <w:rFonts w:ascii="仿宋_GB2312" w:eastAsia="仿宋_GB2312" w:hAnsi="华文中宋" w:hint="eastAsia"/>
          <w:sz w:val="32"/>
          <w:szCs w:val="32"/>
        </w:rPr>
        <w:t>在本</w:t>
      </w:r>
      <w:r>
        <w:rPr>
          <w:rFonts w:ascii="仿宋_GB2312" w:eastAsia="仿宋_GB2312" w:hAnsi="华文中宋"/>
          <w:sz w:val="32"/>
          <w:szCs w:val="32"/>
        </w:rPr>
        <w:t>学院报名。</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sz w:val="32"/>
          <w:szCs w:val="32"/>
        </w:rPr>
        <w:t>2</w:t>
      </w:r>
      <w:r>
        <w:rPr>
          <w:rFonts w:ascii="仿宋_GB2312" w:eastAsia="仿宋_GB2312" w:hAnsi="华文中宋" w:hint="eastAsia"/>
          <w:sz w:val="32"/>
          <w:szCs w:val="32"/>
        </w:rPr>
        <w:t>．学院对</w:t>
      </w:r>
      <w:r>
        <w:rPr>
          <w:rFonts w:ascii="仿宋_GB2312" w:eastAsia="仿宋_GB2312" w:hAnsi="华文中宋"/>
          <w:sz w:val="32"/>
          <w:szCs w:val="32"/>
        </w:rPr>
        <w:t>报名的学生进行排序，择优</w:t>
      </w:r>
      <w:r>
        <w:rPr>
          <w:rFonts w:ascii="仿宋_GB2312" w:eastAsia="仿宋_GB2312" w:hAnsi="华文中宋" w:hint="eastAsia"/>
          <w:sz w:val="32"/>
          <w:szCs w:val="32"/>
        </w:rPr>
        <w:t>选拔推荐</w:t>
      </w:r>
      <w:r>
        <w:rPr>
          <w:rFonts w:ascii="仿宋_GB2312" w:eastAsia="仿宋_GB2312" w:hAnsi="华文中宋"/>
          <w:sz w:val="32"/>
          <w:szCs w:val="32"/>
        </w:rPr>
        <w:t>，确定</w:t>
      </w:r>
      <w:r>
        <w:rPr>
          <w:rFonts w:ascii="仿宋_GB2312" w:eastAsia="仿宋_GB2312" w:hAnsi="华文中宋" w:hint="eastAsia"/>
          <w:sz w:val="32"/>
          <w:szCs w:val="32"/>
        </w:rPr>
        <w:t>拟</w:t>
      </w:r>
      <w:r>
        <w:rPr>
          <w:rFonts w:ascii="仿宋_GB2312" w:eastAsia="仿宋_GB2312" w:hAnsi="华文中宋"/>
          <w:sz w:val="32"/>
          <w:szCs w:val="32"/>
        </w:rPr>
        <w:t>推荐人选</w:t>
      </w:r>
      <w:r>
        <w:rPr>
          <w:rFonts w:ascii="仿宋_GB2312" w:eastAsia="仿宋_GB2312" w:hAnsi="华文中宋" w:hint="eastAsia"/>
          <w:sz w:val="32"/>
          <w:szCs w:val="32"/>
        </w:rPr>
        <w:t>，</w:t>
      </w:r>
      <w:r>
        <w:rPr>
          <w:rFonts w:ascii="仿宋_GB2312" w:eastAsia="仿宋_GB2312" w:hAnsi="华文中宋"/>
          <w:sz w:val="32"/>
          <w:szCs w:val="32"/>
        </w:rPr>
        <w:t>经</w:t>
      </w:r>
      <w:r>
        <w:rPr>
          <w:rFonts w:ascii="仿宋_GB2312" w:eastAsia="仿宋_GB2312" w:hAnsi="华文中宋" w:hint="eastAsia"/>
          <w:sz w:val="32"/>
          <w:szCs w:val="32"/>
        </w:rPr>
        <w:t>学校推免生遴选工作领导小组审议后</w:t>
      </w:r>
      <w:r>
        <w:rPr>
          <w:rFonts w:ascii="仿宋_GB2312" w:eastAsia="仿宋_GB2312" w:hAnsi="华文中宋"/>
          <w:sz w:val="32"/>
          <w:szCs w:val="32"/>
        </w:rPr>
        <w:t>予以公示</w:t>
      </w:r>
      <w:r>
        <w:rPr>
          <w:rFonts w:ascii="仿宋_GB2312" w:eastAsia="仿宋_GB2312" w:hAnsi="华文中宋" w:hint="eastAsia"/>
          <w:sz w:val="32"/>
          <w:szCs w:val="32"/>
        </w:rPr>
        <w:t>，公示结束无异议的学生获得推免资格。</w:t>
      </w:r>
    </w:p>
    <w:p w:rsidR="00B85A3A" w:rsidRDefault="00F9680F">
      <w:pPr>
        <w:spacing w:line="360" w:lineRule="auto"/>
        <w:ind w:firstLineChars="200" w:firstLine="640"/>
        <w:rPr>
          <w:rFonts w:ascii="黑体" w:eastAsia="黑体" w:hAnsi="黑体"/>
          <w:sz w:val="32"/>
          <w:szCs w:val="32"/>
        </w:rPr>
      </w:pPr>
      <w:r>
        <w:rPr>
          <w:rFonts w:ascii="黑体" w:eastAsia="黑体" w:hAnsi="黑体" w:hint="eastAsia"/>
          <w:sz w:val="32"/>
          <w:szCs w:val="32"/>
        </w:rPr>
        <w:t>三</w:t>
      </w:r>
      <w:r>
        <w:rPr>
          <w:rFonts w:ascii="黑体" w:eastAsia="黑体" w:hAnsi="黑体"/>
          <w:sz w:val="32"/>
          <w:szCs w:val="32"/>
        </w:rPr>
        <w:t>、</w:t>
      </w:r>
      <w:r>
        <w:rPr>
          <w:rFonts w:ascii="黑体" w:eastAsia="黑体" w:hAnsi="黑体" w:hint="eastAsia"/>
          <w:sz w:val="32"/>
          <w:szCs w:val="32"/>
        </w:rPr>
        <w:t>申请的基本</w:t>
      </w:r>
      <w:r>
        <w:rPr>
          <w:rFonts w:ascii="黑体" w:eastAsia="黑体" w:hAnsi="黑体"/>
          <w:sz w:val="32"/>
          <w:szCs w:val="32"/>
        </w:rPr>
        <w:t>条件</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申请</w:t>
      </w:r>
      <w:r>
        <w:rPr>
          <w:rFonts w:ascii="仿宋_GB2312" w:eastAsia="仿宋_GB2312" w:hAnsi="华文中宋"/>
          <w:sz w:val="32"/>
          <w:szCs w:val="32"/>
        </w:rPr>
        <w:t>推荐免试攻读研究生须满足以下条件</w:t>
      </w:r>
      <w:r>
        <w:rPr>
          <w:rFonts w:ascii="仿宋_GB2312" w:eastAsia="仿宋_GB2312" w:hAnsi="华文中宋" w:hint="eastAsia"/>
          <w:sz w:val="32"/>
          <w:szCs w:val="32"/>
        </w:rPr>
        <w:t>：</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1</w:t>
      </w:r>
      <w:r>
        <w:rPr>
          <w:rFonts w:ascii="仿宋_GB2312" w:eastAsia="仿宋_GB2312" w:hAnsi="华文中宋" w:hint="eastAsia"/>
          <w:sz w:val="32"/>
          <w:szCs w:val="32"/>
        </w:rPr>
        <w:t>．基本要求：（</w:t>
      </w:r>
      <w:r>
        <w:rPr>
          <w:rFonts w:ascii="仿宋_GB2312" w:eastAsia="仿宋_GB2312" w:hAnsi="华文中宋" w:hint="eastAsia"/>
          <w:sz w:val="32"/>
          <w:szCs w:val="32"/>
        </w:rPr>
        <w:t>1</w:t>
      </w:r>
      <w:r>
        <w:rPr>
          <w:rFonts w:ascii="仿宋_GB2312" w:eastAsia="仿宋_GB2312" w:hAnsi="华文中宋" w:hint="eastAsia"/>
          <w:sz w:val="32"/>
          <w:szCs w:val="32"/>
        </w:rPr>
        <w:t>）应届本科毕业生；（</w:t>
      </w:r>
      <w:r>
        <w:rPr>
          <w:rFonts w:ascii="仿宋_GB2312" w:eastAsia="仿宋_GB2312" w:hAnsi="华文中宋" w:hint="eastAsia"/>
          <w:sz w:val="32"/>
          <w:szCs w:val="32"/>
        </w:rPr>
        <w:t>2</w:t>
      </w:r>
      <w:r>
        <w:rPr>
          <w:rFonts w:ascii="仿宋_GB2312" w:eastAsia="仿宋_GB2312" w:hAnsi="华文中宋" w:hint="eastAsia"/>
          <w:sz w:val="32"/>
          <w:szCs w:val="32"/>
        </w:rPr>
        <w:t>）诚实守信，学风端正，无违反学术诚信</w:t>
      </w:r>
      <w:r>
        <w:rPr>
          <w:rFonts w:ascii="仿宋_GB2312" w:eastAsia="仿宋_GB2312" w:hAnsi="华文中宋"/>
          <w:sz w:val="32"/>
          <w:szCs w:val="32"/>
        </w:rPr>
        <w:t>记录</w:t>
      </w:r>
      <w:r>
        <w:rPr>
          <w:rFonts w:ascii="仿宋_GB2312" w:eastAsia="仿宋_GB2312" w:hAnsi="华文中宋" w:hint="eastAsia"/>
          <w:sz w:val="32"/>
          <w:szCs w:val="32"/>
        </w:rPr>
        <w:t>；（</w:t>
      </w:r>
      <w:r>
        <w:rPr>
          <w:rFonts w:ascii="仿宋_GB2312" w:eastAsia="仿宋_GB2312" w:hAnsi="华文中宋" w:hint="eastAsia"/>
          <w:sz w:val="32"/>
          <w:szCs w:val="32"/>
        </w:rPr>
        <w:t>3</w:t>
      </w:r>
      <w:r>
        <w:rPr>
          <w:rFonts w:ascii="仿宋_GB2312" w:eastAsia="仿宋_GB2312" w:hAnsi="华文中宋" w:hint="eastAsia"/>
          <w:sz w:val="32"/>
          <w:szCs w:val="32"/>
        </w:rPr>
        <w:t>）品行表现优良，未受过学校纪律处分或</w:t>
      </w:r>
      <w:r>
        <w:rPr>
          <w:rFonts w:ascii="仿宋_GB2312" w:eastAsia="仿宋_GB2312" w:hAnsi="华文中宋"/>
          <w:sz w:val="32"/>
          <w:szCs w:val="32"/>
        </w:rPr>
        <w:t>受过学校纪律处分</w:t>
      </w:r>
      <w:r>
        <w:rPr>
          <w:rFonts w:ascii="仿宋_GB2312" w:eastAsia="仿宋_GB2312" w:hAnsi="华文中宋" w:hint="eastAsia"/>
          <w:sz w:val="32"/>
          <w:szCs w:val="32"/>
        </w:rPr>
        <w:t>已</w:t>
      </w:r>
      <w:r>
        <w:rPr>
          <w:rFonts w:ascii="仿宋_GB2312" w:eastAsia="仿宋_GB2312" w:hAnsi="华文中宋"/>
          <w:sz w:val="32"/>
          <w:szCs w:val="32"/>
        </w:rPr>
        <w:t>解除</w:t>
      </w:r>
      <w:r>
        <w:rPr>
          <w:rFonts w:ascii="仿宋_GB2312" w:eastAsia="仿宋_GB2312" w:hAnsi="华文中宋" w:hint="eastAsia"/>
          <w:sz w:val="32"/>
          <w:szCs w:val="32"/>
        </w:rPr>
        <w:t>。（</w:t>
      </w:r>
      <w:r>
        <w:rPr>
          <w:rFonts w:ascii="仿宋_GB2312" w:eastAsia="仿宋_GB2312" w:hAnsi="华文中宋" w:hint="eastAsia"/>
          <w:sz w:val="32"/>
          <w:szCs w:val="32"/>
        </w:rPr>
        <w:t>4</w:t>
      </w:r>
      <w:r>
        <w:rPr>
          <w:rFonts w:ascii="仿宋_GB2312" w:eastAsia="仿宋_GB2312" w:hAnsi="华文中宋" w:hint="eastAsia"/>
          <w:sz w:val="32"/>
          <w:szCs w:val="32"/>
        </w:rPr>
        <w:t>）存在其它</w:t>
      </w:r>
      <w:r>
        <w:rPr>
          <w:rFonts w:ascii="仿宋_GB2312" w:eastAsia="仿宋_GB2312" w:hAnsi="华文中宋"/>
          <w:sz w:val="32"/>
          <w:szCs w:val="32"/>
        </w:rPr>
        <w:lastRenderedPageBreak/>
        <w:t>不良表现的，经校院研究确认，不具有申请资格。</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2</w:t>
      </w:r>
      <w:r>
        <w:rPr>
          <w:rFonts w:ascii="仿宋_GB2312" w:eastAsia="仿宋_GB2312" w:hAnsi="华文中宋" w:hint="eastAsia"/>
          <w:sz w:val="32"/>
          <w:szCs w:val="32"/>
        </w:rPr>
        <w:t>．已经取得的学分满足所学专业培养方案进度的要求且前三学年必修课已全部修读；已修的以百分制记载成绩的课程成绩</w:t>
      </w:r>
      <w:r>
        <w:rPr>
          <w:rFonts w:ascii="仿宋_GB2312" w:eastAsia="仿宋_GB2312" w:hAnsi="华文中宋" w:hint="eastAsia"/>
          <w:sz w:val="32"/>
          <w:szCs w:val="32"/>
        </w:rPr>
        <w:t>合格且不得有因不及格出现的补考或重修记录，以五级制记载成绩的课程不及格门次不得超过</w:t>
      </w:r>
      <w:r>
        <w:rPr>
          <w:rFonts w:ascii="仿宋_GB2312" w:eastAsia="仿宋_GB2312" w:hAnsi="华文中宋" w:hint="eastAsia"/>
          <w:sz w:val="32"/>
          <w:szCs w:val="32"/>
        </w:rPr>
        <w:t>1</w:t>
      </w:r>
      <w:r>
        <w:rPr>
          <w:rFonts w:ascii="仿宋_GB2312" w:eastAsia="仿宋_GB2312" w:hAnsi="华文中宋" w:hint="eastAsia"/>
          <w:sz w:val="32"/>
          <w:szCs w:val="32"/>
        </w:rPr>
        <w:t>门次。</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3</w:t>
      </w:r>
      <w:r>
        <w:rPr>
          <w:rFonts w:ascii="仿宋_GB2312" w:eastAsia="仿宋_GB2312" w:hAnsi="华文中宋" w:hint="eastAsia"/>
          <w:sz w:val="32"/>
          <w:szCs w:val="32"/>
        </w:rPr>
        <w:t>．课程成绩的计算范围为以百分制和五级制记载成绩的课程，按照加权平均成绩进行排序，</w:t>
      </w:r>
      <w:r>
        <w:rPr>
          <w:rFonts w:ascii="仿宋_GB2312" w:eastAsia="仿宋_GB2312" w:hAnsi="华文中宋"/>
          <w:sz w:val="32"/>
          <w:szCs w:val="32"/>
        </w:rPr>
        <w:t>课程成绩</w:t>
      </w:r>
      <w:r>
        <w:rPr>
          <w:rFonts w:ascii="仿宋_GB2312" w:eastAsia="仿宋_GB2312" w:hAnsi="华文中宋" w:hint="eastAsia"/>
          <w:sz w:val="32"/>
          <w:szCs w:val="32"/>
        </w:rPr>
        <w:t>专业排名入围比例不超过</w:t>
      </w:r>
      <w:r>
        <w:rPr>
          <w:rFonts w:ascii="仿宋_GB2312" w:eastAsia="仿宋_GB2312" w:hAnsi="华文中宋" w:hint="eastAsia"/>
          <w:sz w:val="32"/>
          <w:szCs w:val="32"/>
        </w:rPr>
        <w:t>40%</w:t>
      </w:r>
      <w:r>
        <w:rPr>
          <w:rFonts w:ascii="仿宋_GB2312" w:eastAsia="仿宋_GB2312" w:hAnsi="华文中宋" w:hint="eastAsia"/>
          <w:sz w:val="32"/>
          <w:szCs w:val="32"/>
        </w:rPr>
        <w:t>；对于</w:t>
      </w:r>
      <w:r>
        <w:rPr>
          <w:rFonts w:ascii="仿宋_GB2312" w:eastAsia="仿宋_GB2312" w:hAnsi="华文中宋"/>
          <w:sz w:val="32"/>
          <w:szCs w:val="32"/>
        </w:rPr>
        <w:t>具备较高政治素养，有较强的组织和表达能力</w:t>
      </w:r>
      <w:r>
        <w:rPr>
          <w:rFonts w:ascii="仿宋_GB2312" w:eastAsia="仿宋_GB2312" w:hAnsi="华文中宋" w:hint="eastAsia"/>
          <w:sz w:val="32"/>
          <w:szCs w:val="32"/>
        </w:rPr>
        <w:t>，</w:t>
      </w:r>
      <w:r>
        <w:rPr>
          <w:rFonts w:ascii="仿宋_GB2312" w:eastAsia="仿宋_GB2312" w:hAnsi="华文中宋"/>
          <w:sz w:val="32"/>
          <w:szCs w:val="32"/>
        </w:rPr>
        <w:t>并符合学校相关要求的同学，课程成绩</w:t>
      </w:r>
      <w:r>
        <w:rPr>
          <w:rFonts w:ascii="仿宋_GB2312" w:eastAsia="仿宋_GB2312" w:hAnsi="华文中宋" w:hint="eastAsia"/>
          <w:sz w:val="32"/>
          <w:szCs w:val="32"/>
        </w:rPr>
        <w:t>专业</w:t>
      </w:r>
      <w:r>
        <w:rPr>
          <w:rFonts w:ascii="仿宋_GB2312" w:eastAsia="仿宋_GB2312" w:hAnsi="华文中宋"/>
          <w:sz w:val="32"/>
          <w:szCs w:val="32"/>
        </w:rPr>
        <w:t>排名可</w:t>
      </w:r>
      <w:r>
        <w:rPr>
          <w:rFonts w:ascii="仿宋_GB2312" w:eastAsia="仿宋_GB2312" w:hAnsi="华文中宋" w:hint="eastAsia"/>
          <w:sz w:val="32"/>
          <w:szCs w:val="32"/>
        </w:rPr>
        <w:t>放宽至</w:t>
      </w:r>
      <w:r>
        <w:rPr>
          <w:rFonts w:ascii="仿宋_GB2312" w:eastAsia="仿宋_GB2312" w:hAnsi="华文中宋" w:hint="eastAsia"/>
          <w:sz w:val="32"/>
          <w:szCs w:val="32"/>
        </w:rPr>
        <w:t>50</w:t>
      </w:r>
      <w:r>
        <w:rPr>
          <w:rFonts w:ascii="仿宋_GB2312" w:eastAsia="仿宋_GB2312" w:hAnsi="华文中宋"/>
          <w:sz w:val="32"/>
          <w:szCs w:val="32"/>
        </w:rPr>
        <w:t>%</w:t>
      </w:r>
      <w:r>
        <w:rPr>
          <w:rFonts w:ascii="仿宋_GB2312" w:eastAsia="仿宋_GB2312" w:hAnsi="华文中宋"/>
          <w:sz w:val="32"/>
          <w:szCs w:val="32"/>
        </w:rPr>
        <w:t>；对于</w:t>
      </w:r>
      <w:r>
        <w:rPr>
          <w:rFonts w:ascii="仿宋_GB2312" w:eastAsia="仿宋_GB2312" w:hAnsi="华文中宋" w:hint="eastAsia"/>
          <w:sz w:val="32"/>
          <w:szCs w:val="32"/>
        </w:rPr>
        <w:t>在学校</w:t>
      </w:r>
      <w:r>
        <w:rPr>
          <w:rFonts w:ascii="仿宋_GB2312" w:eastAsia="仿宋_GB2312" w:hAnsi="华文中宋"/>
          <w:sz w:val="32"/>
          <w:szCs w:val="32"/>
        </w:rPr>
        <w:t>指定的学科竞赛中获得省部级</w:t>
      </w:r>
      <w:r>
        <w:rPr>
          <w:rFonts w:ascii="仿宋_GB2312" w:eastAsia="仿宋_GB2312" w:hAnsi="华文中宋" w:hint="eastAsia"/>
          <w:sz w:val="32"/>
          <w:szCs w:val="32"/>
        </w:rPr>
        <w:t>一等奖或国家级二等奖</w:t>
      </w:r>
      <w:r>
        <w:rPr>
          <w:rFonts w:ascii="仿宋_GB2312" w:eastAsia="仿宋_GB2312" w:hAnsi="华文中宋"/>
          <w:sz w:val="32"/>
          <w:szCs w:val="32"/>
        </w:rPr>
        <w:t>及以上的学生，</w:t>
      </w:r>
      <w:r>
        <w:rPr>
          <w:rFonts w:ascii="仿宋_GB2312" w:eastAsia="仿宋_GB2312" w:hAnsi="华文中宋" w:hint="eastAsia"/>
          <w:sz w:val="32"/>
          <w:szCs w:val="32"/>
        </w:rPr>
        <w:t>或以第一发明人</w:t>
      </w:r>
      <w:r>
        <w:rPr>
          <w:rFonts w:ascii="仿宋_GB2312" w:eastAsia="仿宋_GB2312" w:hAnsi="华文中宋"/>
          <w:sz w:val="32"/>
          <w:szCs w:val="32"/>
        </w:rPr>
        <w:t>身份获得创造</w:t>
      </w:r>
      <w:r>
        <w:rPr>
          <w:rFonts w:ascii="仿宋_GB2312" w:eastAsia="仿宋_GB2312" w:hAnsi="华文中宋" w:hint="eastAsia"/>
          <w:sz w:val="32"/>
          <w:szCs w:val="32"/>
        </w:rPr>
        <w:t>发明</w:t>
      </w:r>
      <w:r>
        <w:rPr>
          <w:rFonts w:ascii="仿宋_GB2312" w:eastAsia="仿宋_GB2312" w:hAnsi="华文中宋"/>
          <w:sz w:val="32"/>
          <w:szCs w:val="32"/>
        </w:rPr>
        <w:t>专利的学生，</w:t>
      </w:r>
      <w:r>
        <w:rPr>
          <w:rFonts w:ascii="仿宋_GB2312" w:eastAsia="仿宋_GB2312" w:hAnsi="华文中宋" w:hint="eastAsia"/>
          <w:sz w:val="32"/>
          <w:szCs w:val="32"/>
        </w:rPr>
        <w:t>或以第一作者</w:t>
      </w:r>
      <w:r>
        <w:rPr>
          <w:rFonts w:ascii="仿宋_GB2312" w:eastAsia="仿宋_GB2312" w:hAnsi="华文中宋"/>
          <w:sz w:val="32"/>
          <w:szCs w:val="32"/>
        </w:rPr>
        <w:t>身份发表的</w:t>
      </w:r>
      <w:r>
        <w:rPr>
          <w:rFonts w:ascii="仿宋_GB2312" w:eastAsia="仿宋_GB2312" w:hAnsi="华文中宋" w:hint="eastAsia"/>
          <w:sz w:val="32"/>
          <w:szCs w:val="32"/>
        </w:rPr>
        <w:t>1-4</w:t>
      </w:r>
      <w:r>
        <w:rPr>
          <w:rFonts w:ascii="仿宋_GB2312" w:eastAsia="仿宋_GB2312" w:hAnsi="华文中宋" w:hint="eastAsia"/>
          <w:sz w:val="32"/>
          <w:szCs w:val="32"/>
        </w:rPr>
        <w:t>级</w:t>
      </w:r>
      <w:r>
        <w:rPr>
          <w:rFonts w:ascii="仿宋_GB2312" w:eastAsia="仿宋_GB2312" w:hAnsi="华文中宋"/>
          <w:sz w:val="32"/>
          <w:szCs w:val="32"/>
        </w:rPr>
        <w:t>论文的学生，课程成绩</w:t>
      </w:r>
      <w:r>
        <w:rPr>
          <w:rFonts w:ascii="仿宋_GB2312" w:eastAsia="仿宋_GB2312" w:hAnsi="华文中宋" w:hint="eastAsia"/>
          <w:sz w:val="32"/>
          <w:szCs w:val="32"/>
        </w:rPr>
        <w:t>专业排名</w:t>
      </w:r>
      <w:r>
        <w:rPr>
          <w:rFonts w:ascii="仿宋_GB2312" w:eastAsia="仿宋_GB2312" w:hAnsi="华文中宋"/>
          <w:sz w:val="32"/>
          <w:szCs w:val="32"/>
        </w:rPr>
        <w:t>可</w:t>
      </w:r>
      <w:r>
        <w:rPr>
          <w:rFonts w:ascii="仿宋_GB2312" w:eastAsia="仿宋_GB2312" w:hAnsi="华文中宋" w:hint="eastAsia"/>
          <w:sz w:val="32"/>
          <w:szCs w:val="32"/>
        </w:rPr>
        <w:t>放宽</w:t>
      </w:r>
      <w:r>
        <w:rPr>
          <w:rFonts w:ascii="仿宋_GB2312" w:eastAsia="仿宋_GB2312" w:hAnsi="华文中宋"/>
          <w:sz w:val="32"/>
          <w:szCs w:val="32"/>
        </w:rPr>
        <w:t>至</w:t>
      </w:r>
      <w:r>
        <w:rPr>
          <w:rFonts w:ascii="仿宋_GB2312" w:eastAsia="仿宋_GB2312" w:hAnsi="华文中宋" w:hint="eastAsia"/>
          <w:sz w:val="32"/>
          <w:szCs w:val="32"/>
        </w:rPr>
        <w:t>50</w:t>
      </w:r>
      <w:r>
        <w:rPr>
          <w:rFonts w:ascii="仿宋_GB2312" w:eastAsia="仿宋_GB2312" w:hAnsi="华文中宋"/>
          <w:sz w:val="32"/>
          <w:szCs w:val="32"/>
        </w:rPr>
        <w:t>%</w:t>
      </w:r>
      <w:r>
        <w:rPr>
          <w:rFonts w:ascii="仿宋_GB2312" w:eastAsia="仿宋_GB2312" w:hAnsi="华文中宋"/>
          <w:sz w:val="32"/>
          <w:szCs w:val="32"/>
        </w:rPr>
        <w:t>。</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4</w:t>
      </w:r>
      <w:r>
        <w:rPr>
          <w:rFonts w:ascii="仿宋_GB2312" w:eastAsia="仿宋_GB2312" w:hAnsi="华文中宋" w:hint="eastAsia"/>
          <w:sz w:val="32"/>
          <w:szCs w:val="32"/>
        </w:rPr>
        <w:t>．外语</w:t>
      </w:r>
      <w:r>
        <w:rPr>
          <w:rFonts w:ascii="仿宋_GB2312" w:eastAsia="仿宋_GB2312" w:hAnsi="华文中宋"/>
          <w:sz w:val="32"/>
          <w:szCs w:val="32"/>
        </w:rPr>
        <w:t>条件要求：</w:t>
      </w:r>
      <w:r>
        <w:rPr>
          <w:rFonts w:ascii="仿宋_GB2312" w:eastAsia="仿宋_GB2312" w:hAnsi="华文中宋" w:hint="eastAsia"/>
          <w:sz w:val="32"/>
          <w:szCs w:val="32"/>
        </w:rPr>
        <w:t>（</w:t>
      </w:r>
      <w:r>
        <w:rPr>
          <w:rFonts w:ascii="仿宋_GB2312" w:eastAsia="仿宋_GB2312" w:hAnsi="华文中宋" w:hint="eastAsia"/>
          <w:sz w:val="32"/>
          <w:szCs w:val="32"/>
        </w:rPr>
        <w:t>1</w:t>
      </w:r>
      <w:r>
        <w:rPr>
          <w:rFonts w:ascii="仿宋_GB2312" w:eastAsia="仿宋_GB2312" w:hAnsi="华文中宋" w:hint="eastAsia"/>
          <w:sz w:val="32"/>
          <w:szCs w:val="32"/>
        </w:rPr>
        <w:t>）传播学专业、网络与新媒体专业：英语语言能力成绩不低于</w:t>
      </w:r>
      <w:r>
        <w:rPr>
          <w:rFonts w:ascii="仿宋_GB2312" w:eastAsia="仿宋_GB2312" w:hAnsi="华文中宋" w:hint="eastAsia"/>
          <w:sz w:val="32"/>
          <w:szCs w:val="32"/>
        </w:rPr>
        <w:t>70</w:t>
      </w:r>
      <w:r>
        <w:rPr>
          <w:rFonts w:ascii="仿宋_GB2312" w:eastAsia="仿宋_GB2312" w:hAnsi="华文中宋" w:hint="eastAsia"/>
          <w:sz w:val="32"/>
          <w:szCs w:val="32"/>
        </w:rPr>
        <w:t>分。（</w:t>
      </w:r>
      <w:r>
        <w:rPr>
          <w:rFonts w:ascii="仿宋_GB2312" w:eastAsia="仿宋_GB2312" w:hAnsi="华文中宋" w:hint="eastAsia"/>
          <w:sz w:val="32"/>
          <w:szCs w:val="32"/>
        </w:rPr>
        <w:t>2</w:t>
      </w:r>
      <w:r>
        <w:rPr>
          <w:rFonts w:ascii="仿宋_GB2312" w:eastAsia="仿宋_GB2312" w:hAnsi="华文中宋" w:hint="eastAsia"/>
          <w:sz w:val="32"/>
          <w:szCs w:val="32"/>
        </w:rPr>
        <w:t>）外语类专业：英语专业：英语专业四级成绩不低于</w:t>
      </w:r>
      <w:r>
        <w:rPr>
          <w:rFonts w:ascii="仿宋_GB2312" w:eastAsia="仿宋_GB2312" w:hAnsi="华文中宋" w:hint="eastAsia"/>
          <w:sz w:val="32"/>
          <w:szCs w:val="32"/>
        </w:rPr>
        <w:t>65</w:t>
      </w:r>
      <w:r>
        <w:rPr>
          <w:rFonts w:ascii="仿宋_GB2312" w:eastAsia="仿宋_GB2312" w:hAnsi="华文中宋" w:hint="eastAsia"/>
          <w:sz w:val="32"/>
          <w:szCs w:val="32"/>
        </w:rPr>
        <w:t>分；西班牙语专业：西语专业四级成绩不低于</w:t>
      </w:r>
      <w:r>
        <w:rPr>
          <w:rFonts w:ascii="仿宋_GB2312" w:eastAsia="仿宋_GB2312" w:hAnsi="华文中宋" w:hint="eastAsia"/>
          <w:sz w:val="32"/>
          <w:szCs w:val="32"/>
        </w:rPr>
        <w:t>65</w:t>
      </w:r>
      <w:r>
        <w:rPr>
          <w:rFonts w:ascii="仿宋_GB2312" w:eastAsia="仿宋_GB2312" w:hAnsi="华文中宋" w:hint="eastAsia"/>
          <w:sz w:val="32"/>
          <w:szCs w:val="32"/>
        </w:rPr>
        <w:t>分；葡萄牙语专业：大学英语四级成绩不低于</w:t>
      </w:r>
      <w:r>
        <w:rPr>
          <w:rFonts w:ascii="仿宋_GB2312" w:eastAsia="仿宋_GB2312" w:hAnsi="华文中宋" w:hint="eastAsia"/>
          <w:sz w:val="32"/>
          <w:szCs w:val="32"/>
        </w:rPr>
        <w:t>500</w:t>
      </w:r>
      <w:r>
        <w:rPr>
          <w:rFonts w:ascii="仿宋_GB2312" w:eastAsia="仿宋_GB2312" w:hAnsi="华文中宋" w:hint="eastAsia"/>
          <w:sz w:val="32"/>
          <w:szCs w:val="32"/>
        </w:rPr>
        <w:t>分，或大学英语六级成绩不低于</w:t>
      </w:r>
      <w:r>
        <w:rPr>
          <w:rFonts w:ascii="仿宋_GB2312" w:eastAsia="仿宋_GB2312" w:hAnsi="华文中宋" w:hint="eastAsia"/>
          <w:sz w:val="32"/>
          <w:szCs w:val="32"/>
        </w:rPr>
        <w:t>450</w:t>
      </w:r>
      <w:r>
        <w:rPr>
          <w:rFonts w:ascii="仿宋_GB2312" w:eastAsia="仿宋_GB2312" w:hAnsi="华文中宋" w:hint="eastAsia"/>
          <w:sz w:val="32"/>
          <w:szCs w:val="32"/>
        </w:rPr>
        <w:t>分，或英语专业四级成绩不低于</w:t>
      </w:r>
      <w:r>
        <w:rPr>
          <w:rFonts w:ascii="仿宋_GB2312" w:eastAsia="仿宋_GB2312" w:hAnsi="华文中宋" w:hint="eastAsia"/>
          <w:sz w:val="32"/>
          <w:szCs w:val="32"/>
        </w:rPr>
        <w:t>65</w:t>
      </w:r>
      <w:r>
        <w:rPr>
          <w:rFonts w:ascii="仿宋_GB2312" w:eastAsia="仿宋_GB2312" w:hAnsi="华文中宋" w:hint="eastAsia"/>
          <w:sz w:val="32"/>
          <w:szCs w:val="32"/>
        </w:rPr>
        <w:t>分，或托福成绩不低于</w:t>
      </w:r>
      <w:r>
        <w:rPr>
          <w:rFonts w:ascii="仿宋_GB2312" w:eastAsia="仿宋_GB2312" w:hAnsi="华文中宋" w:hint="eastAsia"/>
          <w:sz w:val="32"/>
          <w:szCs w:val="32"/>
        </w:rPr>
        <w:t>86</w:t>
      </w:r>
      <w:r>
        <w:rPr>
          <w:rFonts w:ascii="仿宋_GB2312" w:eastAsia="仿宋_GB2312" w:hAnsi="华文中宋" w:hint="eastAsia"/>
          <w:sz w:val="32"/>
          <w:szCs w:val="32"/>
        </w:rPr>
        <w:t>分，或雅思成绩不低于</w:t>
      </w:r>
      <w:r>
        <w:rPr>
          <w:rFonts w:ascii="仿宋_GB2312" w:eastAsia="仿宋_GB2312" w:hAnsi="华文中宋" w:hint="eastAsia"/>
          <w:sz w:val="32"/>
          <w:szCs w:val="32"/>
        </w:rPr>
        <w:t>6</w:t>
      </w:r>
      <w:r>
        <w:rPr>
          <w:rFonts w:ascii="仿宋_GB2312" w:eastAsia="仿宋_GB2312" w:hAnsi="华文中宋" w:hint="eastAsia"/>
          <w:sz w:val="32"/>
          <w:szCs w:val="32"/>
        </w:rPr>
        <w:t>分，或</w:t>
      </w:r>
      <w:r>
        <w:rPr>
          <w:rFonts w:ascii="仿宋_GB2312" w:eastAsia="仿宋_GB2312" w:hAnsi="华文中宋" w:hint="eastAsia"/>
          <w:sz w:val="32"/>
          <w:szCs w:val="32"/>
        </w:rPr>
        <w:t>GRE</w:t>
      </w:r>
      <w:r>
        <w:rPr>
          <w:rFonts w:ascii="仿宋_GB2312" w:eastAsia="仿宋_GB2312" w:hAnsi="华文中宋" w:hint="eastAsia"/>
          <w:sz w:val="32"/>
          <w:szCs w:val="32"/>
        </w:rPr>
        <w:t>成绩不低于</w:t>
      </w:r>
      <w:r>
        <w:rPr>
          <w:rFonts w:ascii="仿宋_GB2312" w:eastAsia="仿宋_GB2312" w:hAnsi="华文中宋" w:hint="eastAsia"/>
          <w:sz w:val="32"/>
          <w:szCs w:val="32"/>
        </w:rPr>
        <w:t>280</w:t>
      </w:r>
      <w:r>
        <w:rPr>
          <w:rFonts w:ascii="仿宋_GB2312" w:eastAsia="仿宋_GB2312" w:hAnsi="华文中宋" w:hint="eastAsia"/>
          <w:sz w:val="32"/>
          <w:szCs w:val="32"/>
        </w:rPr>
        <w:t>分，或</w:t>
      </w:r>
      <w:r>
        <w:rPr>
          <w:rFonts w:ascii="仿宋_GB2312" w:eastAsia="仿宋_GB2312" w:hAnsi="华文中宋" w:hint="eastAsia"/>
          <w:sz w:val="32"/>
          <w:szCs w:val="32"/>
        </w:rPr>
        <w:t>GMAT</w:t>
      </w:r>
      <w:r>
        <w:rPr>
          <w:rFonts w:ascii="仿宋_GB2312" w:eastAsia="仿宋_GB2312" w:hAnsi="华文中宋" w:hint="eastAsia"/>
          <w:sz w:val="32"/>
          <w:szCs w:val="32"/>
        </w:rPr>
        <w:t>成绩不低于</w:t>
      </w:r>
      <w:r>
        <w:rPr>
          <w:rFonts w:ascii="仿宋_GB2312" w:eastAsia="仿宋_GB2312" w:hAnsi="华文中宋" w:hint="eastAsia"/>
          <w:sz w:val="32"/>
          <w:szCs w:val="32"/>
        </w:rPr>
        <w:t>600</w:t>
      </w:r>
      <w:r>
        <w:rPr>
          <w:rFonts w:ascii="仿宋_GB2312" w:eastAsia="仿宋_GB2312" w:hAnsi="华文中宋" w:hint="eastAsia"/>
          <w:sz w:val="32"/>
          <w:szCs w:val="32"/>
        </w:rPr>
        <w:t>分</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sz w:val="32"/>
          <w:szCs w:val="32"/>
        </w:rPr>
        <w:t>5</w:t>
      </w:r>
      <w:r>
        <w:rPr>
          <w:rFonts w:ascii="仿宋_GB2312" w:eastAsia="仿宋_GB2312" w:hAnsi="华文中宋" w:hint="eastAsia"/>
          <w:sz w:val="32"/>
          <w:szCs w:val="32"/>
        </w:rPr>
        <w:t>．已经取得的综合素质培养学分满足《北京交通大学本科生德育</w:t>
      </w:r>
      <w:r>
        <w:rPr>
          <w:rFonts w:ascii="仿宋_GB2312" w:eastAsia="仿宋_GB2312" w:hAnsi="华文中宋"/>
          <w:sz w:val="32"/>
          <w:szCs w:val="32"/>
        </w:rPr>
        <w:t>与全面发展培养</w:t>
      </w:r>
      <w:r>
        <w:rPr>
          <w:rFonts w:ascii="仿宋_GB2312" w:eastAsia="仿宋_GB2312" w:hAnsi="华文中宋" w:hint="eastAsia"/>
          <w:sz w:val="32"/>
          <w:szCs w:val="32"/>
        </w:rPr>
        <w:t>实施方案》规定的要求。</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sz w:val="32"/>
          <w:szCs w:val="32"/>
        </w:rPr>
        <w:lastRenderedPageBreak/>
        <w:t>6</w:t>
      </w:r>
      <w:r>
        <w:rPr>
          <w:rFonts w:ascii="仿宋_GB2312" w:eastAsia="仿宋_GB2312" w:hAnsi="华文中宋" w:hint="eastAsia"/>
          <w:sz w:val="32"/>
          <w:szCs w:val="32"/>
        </w:rPr>
        <w:t>．企业定向和国防定向的学生必须经过原定向培养单位的批准。</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sz w:val="32"/>
          <w:szCs w:val="32"/>
        </w:rPr>
        <w:t>7.</w:t>
      </w:r>
      <w:r>
        <w:rPr>
          <w:rFonts w:ascii="仿宋_GB2312" w:eastAsia="仿宋_GB2312" w:hAnsi="华文中宋" w:hint="eastAsia"/>
          <w:sz w:val="32"/>
          <w:szCs w:val="32"/>
        </w:rPr>
        <w:t xml:space="preserve"> </w:t>
      </w:r>
      <w:r>
        <w:rPr>
          <w:rFonts w:ascii="仿宋_GB2312" w:eastAsia="仿宋_GB2312" w:hAnsi="华文中宋" w:hint="eastAsia"/>
          <w:sz w:val="32"/>
          <w:szCs w:val="32"/>
        </w:rPr>
        <w:t>对于在我院学习满两年及以上后参加国际交流项目且在国外学习结束后返回我院继续完成本科阶段学习的学生，根据国外留学的具体情况（留学国家不尽一致，留学学校不尽一致，学习专业和选课不尽一致等具体情况），学院在计算专业成绩排名时，不将留学学习成绩计算在内。</w:t>
      </w:r>
    </w:p>
    <w:p w:rsidR="00B85A3A" w:rsidRDefault="00F9680F">
      <w:pPr>
        <w:spacing w:line="360" w:lineRule="auto"/>
        <w:ind w:firstLineChars="200" w:firstLine="640"/>
        <w:rPr>
          <w:rFonts w:ascii="黑体" w:eastAsia="黑体" w:hAnsi="黑体"/>
          <w:sz w:val="32"/>
          <w:szCs w:val="32"/>
        </w:rPr>
      </w:pPr>
      <w:r>
        <w:rPr>
          <w:rFonts w:ascii="黑体" w:eastAsia="黑体" w:hAnsi="黑体" w:hint="eastAsia"/>
          <w:sz w:val="32"/>
          <w:szCs w:val="32"/>
        </w:rPr>
        <w:t>四、择优选拔方式</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推荐免试研究生工作要遵循公平、公正、公开的原则，做到全面考核，择优选拔。在推荐过程中应对申请的学生进行全面考查，既要</w:t>
      </w:r>
      <w:r>
        <w:rPr>
          <w:rFonts w:ascii="仿宋_GB2312" w:eastAsia="仿宋_GB2312" w:hAnsi="华文中宋"/>
          <w:sz w:val="32"/>
          <w:szCs w:val="32"/>
        </w:rPr>
        <w:t>重视考核学生的政治思想和道德品质，又要重视考察业务水平。</w:t>
      </w:r>
      <w:r>
        <w:rPr>
          <w:rFonts w:ascii="仿宋_GB2312" w:eastAsia="仿宋_GB2312" w:hAnsi="华文中宋" w:hint="eastAsia"/>
          <w:sz w:val="32"/>
          <w:szCs w:val="32"/>
        </w:rPr>
        <w:t>具体按</w:t>
      </w:r>
      <w:r>
        <w:rPr>
          <w:rFonts w:ascii="仿宋_GB2312" w:eastAsia="仿宋_GB2312" w:hAnsi="华文中宋"/>
          <w:sz w:val="32"/>
          <w:szCs w:val="32"/>
        </w:rPr>
        <w:t>以下</w:t>
      </w:r>
      <w:r>
        <w:rPr>
          <w:rFonts w:ascii="仿宋_GB2312" w:eastAsia="仿宋_GB2312" w:hAnsi="华文中宋" w:hint="eastAsia"/>
          <w:sz w:val="32"/>
          <w:szCs w:val="32"/>
        </w:rPr>
        <w:t>原则</w:t>
      </w:r>
      <w:r>
        <w:rPr>
          <w:rFonts w:ascii="仿宋_GB2312" w:eastAsia="仿宋_GB2312" w:hAnsi="华文中宋"/>
          <w:sz w:val="32"/>
          <w:szCs w:val="32"/>
        </w:rPr>
        <w:t>择优选拔：</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申请普通推免的学生课程成绩一般不应低于</w:t>
      </w:r>
      <w:r>
        <w:rPr>
          <w:rFonts w:ascii="仿宋_GB2312" w:eastAsia="仿宋_GB2312" w:hAnsi="华文中宋" w:hint="eastAsia"/>
          <w:sz w:val="32"/>
          <w:szCs w:val="32"/>
        </w:rPr>
        <w:t>80</w:t>
      </w:r>
      <w:r>
        <w:rPr>
          <w:rFonts w:ascii="仿宋_GB2312" w:eastAsia="仿宋_GB2312" w:hAnsi="华文中宋" w:hint="eastAsia"/>
          <w:sz w:val="32"/>
          <w:szCs w:val="32"/>
        </w:rPr>
        <w:t>分，按照总成绩进行排序，依次推荐。总成绩由课程成绩、数学与专业能力、外语语言能力、科研创新素养、综合素质与个性发展五个部分按比例折合后汇总而得，目的在于导向学风建设，培养学生的科研潜质，推进“三全育人”体系。</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1.</w:t>
      </w:r>
      <w:r>
        <w:rPr>
          <w:rFonts w:ascii="仿宋_GB2312" w:eastAsia="仿宋_GB2312" w:hAnsi="华文中宋" w:hint="eastAsia"/>
          <w:sz w:val="32"/>
          <w:szCs w:val="32"/>
        </w:rPr>
        <w:t>课程成绩模块</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课程成绩在总成绩中占比</w:t>
      </w:r>
      <w:r>
        <w:rPr>
          <w:rFonts w:ascii="仿宋_GB2312" w:eastAsia="仿宋_GB2312" w:hAnsi="华文中宋" w:hint="eastAsia"/>
          <w:sz w:val="32"/>
          <w:szCs w:val="32"/>
        </w:rPr>
        <w:t>70%</w:t>
      </w:r>
      <w:r>
        <w:rPr>
          <w:rFonts w:ascii="仿宋_GB2312" w:eastAsia="仿宋_GB2312" w:hAnsi="华文中宋" w:hint="eastAsia"/>
          <w:sz w:val="32"/>
          <w:szCs w:val="32"/>
        </w:rPr>
        <w:t>，</w:t>
      </w:r>
      <w:r>
        <w:rPr>
          <w:rFonts w:ascii="仿宋_GB2312" w:eastAsia="仿宋_GB2312" w:hAnsi="华文中宋" w:hint="eastAsia"/>
          <w:sz w:val="32"/>
          <w:szCs w:val="32"/>
        </w:rPr>
        <w:t>取学生修读的所有课程的加权平均成绩</w:t>
      </w:r>
      <w:r>
        <w:rPr>
          <w:rFonts w:ascii="仿宋_GB2312" w:eastAsia="仿宋_GB2312" w:hAnsi="华文中宋" w:hint="eastAsia"/>
          <w:sz w:val="32"/>
          <w:szCs w:val="32"/>
        </w:rPr>
        <w:t>，以第一次考试成绩为准，重修、补考成绩不参与计算。</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2.</w:t>
      </w:r>
      <w:r>
        <w:rPr>
          <w:rFonts w:ascii="仿宋_GB2312" w:eastAsia="仿宋_GB2312" w:hAnsi="华文中宋" w:hint="eastAsia"/>
          <w:sz w:val="32"/>
          <w:szCs w:val="32"/>
        </w:rPr>
        <w:t>数学与专业能力模块</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数学与专业能力模块在总成绩中占比</w:t>
      </w:r>
      <w:r>
        <w:rPr>
          <w:rFonts w:ascii="仿宋_GB2312" w:eastAsia="仿宋_GB2312" w:hAnsi="华文中宋" w:hint="eastAsia"/>
          <w:sz w:val="32"/>
          <w:szCs w:val="32"/>
        </w:rPr>
        <w:t>20%</w:t>
      </w:r>
      <w:r>
        <w:rPr>
          <w:rFonts w:ascii="仿宋_GB2312" w:eastAsia="仿宋_GB2312" w:hAnsi="华文中宋" w:hint="eastAsia"/>
          <w:sz w:val="32"/>
          <w:szCs w:val="32"/>
        </w:rPr>
        <w:t>，取学生培养</w:t>
      </w:r>
      <w:r>
        <w:rPr>
          <w:rFonts w:ascii="仿宋_GB2312" w:eastAsia="仿宋_GB2312" w:hAnsi="华文中宋" w:hint="eastAsia"/>
          <w:sz w:val="32"/>
          <w:szCs w:val="32"/>
        </w:rPr>
        <w:lastRenderedPageBreak/>
        <w:t>方案中“数学能力模块”、“学科基础课程模块”的必修课和“专业核心必修课程模块”课程的加权平均成绩，以第一次考试成绩为准。</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3.</w:t>
      </w:r>
      <w:r>
        <w:rPr>
          <w:rFonts w:ascii="仿宋_GB2312" w:eastAsia="仿宋_GB2312" w:hAnsi="华文中宋" w:hint="eastAsia"/>
          <w:sz w:val="32"/>
          <w:szCs w:val="32"/>
        </w:rPr>
        <w:t>外语语言能力模块</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外语语言能力模块在总成绩中占比</w:t>
      </w:r>
      <w:r>
        <w:rPr>
          <w:rFonts w:ascii="仿宋_GB2312" w:eastAsia="仿宋_GB2312" w:hAnsi="华文中宋" w:hint="eastAsia"/>
          <w:sz w:val="32"/>
          <w:szCs w:val="32"/>
        </w:rPr>
        <w:t>3%</w:t>
      </w:r>
      <w:r>
        <w:rPr>
          <w:rFonts w:ascii="仿宋_GB2312" w:eastAsia="仿宋_GB2312" w:hAnsi="华文中宋" w:hint="eastAsia"/>
          <w:sz w:val="32"/>
          <w:szCs w:val="32"/>
        </w:rPr>
        <w:t>。</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非外语类专业（传播、网新）：取学生英语语言能力课程的最高成绩</w:t>
      </w:r>
      <w:r>
        <w:rPr>
          <w:rFonts w:ascii="仿宋_GB2312" w:eastAsia="仿宋_GB2312" w:hAnsi="华文中宋" w:hint="eastAsia"/>
          <w:sz w:val="32"/>
          <w:szCs w:val="32"/>
        </w:rPr>
        <w:t>；</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外语类专业：英语专业取英语专业四级成绩，西语专业取西语专业四级成绩，葡语专业按照《北京交通大学英语课程设置及成绩记载办法》中换算出的成绩计算。</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4.</w:t>
      </w:r>
      <w:r>
        <w:rPr>
          <w:rFonts w:ascii="仿宋_GB2312" w:eastAsia="仿宋_GB2312" w:hAnsi="华文中宋" w:hint="eastAsia"/>
          <w:sz w:val="32"/>
          <w:szCs w:val="32"/>
        </w:rPr>
        <w:t>科研创新素养模块</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科研创新素养模块在总成绩中占比</w:t>
      </w:r>
      <w:r>
        <w:rPr>
          <w:rFonts w:ascii="仿宋_GB2312" w:eastAsia="仿宋_GB2312" w:hAnsi="华文中宋" w:hint="eastAsia"/>
          <w:sz w:val="32"/>
          <w:szCs w:val="32"/>
        </w:rPr>
        <w:t>4%</w:t>
      </w:r>
      <w:r>
        <w:rPr>
          <w:rFonts w:ascii="仿宋_GB2312" w:eastAsia="仿宋_GB2312" w:hAnsi="华文中宋" w:hint="eastAsia"/>
          <w:sz w:val="32"/>
          <w:szCs w:val="32"/>
        </w:rPr>
        <w:t>。参加导师计划，</w:t>
      </w:r>
      <w:r>
        <w:rPr>
          <w:rFonts w:ascii="仿宋_GB2312" w:eastAsia="仿宋_GB2312" w:hAnsi="华文中宋" w:hint="eastAsia"/>
          <w:sz w:val="32"/>
          <w:szCs w:val="32"/>
        </w:rPr>
        <w:t>具有进一步培养潜质，被导师认定为优秀的学生，参加大学生创新创业训练计划项目、学科竞赛、发表论文、获得专利等科研创新方面表现突出的学生可获得科研创新素养成绩。以上项目必须在推免当年</w:t>
      </w:r>
      <w:r>
        <w:rPr>
          <w:rFonts w:ascii="仿宋_GB2312" w:eastAsia="仿宋_GB2312" w:hAnsi="华文中宋" w:hint="eastAsia"/>
          <w:sz w:val="32"/>
          <w:szCs w:val="32"/>
        </w:rPr>
        <w:t>8</w:t>
      </w:r>
      <w:r>
        <w:rPr>
          <w:rFonts w:ascii="仿宋_GB2312" w:eastAsia="仿宋_GB2312" w:hAnsi="华文中宋" w:hint="eastAsia"/>
          <w:sz w:val="32"/>
          <w:szCs w:val="32"/>
        </w:rPr>
        <w:t>月</w:t>
      </w:r>
      <w:r>
        <w:rPr>
          <w:rFonts w:ascii="仿宋_GB2312" w:eastAsia="仿宋_GB2312" w:hAnsi="华文中宋" w:hint="eastAsia"/>
          <w:sz w:val="32"/>
          <w:szCs w:val="32"/>
        </w:rPr>
        <w:t>31</w:t>
      </w:r>
      <w:r>
        <w:rPr>
          <w:rFonts w:ascii="仿宋_GB2312" w:eastAsia="仿宋_GB2312" w:hAnsi="华文中宋" w:hint="eastAsia"/>
          <w:sz w:val="32"/>
          <w:szCs w:val="32"/>
        </w:rPr>
        <w:t>日前取得相应的证明材料方可被认定。具体细则如下：</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1</w:t>
      </w:r>
      <w:r>
        <w:rPr>
          <w:rFonts w:ascii="仿宋_GB2312" w:eastAsia="仿宋_GB2312" w:hAnsi="华文中宋" w:hint="eastAsia"/>
          <w:sz w:val="32"/>
          <w:szCs w:val="32"/>
        </w:rPr>
        <w:t>）大学生创新创业计划项目（满分</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根据本科生院提供的学校认证的等级加分，只有在项目结题验收之后可以申请；同一个项目按最高分计算，参加多个项目不能累加。具体分值由指导教师根据成员的工作投入情况给分，最高不能超过下列要求。</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国家级项目：</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lastRenderedPageBreak/>
        <w:t>省部级项目：</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校</w:t>
      </w:r>
      <w:r>
        <w:rPr>
          <w:rFonts w:ascii="仿宋_GB2312" w:eastAsia="仿宋_GB2312" w:hAnsi="华文中宋" w:hint="eastAsia"/>
          <w:sz w:val="32"/>
          <w:szCs w:val="32"/>
        </w:rPr>
        <w:t>级项目：</w:t>
      </w:r>
      <w:r>
        <w:rPr>
          <w:rFonts w:ascii="仿宋_GB2312" w:eastAsia="仿宋_GB2312" w:hAnsi="华文中宋" w:hint="eastAsia"/>
          <w:sz w:val="32"/>
          <w:szCs w:val="32"/>
        </w:rPr>
        <w:t>10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2</w:t>
      </w:r>
      <w:r>
        <w:rPr>
          <w:rFonts w:ascii="仿宋_GB2312" w:eastAsia="仿宋_GB2312" w:hAnsi="华文中宋" w:hint="eastAsia"/>
          <w:sz w:val="32"/>
          <w:szCs w:val="32"/>
        </w:rPr>
        <w:t>）学科竞赛（满分</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参加</w:t>
      </w:r>
      <w:r>
        <w:rPr>
          <w:rFonts w:ascii="仿宋_GB2312" w:eastAsia="仿宋_GB2312" w:hAnsi="华文中宋" w:hint="eastAsia"/>
          <w:sz w:val="32"/>
          <w:szCs w:val="32"/>
        </w:rPr>
        <w:t>本科生院</w:t>
      </w:r>
      <w:r>
        <w:rPr>
          <w:rFonts w:ascii="仿宋_GB2312" w:eastAsia="仿宋_GB2312" w:hAnsi="华文中宋" w:hint="eastAsia"/>
          <w:sz w:val="32"/>
          <w:szCs w:val="32"/>
        </w:rPr>
        <w:t>认定的</w:t>
      </w:r>
      <w:r>
        <w:rPr>
          <w:rFonts w:ascii="仿宋_GB2312" w:eastAsia="仿宋_GB2312" w:hAnsi="华文中宋" w:hint="eastAsia"/>
          <w:sz w:val="32"/>
          <w:szCs w:val="32"/>
        </w:rPr>
        <w:t>竞赛</w:t>
      </w:r>
      <w:r>
        <w:rPr>
          <w:rFonts w:ascii="仿宋_GB2312" w:eastAsia="仿宋_GB2312" w:hAnsi="华文中宋" w:hint="eastAsia"/>
          <w:sz w:val="32"/>
          <w:szCs w:val="32"/>
        </w:rPr>
        <w:t>并获得以下奖励的可以申请</w:t>
      </w:r>
      <w:r>
        <w:rPr>
          <w:rFonts w:ascii="仿宋_GB2312" w:eastAsia="仿宋_GB2312" w:hAnsi="华文中宋" w:hint="eastAsia"/>
          <w:sz w:val="32"/>
          <w:szCs w:val="32"/>
        </w:rPr>
        <w:t>加分。同一个项目在两个及以上级别分别获奖，取高分。集体奖励主创人员和次创人员加分分值由指导教师具体加分。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国际级：一等奖、二等奖、三等奖</w:t>
      </w:r>
      <w:r>
        <w:rPr>
          <w:rFonts w:ascii="仿宋_GB2312" w:eastAsia="仿宋_GB2312" w:hAnsi="华文中宋" w:hint="eastAsia"/>
          <w:sz w:val="32"/>
          <w:szCs w:val="32"/>
        </w:rPr>
        <w:t>20</w:t>
      </w:r>
      <w:r>
        <w:rPr>
          <w:rFonts w:ascii="仿宋_GB2312" w:eastAsia="仿宋_GB2312" w:hAnsi="华文中宋" w:hint="eastAsia"/>
          <w:sz w:val="32"/>
          <w:szCs w:val="32"/>
        </w:rPr>
        <w:t>分，优秀奖</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国家级：一等奖</w:t>
      </w:r>
      <w:r>
        <w:rPr>
          <w:rFonts w:ascii="仿宋_GB2312" w:eastAsia="仿宋_GB2312" w:hAnsi="华文中宋" w:hint="eastAsia"/>
          <w:sz w:val="32"/>
          <w:szCs w:val="32"/>
        </w:rPr>
        <w:t>20</w:t>
      </w:r>
      <w:r>
        <w:rPr>
          <w:rFonts w:ascii="仿宋_GB2312" w:eastAsia="仿宋_GB2312" w:hAnsi="华文中宋" w:hint="eastAsia"/>
          <w:sz w:val="32"/>
          <w:szCs w:val="32"/>
        </w:rPr>
        <w:t>分；二等奖</w:t>
      </w:r>
      <w:r>
        <w:rPr>
          <w:rFonts w:ascii="仿宋_GB2312" w:eastAsia="仿宋_GB2312" w:hAnsi="华文中宋" w:hint="eastAsia"/>
          <w:sz w:val="32"/>
          <w:szCs w:val="32"/>
        </w:rPr>
        <w:t>15</w:t>
      </w:r>
      <w:r>
        <w:rPr>
          <w:rFonts w:ascii="仿宋_GB2312" w:eastAsia="仿宋_GB2312" w:hAnsi="华文中宋" w:hint="eastAsia"/>
          <w:sz w:val="32"/>
          <w:szCs w:val="32"/>
        </w:rPr>
        <w:t>分；三等奖</w:t>
      </w:r>
      <w:r>
        <w:rPr>
          <w:rFonts w:ascii="仿宋_GB2312" w:eastAsia="仿宋_GB2312" w:hAnsi="华文中宋" w:hint="eastAsia"/>
          <w:sz w:val="32"/>
          <w:szCs w:val="32"/>
        </w:rPr>
        <w:t>10</w:t>
      </w:r>
      <w:r>
        <w:rPr>
          <w:rFonts w:ascii="仿宋_GB2312" w:eastAsia="仿宋_GB2312" w:hAnsi="华文中宋" w:hint="eastAsia"/>
          <w:sz w:val="32"/>
          <w:szCs w:val="32"/>
        </w:rPr>
        <w:t>分；优秀奖</w:t>
      </w:r>
      <w:r>
        <w:rPr>
          <w:rFonts w:ascii="仿宋_GB2312" w:eastAsia="仿宋_GB2312" w:hAnsi="华文中宋" w:hint="eastAsia"/>
          <w:sz w:val="32"/>
          <w:szCs w:val="32"/>
        </w:rPr>
        <w:t>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省部级：一等奖</w:t>
      </w:r>
      <w:r>
        <w:rPr>
          <w:rFonts w:ascii="仿宋_GB2312" w:eastAsia="仿宋_GB2312" w:hAnsi="华文中宋" w:hint="eastAsia"/>
          <w:sz w:val="32"/>
          <w:szCs w:val="32"/>
        </w:rPr>
        <w:t>10</w:t>
      </w:r>
      <w:r>
        <w:rPr>
          <w:rFonts w:ascii="仿宋_GB2312" w:eastAsia="仿宋_GB2312" w:hAnsi="华文中宋" w:hint="eastAsia"/>
          <w:sz w:val="32"/>
          <w:szCs w:val="32"/>
        </w:rPr>
        <w:t>分；二等奖</w:t>
      </w:r>
      <w:r>
        <w:rPr>
          <w:rFonts w:ascii="仿宋_GB2312" w:eastAsia="仿宋_GB2312" w:hAnsi="华文中宋" w:hint="eastAsia"/>
          <w:sz w:val="32"/>
          <w:szCs w:val="32"/>
        </w:rPr>
        <w:t>5</w:t>
      </w:r>
      <w:r>
        <w:rPr>
          <w:rFonts w:ascii="仿宋_GB2312" w:eastAsia="仿宋_GB2312" w:hAnsi="华文中宋" w:hint="eastAsia"/>
          <w:sz w:val="32"/>
          <w:szCs w:val="32"/>
        </w:rPr>
        <w:t>分；三等奖</w:t>
      </w:r>
      <w:r>
        <w:rPr>
          <w:rFonts w:ascii="仿宋_GB2312" w:eastAsia="仿宋_GB2312" w:hAnsi="华文中宋" w:hint="eastAsia"/>
          <w:sz w:val="32"/>
          <w:szCs w:val="32"/>
        </w:rPr>
        <w:t>3</w:t>
      </w:r>
      <w:r>
        <w:rPr>
          <w:rFonts w:ascii="仿宋_GB2312" w:eastAsia="仿宋_GB2312" w:hAnsi="华文中宋" w:hint="eastAsia"/>
          <w:sz w:val="32"/>
          <w:szCs w:val="32"/>
        </w:rPr>
        <w:t>分</w:t>
      </w:r>
      <w:r>
        <w:rPr>
          <w:rFonts w:ascii="仿宋_GB2312" w:eastAsia="仿宋_GB2312" w:hAnsi="华文中宋" w:hint="eastAsia"/>
          <w:sz w:val="32"/>
          <w:szCs w:val="32"/>
        </w:rPr>
        <w:t>；</w:t>
      </w:r>
      <w:r>
        <w:rPr>
          <w:rFonts w:ascii="仿宋_GB2312" w:eastAsia="仿宋_GB2312" w:hAnsi="华文中宋" w:hint="eastAsia"/>
          <w:sz w:val="32"/>
          <w:szCs w:val="32"/>
        </w:rPr>
        <w:t>优秀奖不予加分。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3</w:t>
      </w:r>
      <w:r>
        <w:rPr>
          <w:rFonts w:ascii="仿宋_GB2312" w:eastAsia="仿宋_GB2312" w:hAnsi="华文中宋" w:hint="eastAsia"/>
          <w:sz w:val="32"/>
          <w:szCs w:val="32"/>
        </w:rPr>
        <w:t>）学术论文（满分</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论文要求学生本人为论文的第一作者（或科研导师为第一作者，学生为第二作者），并以北京交通大学为署名单位发表，内容与所学专业相关。论文必须在</w:t>
      </w:r>
      <w:r>
        <w:rPr>
          <w:rFonts w:ascii="仿宋_GB2312" w:eastAsia="仿宋_GB2312" w:hAnsi="华文中宋" w:hint="eastAsia"/>
          <w:sz w:val="32"/>
          <w:szCs w:val="32"/>
        </w:rPr>
        <w:t>2024</w:t>
      </w:r>
      <w:r>
        <w:rPr>
          <w:rFonts w:ascii="仿宋_GB2312" w:eastAsia="仿宋_GB2312" w:hAnsi="华文中宋" w:hint="eastAsia"/>
          <w:sz w:val="32"/>
          <w:szCs w:val="32"/>
        </w:rPr>
        <w:t>年</w:t>
      </w:r>
      <w:r>
        <w:rPr>
          <w:rFonts w:ascii="仿宋_GB2312" w:eastAsia="仿宋_GB2312" w:hAnsi="华文中宋" w:hint="eastAsia"/>
          <w:sz w:val="32"/>
          <w:szCs w:val="32"/>
        </w:rPr>
        <w:t>8</w:t>
      </w:r>
      <w:r>
        <w:rPr>
          <w:rFonts w:ascii="仿宋_GB2312" w:eastAsia="仿宋_GB2312" w:hAnsi="华文中宋" w:hint="eastAsia"/>
          <w:sz w:val="32"/>
          <w:szCs w:val="32"/>
        </w:rPr>
        <w:t>月</w:t>
      </w:r>
      <w:r>
        <w:rPr>
          <w:rFonts w:ascii="仿宋_GB2312" w:eastAsia="仿宋_GB2312" w:hAnsi="华文中宋" w:hint="eastAsia"/>
          <w:sz w:val="32"/>
          <w:szCs w:val="32"/>
        </w:rPr>
        <w:t>31</w:t>
      </w:r>
      <w:r>
        <w:rPr>
          <w:rFonts w:ascii="仿宋_GB2312" w:eastAsia="仿宋_GB2312" w:hAnsi="华文中宋" w:hint="eastAsia"/>
          <w:sz w:val="32"/>
          <w:szCs w:val="32"/>
        </w:rPr>
        <w:t>日前见刊或被检索到，否则不予以承认。根据《北京交通大学论文分类办法》（试行）中的规定，</w:t>
      </w:r>
      <w:r>
        <w:rPr>
          <w:rFonts w:ascii="仿宋_GB2312" w:eastAsia="仿宋_GB2312" w:hAnsi="华文中宋" w:hint="eastAsia"/>
          <w:sz w:val="32"/>
          <w:szCs w:val="32"/>
        </w:rPr>
        <w:t>A</w:t>
      </w:r>
      <w:r>
        <w:rPr>
          <w:rFonts w:ascii="仿宋_GB2312" w:eastAsia="仿宋_GB2312" w:hAnsi="华文中宋" w:hint="eastAsia"/>
          <w:sz w:val="32"/>
          <w:szCs w:val="32"/>
        </w:rPr>
        <w:t>、</w:t>
      </w:r>
      <w:r>
        <w:rPr>
          <w:rFonts w:ascii="仿宋_GB2312" w:eastAsia="仿宋_GB2312" w:hAnsi="华文中宋" w:hint="eastAsia"/>
          <w:sz w:val="32"/>
          <w:szCs w:val="32"/>
        </w:rPr>
        <w:t>B</w:t>
      </w:r>
      <w:r>
        <w:rPr>
          <w:rFonts w:ascii="仿宋_GB2312" w:eastAsia="仿宋_GB2312" w:hAnsi="华文中宋" w:hint="eastAsia"/>
          <w:sz w:val="32"/>
          <w:szCs w:val="32"/>
        </w:rPr>
        <w:t>、</w:t>
      </w:r>
      <w:r>
        <w:rPr>
          <w:rFonts w:ascii="仿宋_GB2312" w:eastAsia="仿宋_GB2312" w:hAnsi="华文中宋" w:hint="eastAsia"/>
          <w:sz w:val="32"/>
          <w:szCs w:val="32"/>
        </w:rPr>
        <w:t>C</w:t>
      </w:r>
      <w:r>
        <w:rPr>
          <w:rFonts w:ascii="仿宋_GB2312" w:eastAsia="仿宋_GB2312" w:hAnsi="华文中宋" w:hint="eastAsia"/>
          <w:sz w:val="32"/>
          <w:szCs w:val="32"/>
        </w:rPr>
        <w:t>、</w:t>
      </w:r>
      <w:r>
        <w:rPr>
          <w:rFonts w:ascii="仿宋_GB2312" w:eastAsia="仿宋_GB2312" w:hAnsi="华文中宋" w:hint="eastAsia"/>
          <w:sz w:val="32"/>
          <w:szCs w:val="32"/>
        </w:rPr>
        <w:t>D</w:t>
      </w:r>
      <w:r>
        <w:rPr>
          <w:rFonts w:ascii="仿宋_GB2312" w:eastAsia="仿宋_GB2312" w:hAnsi="华文中宋" w:hint="eastAsia"/>
          <w:sz w:val="32"/>
          <w:szCs w:val="32"/>
        </w:rPr>
        <w:t>类论文予以加分，可累加，最多不超过</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论文</w:t>
      </w:r>
      <w:r>
        <w:rPr>
          <w:rFonts w:ascii="仿宋_GB2312" w:eastAsia="仿宋_GB2312" w:hAnsi="华文中宋" w:hint="eastAsia"/>
          <w:sz w:val="32"/>
          <w:szCs w:val="32"/>
        </w:rPr>
        <w:t>A</w:t>
      </w:r>
      <w:r>
        <w:rPr>
          <w:rFonts w:ascii="仿宋_GB2312" w:eastAsia="仿宋_GB2312" w:hAnsi="华文中宋" w:hint="eastAsia"/>
          <w:sz w:val="32"/>
          <w:szCs w:val="32"/>
        </w:rPr>
        <w:t>类：</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论文</w:t>
      </w:r>
      <w:r>
        <w:rPr>
          <w:rFonts w:ascii="仿宋_GB2312" w:eastAsia="仿宋_GB2312" w:hAnsi="华文中宋" w:hint="eastAsia"/>
          <w:sz w:val="32"/>
          <w:szCs w:val="32"/>
        </w:rPr>
        <w:t>B</w:t>
      </w:r>
      <w:r>
        <w:rPr>
          <w:rFonts w:ascii="仿宋_GB2312" w:eastAsia="仿宋_GB2312" w:hAnsi="华文中宋" w:hint="eastAsia"/>
          <w:sz w:val="32"/>
          <w:szCs w:val="32"/>
        </w:rPr>
        <w:t>类：</w:t>
      </w:r>
      <w:r>
        <w:rPr>
          <w:rFonts w:ascii="仿宋_GB2312" w:eastAsia="仿宋_GB2312" w:hAnsi="华文中宋" w:hint="eastAsia"/>
          <w:sz w:val="32"/>
          <w:szCs w:val="32"/>
        </w:rPr>
        <w:t>10</w:t>
      </w:r>
      <w:r>
        <w:rPr>
          <w:rFonts w:ascii="仿宋_GB2312" w:eastAsia="仿宋_GB2312" w:hAnsi="华文中宋" w:hint="eastAsia"/>
          <w:sz w:val="32"/>
          <w:szCs w:val="32"/>
        </w:rPr>
        <w:t>分；</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论文</w:t>
      </w:r>
      <w:r>
        <w:rPr>
          <w:rFonts w:ascii="仿宋_GB2312" w:eastAsia="仿宋_GB2312" w:hAnsi="华文中宋" w:hint="eastAsia"/>
          <w:sz w:val="32"/>
          <w:szCs w:val="32"/>
        </w:rPr>
        <w:t>C</w:t>
      </w:r>
      <w:r>
        <w:rPr>
          <w:rFonts w:ascii="仿宋_GB2312" w:eastAsia="仿宋_GB2312" w:hAnsi="华文中宋" w:hint="eastAsia"/>
          <w:sz w:val="32"/>
          <w:szCs w:val="32"/>
        </w:rPr>
        <w:t>类：</w:t>
      </w:r>
      <w:r>
        <w:rPr>
          <w:rFonts w:ascii="仿宋_GB2312" w:eastAsia="仿宋_GB2312" w:hAnsi="华文中宋" w:hint="eastAsia"/>
          <w:sz w:val="32"/>
          <w:szCs w:val="32"/>
        </w:rPr>
        <w:t>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论文</w:t>
      </w:r>
      <w:r>
        <w:rPr>
          <w:rFonts w:ascii="仿宋_GB2312" w:eastAsia="仿宋_GB2312" w:hAnsi="华文中宋" w:hint="eastAsia"/>
          <w:sz w:val="32"/>
          <w:szCs w:val="32"/>
        </w:rPr>
        <w:t>D</w:t>
      </w:r>
      <w:r>
        <w:rPr>
          <w:rFonts w:ascii="仿宋_GB2312" w:eastAsia="仿宋_GB2312" w:hAnsi="华文中宋" w:hint="eastAsia"/>
          <w:sz w:val="32"/>
          <w:szCs w:val="32"/>
        </w:rPr>
        <w:t>类：</w:t>
      </w:r>
      <w:r>
        <w:rPr>
          <w:rFonts w:ascii="仿宋_GB2312" w:eastAsia="仿宋_GB2312" w:hAnsi="华文中宋" w:hint="eastAsia"/>
          <w:sz w:val="32"/>
          <w:szCs w:val="32"/>
        </w:rPr>
        <w:t>2</w:t>
      </w:r>
      <w:r>
        <w:rPr>
          <w:rFonts w:ascii="仿宋_GB2312" w:eastAsia="仿宋_GB2312" w:hAnsi="华文中宋" w:hint="eastAsia"/>
          <w:sz w:val="32"/>
          <w:szCs w:val="32"/>
        </w:rPr>
        <w:t>分（</w:t>
      </w:r>
      <w:r>
        <w:rPr>
          <w:rFonts w:ascii="仿宋_GB2312" w:eastAsia="仿宋_GB2312" w:hAnsi="华文中宋" w:hint="eastAsia"/>
          <w:sz w:val="32"/>
          <w:szCs w:val="32"/>
        </w:rPr>
        <w:t>D</w:t>
      </w:r>
      <w:r>
        <w:rPr>
          <w:rFonts w:ascii="仿宋_GB2312" w:eastAsia="仿宋_GB2312" w:hAnsi="华文中宋" w:hint="eastAsia"/>
          <w:sz w:val="32"/>
          <w:szCs w:val="32"/>
        </w:rPr>
        <w:t>类论文最多累计</w:t>
      </w:r>
      <w:r>
        <w:rPr>
          <w:rFonts w:ascii="仿宋_GB2312" w:eastAsia="仿宋_GB2312" w:hAnsi="华文中宋" w:hint="eastAsia"/>
          <w:sz w:val="32"/>
          <w:szCs w:val="32"/>
        </w:rPr>
        <w:t>2</w:t>
      </w:r>
      <w:r>
        <w:rPr>
          <w:rFonts w:ascii="仿宋_GB2312" w:eastAsia="仿宋_GB2312" w:hAnsi="华文中宋" w:hint="eastAsia"/>
          <w:sz w:val="32"/>
          <w:szCs w:val="32"/>
        </w:rPr>
        <w:t>篇）。</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4</w:t>
      </w:r>
      <w:r>
        <w:rPr>
          <w:rFonts w:ascii="仿宋_GB2312" w:eastAsia="仿宋_GB2312" w:hAnsi="华文中宋" w:hint="eastAsia"/>
          <w:sz w:val="32"/>
          <w:szCs w:val="32"/>
        </w:rPr>
        <w:t>）专利（满分</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lastRenderedPageBreak/>
        <w:t>专利必须已获得授权，处于受理阶段的专利不予以承认。对于创造发明专利、外观设计和实用新型专利，要区分加分额度。对于多人申请的发明专利，由第一申请人分配分值</w:t>
      </w:r>
      <w:r>
        <w:rPr>
          <w:rFonts w:ascii="仿宋_GB2312" w:eastAsia="仿宋_GB2312" w:hAnsi="华文中宋" w:hint="eastAsia"/>
          <w:sz w:val="32"/>
          <w:szCs w:val="32"/>
        </w:rPr>
        <w:t xml:space="preserve">, </w:t>
      </w:r>
      <w:r>
        <w:rPr>
          <w:rFonts w:ascii="仿宋_GB2312" w:eastAsia="仿宋_GB2312" w:hAnsi="华文中宋" w:hint="eastAsia"/>
          <w:sz w:val="32"/>
          <w:szCs w:val="32"/>
        </w:rPr>
        <w:t>最多加</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创造发明专利：</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外观设计和实用新型专利：</w:t>
      </w:r>
      <w:r>
        <w:rPr>
          <w:rFonts w:ascii="仿宋_GB2312" w:eastAsia="仿宋_GB2312" w:hAnsi="华文中宋" w:hint="eastAsia"/>
          <w:sz w:val="32"/>
          <w:szCs w:val="32"/>
        </w:rPr>
        <w:t>10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(5)</w:t>
      </w:r>
      <w:r>
        <w:rPr>
          <w:rFonts w:ascii="仿宋_GB2312" w:eastAsia="仿宋_GB2312" w:hAnsi="华文中宋" w:hint="eastAsia"/>
          <w:sz w:val="32"/>
          <w:szCs w:val="32"/>
        </w:rPr>
        <w:t>科研创新项目（科研导师计划项目，实验教学计划项目）（满分</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参加导师科研计划，具有进一步培养潜质，被导师认定为优秀的学生（需要提交本科生科研能力提升计划工作手册并需要经学生所在系部主任签字</w:t>
      </w:r>
      <w:r>
        <w:rPr>
          <w:rFonts w:ascii="仿宋_GB2312" w:eastAsia="仿宋_GB2312" w:hAnsi="华文中宋" w:hint="eastAsia"/>
          <w:sz w:val="32"/>
          <w:szCs w:val="32"/>
        </w:rPr>
        <w:t xml:space="preserve">, </w:t>
      </w:r>
      <w:r>
        <w:rPr>
          <w:rFonts w:ascii="仿宋_GB2312" w:eastAsia="仿宋_GB2312" w:hAnsi="华文中宋" w:hint="eastAsia"/>
          <w:sz w:val="32"/>
          <w:szCs w:val="32"/>
        </w:rPr>
        <w:t>提交学院保研推免领导小组任定）</w:t>
      </w:r>
      <w:r>
        <w:rPr>
          <w:rFonts w:ascii="仿宋_GB2312" w:eastAsia="仿宋_GB2312" w:hAnsi="华文中宋" w:hint="eastAsia"/>
          <w:sz w:val="32"/>
          <w:szCs w:val="32"/>
        </w:rPr>
        <w:t xml:space="preserve">, </w:t>
      </w:r>
      <w:r>
        <w:rPr>
          <w:rFonts w:ascii="仿宋_GB2312" w:eastAsia="仿宋_GB2312" w:hAnsi="华文中宋" w:hint="eastAsia"/>
          <w:sz w:val="32"/>
          <w:szCs w:val="32"/>
        </w:rPr>
        <w:t>最多加</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①有参加导师科研计划认定书、</w:t>
      </w:r>
      <w:r>
        <w:rPr>
          <w:rFonts w:ascii="仿宋_GB2312" w:eastAsia="仿宋_GB2312" w:hAnsi="华文中宋" w:hint="eastAsia"/>
          <w:sz w:val="32"/>
          <w:szCs w:val="32"/>
        </w:rPr>
        <w:t>科研计划记录和导师认定书并经学生所在系部主任签字：加</w:t>
      </w:r>
      <w:r>
        <w:rPr>
          <w:rFonts w:ascii="仿宋_GB2312" w:eastAsia="仿宋_GB2312" w:hAnsi="华文中宋" w:hint="eastAsia"/>
          <w:sz w:val="32"/>
          <w:szCs w:val="32"/>
        </w:rPr>
        <w:t>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②在具备①的前提下，参加导师科研项目并保质保量完成课题某一完整部分（提供相关支撑材料）并由导师证明：加</w:t>
      </w:r>
      <w:r>
        <w:rPr>
          <w:rFonts w:ascii="仿宋_GB2312" w:eastAsia="仿宋_GB2312" w:hAnsi="华文中宋" w:hint="eastAsia"/>
          <w:sz w:val="32"/>
          <w:szCs w:val="32"/>
        </w:rPr>
        <w:t>10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③在具备①的前提下，参加导师纵向科研项目并保质保量完成一项子课题（立项书中明确学生为子课题负责人）并由导师证明：加</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5.</w:t>
      </w:r>
      <w:r>
        <w:rPr>
          <w:rFonts w:ascii="仿宋_GB2312" w:eastAsia="仿宋_GB2312" w:hAnsi="华文中宋" w:hint="eastAsia"/>
          <w:sz w:val="32"/>
          <w:szCs w:val="32"/>
        </w:rPr>
        <w:t>综合素质与个性发展模块</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综合素质与个性发展模块在总成绩中占比</w:t>
      </w:r>
      <w:r>
        <w:rPr>
          <w:rFonts w:ascii="仿宋_GB2312" w:eastAsia="仿宋_GB2312" w:hAnsi="华文中宋" w:hint="eastAsia"/>
          <w:sz w:val="32"/>
          <w:szCs w:val="32"/>
        </w:rPr>
        <w:t>3%</w:t>
      </w:r>
      <w:r>
        <w:rPr>
          <w:rFonts w:ascii="仿宋_GB2312" w:eastAsia="仿宋_GB2312" w:hAnsi="华文中宋" w:hint="eastAsia"/>
          <w:sz w:val="32"/>
          <w:szCs w:val="32"/>
        </w:rPr>
        <w:t>。学生通过修读《北京交通大学本科生德育与全面发展培养实施方案》</w:t>
      </w:r>
      <w:r>
        <w:rPr>
          <w:rFonts w:ascii="仿宋_GB2312" w:eastAsia="仿宋_GB2312" w:hAnsi="华文中宋" w:hint="eastAsia"/>
          <w:sz w:val="32"/>
          <w:szCs w:val="32"/>
        </w:rPr>
        <w:lastRenderedPageBreak/>
        <w:t>可获得综合素质与个性发展基本成绩，修读综合素质培养实施方案的学生，综合素质与表现优秀的</w:t>
      </w:r>
      <w:r>
        <w:rPr>
          <w:rFonts w:ascii="仿宋_GB2312" w:eastAsia="仿宋_GB2312" w:hAnsi="华文中宋" w:hint="eastAsia"/>
          <w:sz w:val="32"/>
          <w:szCs w:val="32"/>
        </w:rPr>
        <w:t>学生，在文艺和体育方面表现优秀的学生，参军入伍表现良好的学生，到国际组织实习表现良好的学生可获得综合素质与个性发展附加成绩。此模块采用百分制记载成绩，其中修读《北京交通大学本科生德育与全面发展培养实施方案》，在“核心价值观与公民素养教育”与“学生综合素质实践”两方面获得的加权平均成绩最多</w:t>
      </w:r>
      <w:r>
        <w:rPr>
          <w:rFonts w:ascii="仿宋_GB2312" w:eastAsia="仿宋_GB2312" w:hAnsi="华文中宋" w:hint="eastAsia"/>
          <w:sz w:val="32"/>
          <w:szCs w:val="32"/>
        </w:rPr>
        <w:t xml:space="preserve"> 60 </w:t>
      </w:r>
      <w:r>
        <w:rPr>
          <w:rFonts w:ascii="仿宋_GB2312" w:eastAsia="仿宋_GB2312" w:hAnsi="华文中宋" w:hint="eastAsia"/>
          <w:sz w:val="32"/>
          <w:szCs w:val="32"/>
        </w:rPr>
        <w:t>分，其余各单项最多获得</w:t>
      </w:r>
      <w:r>
        <w:rPr>
          <w:rFonts w:ascii="仿宋_GB2312" w:eastAsia="仿宋_GB2312" w:hAnsi="华文中宋" w:hint="eastAsia"/>
          <w:sz w:val="32"/>
          <w:szCs w:val="32"/>
        </w:rPr>
        <w:t xml:space="preserve"> 20 </w:t>
      </w:r>
      <w:r>
        <w:rPr>
          <w:rFonts w:ascii="仿宋_GB2312" w:eastAsia="仿宋_GB2312" w:hAnsi="华文中宋" w:hint="eastAsia"/>
          <w:sz w:val="32"/>
          <w:szCs w:val="32"/>
        </w:rPr>
        <w:t>分，获得多项成绩可累加计分，但总成绩不超过</w:t>
      </w:r>
      <w:r>
        <w:rPr>
          <w:rFonts w:ascii="仿宋_GB2312" w:eastAsia="仿宋_GB2312" w:hAnsi="华文中宋" w:hint="eastAsia"/>
          <w:sz w:val="32"/>
          <w:szCs w:val="32"/>
        </w:rPr>
        <w:t xml:space="preserve"> 100 </w:t>
      </w:r>
      <w:r>
        <w:rPr>
          <w:rFonts w:ascii="仿宋_GB2312" w:eastAsia="仿宋_GB2312" w:hAnsi="华文中宋" w:hint="eastAsia"/>
          <w:sz w:val="32"/>
          <w:szCs w:val="32"/>
        </w:rPr>
        <w:t>分。各项加分由相关职能部门提供评分指导意见，具体评分标准则由学院制定如下：</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1</w:t>
      </w:r>
      <w:r>
        <w:rPr>
          <w:rFonts w:ascii="仿宋_GB2312" w:eastAsia="仿宋_GB2312" w:hAnsi="华文中宋" w:hint="eastAsia"/>
          <w:sz w:val="32"/>
          <w:szCs w:val="32"/>
        </w:rPr>
        <w:t>）修读综合素质培养实施方案获得的课程成绩（得分上限为</w:t>
      </w:r>
      <w:r>
        <w:rPr>
          <w:rFonts w:ascii="仿宋_GB2312" w:eastAsia="仿宋_GB2312" w:hAnsi="华文中宋" w:hint="eastAsia"/>
          <w:sz w:val="32"/>
          <w:szCs w:val="32"/>
        </w:rPr>
        <w:t xml:space="preserve"> </w:t>
      </w:r>
      <w:r>
        <w:rPr>
          <w:rFonts w:ascii="仿宋_GB2312" w:eastAsia="仿宋_GB2312" w:hAnsi="华文中宋" w:hint="eastAsia"/>
          <w:sz w:val="32"/>
          <w:szCs w:val="32"/>
        </w:rPr>
        <w:t xml:space="preserve">60 </w:t>
      </w:r>
      <w:r>
        <w:rPr>
          <w:rFonts w:ascii="仿宋_GB2312" w:eastAsia="仿宋_GB2312" w:hAnsi="华文中宋" w:hint="eastAsia"/>
          <w:sz w:val="32"/>
          <w:szCs w:val="32"/>
        </w:rPr>
        <w:t>分）</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此部分最多可获得</w:t>
      </w:r>
      <w:r>
        <w:rPr>
          <w:rFonts w:ascii="仿宋_GB2312" w:eastAsia="仿宋_GB2312" w:hAnsi="华文中宋" w:hint="eastAsia"/>
          <w:sz w:val="32"/>
          <w:szCs w:val="32"/>
        </w:rPr>
        <w:t>60</w:t>
      </w:r>
      <w:r>
        <w:rPr>
          <w:rFonts w:ascii="仿宋_GB2312" w:eastAsia="仿宋_GB2312" w:hAnsi="华文中宋" w:hint="eastAsia"/>
          <w:sz w:val="32"/>
          <w:szCs w:val="32"/>
        </w:rPr>
        <w:t>分。取第一课堂两门全覆盖课程“核心价值观与公民素养教育”与“学生综合素质实践”加权平均成绩，再乘</w:t>
      </w:r>
      <w:r>
        <w:rPr>
          <w:rFonts w:ascii="仿宋_GB2312" w:eastAsia="仿宋_GB2312" w:hAnsi="华文中宋" w:hint="eastAsia"/>
          <w:sz w:val="32"/>
          <w:szCs w:val="32"/>
        </w:rPr>
        <w:t>60%</w:t>
      </w:r>
      <w:r>
        <w:rPr>
          <w:rFonts w:ascii="仿宋_GB2312" w:eastAsia="仿宋_GB2312" w:hAnsi="华文中宋" w:hint="eastAsia"/>
          <w:sz w:val="32"/>
          <w:szCs w:val="32"/>
        </w:rPr>
        <w:t>折算得出此部分成绩。课程成绩以第一次成绩为准，重修成绩不参与计算。成绩由学生工作处提供，并向学生公示。</w:t>
      </w:r>
    </w:p>
    <w:p w:rsidR="00B85A3A" w:rsidRDefault="00F9680F">
      <w:pPr>
        <w:spacing w:line="360" w:lineRule="auto"/>
        <w:ind w:left="640"/>
        <w:rPr>
          <w:rFonts w:ascii="仿宋_GB2312" w:eastAsia="仿宋_GB2312" w:hAnsi="华文中宋"/>
          <w:sz w:val="32"/>
          <w:szCs w:val="32"/>
        </w:rPr>
      </w:pPr>
      <w:r>
        <w:rPr>
          <w:sz w:val="32"/>
          <w:szCs w:val="32"/>
        </w:rPr>
        <w:t>①</w:t>
      </w:r>
      <w:r>
        <w:rPr>
          <w:rFonts w:ascii="仿宋_GB2312" w:eastAsia="仿宋_GB2312" w:hAnsi="华文中宋" w:hint="eastAsia"/>
          <w:sz w:val="32"/>
          <w:szCs w:val="32"/>
        </w:rPr>
        <w:t>申请基本条件：学生申请推荐优秀应届本科毕业生免试攻读研究生时需要满足学院学生德育与全面发展培养执行方案要求，已获得</w:t>
      </w:r>
      <w:r>
        <w:rPr>
          <w:rFonts w:ascii="仿宋_GB2312" w:eastAsia="仿宋_GB2312" w:hAnsi="华文中宋" w:hint="eastAsia"/>
          <w:sz w:val="32"/>
          <w:szCs w:val="32"/>
        </w:rPr>
        <w:t>5</w:t>
      </w:r>
      <w:r>
        <w:rPr>
          <w:rFonts w:ascii="仿宋_GB2312" w:eastAsia="仿宋_GB2312" w:hAnsi="华文中宋" w:hint="eastAsia"/>
          <w:sz w:val="32"/>
          <w:szCs w:val="32"/>
        </w:rPr>
        <w:t>积分。</w:t>
      </w:r>
    </w:p>
    <w:p w:rsidR="00B85A3A" w:rsidRDefault="00F9680F">
      <w:pPr>
        <w:spacing w:line="360" w:lineRule="auto"/>
        <w:ind w:left="640"/>
        <w:rPr>
          <w:rFonts w:ascii="仿宋_GB2312" w:eastAsia="仿宋_GB2312" w:hAnsi="华文中宋"/>
          <w:sz w:val="32"/>
          <w:szCs w:val="32"/>
        </w:rPr>
      </w:pPr>
      <w:r>
        <w:rPr>
          <w:sz w:val="32"/>
          <w:szCs w:val="32"/>
        </w:rPr>
        <w:t>②</w:t>
      </w:r>
      <w:r>
        <w:rPr>
          <w:rFonts w:ascii="仿宋_GB2312" w:eastAsia="仿宋_GB2312" w:hAnsi="华文中宋" w:hint="eastAsia"/>
          <w:sz w:val="32"/>
          <w:szCs w:val="32"/>
        </w:rPr>
        <w:t>方案修读成绩：将第一课堂《核心价值观与公民素养教育》与《学生综合素质实践》两门课程成绩计算加权</w:t>
      </w:r>
      <w:r>
        <w:rPr>
          <w:rFonts w:ascii="仿宋_GB2312" w:eastAsia="仿宋_GB2312" w:hAnsi="华文中宋" w:hint="eastAsia"/>
          <w:sz w:val="32"/>
          <w:szCs w:val="32"/>
        </w:rPr>
        <w:lastRenderedPageBreak/>
        <w:t>平均成绩，满分</w:t>
      </w:r>
      <w:r>
        <w:rPr>
          <w:rFonts w:ascii="仿宋_GB2312" w:eastAsia="仿宋_GB2312" w:hAnsi="华文中宋" w:hint="eastAsia"/>
          <w:sz w:val="32"/>
          <w:szCs w:val="32"/>
        </w:rPr>
        <w:t>60</w:t>
      </w:r>
      <w:r>
        <w:rPr>
          <w:rFonts w:ascii="仿宋_GB2312" w:eastAsia="仿宋_GB2312" w:hAnsi="华文中宋" w:hint="eastAsia"/>
          <w:sz w:val="32"/>
          <w:szCs w:val="32"/>
        </w:rPr>
        <w:t>分，公式如下：</w:t>
      </w:r>
      <w:r>
        <w:rPr>
          <w:rFonts w:ascii="仿宋_GB2312" w:eastAsia="仿宋_GB2312" w:hAnsi="华文中宋"/>
          <w:noProof/>
          <w:sz w:val="32"/>
          <w:szCs w:val="32"/>
        </w:rPr>
        <w:drawing>
          <wp:anchor distT="0" distB="0" distL="114300" distR="114300" simplePos="0" relativeHeight="251659264" behindDoc="0" locked="0" layoutInCell="1" allowOverlap="1">
            <wp:simplePos x="0" y="0"/>
            <wp:positionH relativeFrom="column">
              <wp:posOffset>1579245</wp:posOffset>
            </wp:positionH>
            <wp:positionV relativeFrom="paragraph">
              <wp:posOffset>153670</wp:posOffset>
            </wp:positionV>
            <wp:extent cx="2133600" cy="62865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33600" cy="628650"/>
                    </a:xfrm>
                    <a:prstGeom prst="rect">
                      <a:avLst/>
                    </a:prstGeom>
                    <a:noFill/>
                    <a:ln>
                      <a:noFill/>
                    </a:ln>
                  </pic:spPr>
                </pic:pic>
              </a:graphicData>
            </a:graphic>
          </wp:anchor>
        </w:drawing>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式中：</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P</w:t>
      </w:r>
      <w:r>
        <w:rPr>
          <w:rFonts w:ascii="仿宋_GB2312" w:eastAsia="仿宋_GB2312" w:hAnsi="华文中宋" w:hint="eastAsia"/>
          <w:sz w:val="32"/>
          <w:szCs w:val="32"/>
        </w:rPr>
        <w:t>——</w:t>
      </w:r>
      <w:r>
        <w:rPr>
          <w:rFonts w:ascii="仿宋_GB2312" w:eastAsia="仿宋_GB2312" w:hAnsi="华文中宋" w:hint="eastAsia"/>
          <w:sz w:val="32"/>
          <w:szCs w:val="32"/>
        </w:rPr>
        <w:t>学生修读方案获得的成绩；</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P1</w:t>
      </w:r>
      <w:r>
        <w:rPr>
          <w:rFonts w:ascii="仿宋_GB2312" w:eastAsia="仿宋_GB2312" w:hAnsi="华文中宋" w:hint="eastAsia"/>
          <w:sz w:val="32"/>
          <w:szCs w:val="32"/>
        </w:rPr>
        <w:t>——《核心价值观与公民素养教育》五级九段制成绩对应百分制成绩；</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P2</w:t>
      </w:r>
      <w:r>
        <w:rPr>
          <w:rFonts w:ascii="仿宋_GB2312" w:eastAsia="仿宋_GB2312" w:hAnsi="华文中宋" w:hint="eastAsia"/>
          <w:sz w:val="32"/>
          <w:szCs w:val="32"/>
        </w:rPr>
        <w:t>——《学生综合素质实践》五级九段制成绩对应百分制成绩。</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2</w:t>
      </w:r>
      <w:r>
        <w:rPr>
          <w:rFonts w:ascii="仿宋_GB2312" w:eastAsia="仿宋_GB2312" w:hAnsi="华文中宋" w:hint="eastAsia"/>
          <w:sz w:val="32"/>
          <w:szCs w:val="32"/>
        </w:rPr>
        <w:t>）学生综合素质与表现评分（得分上限为</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此部分最多可获得</w:t>
      </w:r>
      <w:r>
        <w:rPr>
          <w:rFonts w:ascii="仿宋_GB2312" w:eastAsia="仿宋_GB2312" w:hAnsi="华文中宋" w:hint="eastAsia"/>
          <w:sz w:val="32"/>
          <w:szCs w:val="32"/>
        </w:rPr>
        <w:t>20</w:t>
      </w:r>
      <w:r>
        <w:rPr>
          <w:rFonts w:ascii="仿宋_GB2312" w:eastAsia="仿宋_GB2312" w:hAnsi="华文中宋" w:hint="eastAsia"/>
          <w:sz w:val="32"/>
          <w:szCs w:val="32"/>
        </w:rPr>
        <w:t>分。根据学生工作处下发的《关于推荐优秀应届本科毕业生免试攻读硕士学位工作中“综合素质与个性发展模块”有关问题的说明》（学通</w:t>
      </w:r>
      <w:r>
        <w:rPr>
          <w:rFonts w:ascii="仿宋_GB2312" w:eastAsia="仿宋_GB2312" w:hAnsi="华文中宋" w:hint="eastAsia"/>
          <w:sz w:val="32"/>
          <w:szCs w:val="32"/>
        </w:rPr>
        <w:t>[2021]50</w:t>
      </w:r>
      <w:r>
        <w:rPr>
          <w:rFonts w:ascii="仿宋_GB2312" w:eastAsia="仿宋_GB2312" w:hAnsi="华文中宋" w:hint="eastAsia"/>
          <w:sz w:val="32"/>
          <w:szCs w:val="32"/>
        </w:rPr>
        <w:t>号），现有具体加分细则如下：</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学生身心健康，达到国家规定的《大学生体育合格标准》，且在校期间满足如下三类条件之一可加分：</w:t>
      </w:r>
    </w:p>
    <w:p w:rsidR="00B85A3A" w:rsidRDefault="00F9680F">
      <w:pPr>
        <w:spacing w:line="360" w:lineRule="auto"/>
        <w:ind w:left="640"/>
        <w:rPr>
          <w:rFonts w:ascii="仿宋_GB2312" w:eastAsia="仿宋_GB2312" w:hAnsi="华文中宋"/>
          <w:sz w:val="32"/>
          <w:szCs w:val="32"/>
        </w:rPr>
      </w:pPr>
      <w:r>
        <w:rPr>
          <w:sz w:val="32"/>
          <w:szCs w:val="32"/>
        </w:rPr>
        <w:t>①</w:t>
      </w:r>
      <w:r>
        <w:rPr>
          <w:rFonts w:ascii="仿宋_GB2312" w:eastAsia="仿宋_GB2312" w:hAnsi="华文中宋" w:hint="eastAsia"/>
          <w:sz w:val="32"/>
          <w:szCs w:val="32"/>
        </w:rPr>
        <w:t>学习勤奋进取，热心服务同学，并获得以下荣誉称号之一：</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获得省部级及以上“优秀学生干部”或“三好学生”荣誉称号，最多可加</w:t>
      </w:r>
      <w:r>
        <w:rPr>
          <w:rFonts w:ascii="仿宋_GB2312" w:eastAsia="仿宋_GB2312" w:hAnsi="华文中宋" w:hint="eastAsia"/>
          <w:sz w:val="32"/>
          <w:szCs w:val="32"/>
        </w:rPr>
        <w:t>20</w:t>
      </w:r>
      <w:r>
        <w:rPr>
          <w:rFonts w:ascii="仿宋_GB2312" w:eastAsia="仿宋_GB2312" w:hAnsi="华文中宋" w:hint="eastAsia"/>
          <w:sz w:val="32"/>
          <w:szCs w:val="32"/>
        </w:rPr>
        <w:t>分；获得校级“优秀学生干部”或“三好学生”荣誉称号，最多可加</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left="640"/>
        <w:rPr>
          <w:rFonts w:ascii="仿宋_GB2312" w:eastAsia="仿宋_GB2312" w:hAnsi="华文中宋"/>
          <w:sz w:val="32"/>
          <w:szCs w:val="32"/>
        </w:rPr>
      </w:pPr>
      <w:r>
        <w:rPr>
          <w:sz w:val="32"/>
          <w:szCs w:val="32"/>
        </w:rPr>
        <w:t>②</w:t>
      </w:r>
      <w:r>
        <w:rPr>
          <w:rFonts w:ascii="仿宋_GB2312" w:eastAsia="仿宋_GB2312" w:hAnsi="华文中宋" w:hint="eastAsia"/>
          <w:sz w:val="32"/>
          <w:szCs w:val="32"/>
        </w:rPr>
        <w:t>理想信念坚定，工作表现优异，并获得以下荣誉称号之一：</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lastRenderedPageBreak/>
        <w:t>获得省部级及以上“优秀共青团干部”或“优秀共青团员”荣誉称号，最多可加</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获得校级“优秀共青团干部”荣誉称号，最多可加</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获得校级“优秀共青团员”荣誉称号，最多可加</w:t>
      </w:r>
      <w:r>
        <w:rPr>
          <w:rFonts w:ascii="仿宋_GB2312" w:eastAsia="仿宋_GB2312" w:hAnsi="华文中宋" w:hint="eastAsia"/>
          <w:sz w:val="32"/>
          <w:szCs w:val="32"/>
        </w:rPr>
        <w:t>10</w:t>
      </w:r>
      <w:r>
        <w:rPr>
          <w:rFonts w:ascii="仿宋_GB2312" w:eastAsia="仿宋_GB2312" w:hAnsi="华文中宋" w:hint="eastAsia"/>
          <w:sz w:val="32"/>
          <w:szCs w:val="32"/>
        </w:rPr>
        <w:t>分。</w:t>
      </w:r>
    </w:p>
    <w:p w:rsidR="00B85A3A" w:rsidRDefault="00F9680F">
      <w:pPr>
        <w:spacing w:line="360" w:lineRule="auto"/>
        <w:ind w:left="640"/>
        <w:rPr>
          <w:rFonts w:ascii="仿宋_GB2312" w:eastAsia="仿宋_GB2312" w:hAnsi="华文中宋"/>
          <w:sz w:val="32"/>
          <w:szCs w:val="32"/>
        </w:rPr>
      </w:pPr>
      <w:r>
        <w:rPr>
          <w:sz w:val="32"/>
          <w:szCs w:val="32"/>
        </w:rPr>
        <w:t>③</w:t>
      </w:r>
      <w:r>
        <w:rPr>
          <w:rFonts w:ascii="仿宋_GB2312" w:eastAsia="仿宋_GB2312" w:hAnsi="华文中宋" w:hint="eastAsia"/>
          <w:sz w:val="32"/>
          <w:szCs w:val="32"/>
        </w:rPr>
        <w:t>发挥党员先锋模范带头作用，并获得以下荣誉称号之一：</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获得省部级及以上“优秀共产党员”或“优秀党务工作者”荣誉称号，最多可加</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获得校级“优秀党务工作者”或“优秀共产党员”荣誉称号，最多可加</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得分累计规则：不同学年获得上述荣誉或者同一学年获得两个及以上不同类别荣誉的，可累计加分；同一学年获得两个及以上同类别荣誉的，取高项加分。</w:t>
      </w:r>
    </w:p>
    <w:p w:rsidR="00B85A3A" w:rsidRDefault="00F9680F">
      <w:pPr>
        <w:spacing w:line="360" w:lineRule="auto"/>
        <w:ind w:firstLineChars="100" w:firstLine="32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3</w:t>
      </w:r>
      <w:r>
        <w:rPr>
          <w:rFonts w:ascii="仿宋_GB2312" w:eastAsia="仿宋_GB2312" w:hAnsi="华文中宋" w:hint="eastAsia"/>
          <w:sz w:val="32"/>
          <w:szCs w:val="32"/>
        </w:rPr>
        <w:t>）文艺和体育方面表现评分（得分上限为</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leftChars="200" w:left="420"/>
        <w:rPr>
          <w:rFonts w:ascii="仿宋_GB2312" w:eastAsia="仿宋_GB2312" w:hAnsi="华文中宋"/>
          <w:sz w:val="32"/>
          <w:szCs w:val="32"/>
        </w:rPr>
      </w:pPr>
      <w:r>
        <w:rPr>
          <w:rFonts w:ascii="仿宋_GB2312" w:eastAsia="仿宋_GB2312" w:hAnsi="华文中宋" w:hint="eastAsia"/>
          <w:sz w:val="32"/>
          <w:szCs w:val="32"/>
        </w:rPr>
        <w:t>此部分最多可获得</w:t>
      </w:r>
      <w:r>
        <w:rPr>
          <w:rFonts w:ascii="仿宋_GB2312" w:eastAsia="仿宋_GB2312" w:hAnsi="华文中宋" w:hint="eastAsia"/>
          <w:sz w:val="32"/>
          <w:szCs w:val="32"/>
        </w:rPr>
        <w:t>20</w:t>
      </w:r>
      <w:r>
        <w:rPr>
          <w:rFonts w:ascii="仿宋_GB2312" w:eastAsia="仿宋_GB2312" w:hAnsi="华文中宋" w:hint="eastAsia"/>
          <w:sz w:val="32"/>
          <w:szCs w:val="32"/>
        </w:rPr>
        <w:t>分。在文艺或体育方面获得北京市级以上奖励的学生，</w:t>
      </w:r>
    </w:p>
    <w:p w:rsidR="00B85A3A" w:rsidRDefault="00F9680F">
      <w:pPr>
        <w:spacing w:line="360" w:lineRule="auto"/>
        <w:rPr>
          <w:rFonts w:ascii="仿宋_GB2312" w:eastAsia="仿宋_GB2312" w:hAnsi="华文中宋"/>
          <w:sz w:val="32"/>
          <w:szCs w:val="32"/>
        </w:rPr>
      </w:pPr>
      <w:r>
        <w:rPr>
          <w:rFonts w:ascii="仿宋_GB2312" w:eastAsia="仿宋_GB2312" w:hAnsi="华文中宋" w:hint="eastAsia"/>
          <w:sz w:val="32"/>
          <w:szCs w:val="32"/>
        </w:rPr>
        <w:t>获奖名单和评分指导意见由团委和体育部提供，具体加分细则如下：</w:t>
      </w:r>
    </w:p>
    <w:p w:rsidR="00B85A3A" w:rsidRDefault="00F9680F">
      <w:pPr>
        <w:spacing w:line="360" w:lineRule="auto"/>
        <w:ind w:left="640"/>
        <w:rPr>
          <w:rFonts w:ascii="仿宋_GB2312" w:eastAsia="仿宋_GB2312" w:hAnsi="华文中宋"/>
          <w:sz w:val="32"/>
          <w:szCs w:val="32"/>
        </w:rPr>
      </w:pPr>
      <w:r>
        <w:rPr>
          <w:sz w:val="32"/>
          <w:szCs w:val="32"/>
        </w:rPr>
        <w:t>①</w:t>
      </w:r>
      <w:r>
        <w:rPr>
          <w:rFonts w:ascii="仿宋_GB2312" w:eastAsia="仿宋_GB2312" w:hAnsi="华文中宋" w:hint="eastAsia"/>
          <w:sz w:val="32"/>
          <w:szCs w:val="32"/>
        </w:rPr>
        <w:t>文艺活动项</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根据学校团委下发的《关于推</w:t>
      </w:r>
      <w:r>
        <w:rPr>
          <w:rFonts w:ascii="仿宋_GB2312" w:eastAsia="仿宋_GB2312" w:hAnsi="华文中宋" w:hint="eastAsia"/>
          <w:sz w:val="32"/>
          <w:szCs w:val="32"/>
        </w:rPr>
        <w:t>荐学生艺术团</w:t>
      </w:r>
      <w:r>
        <w:rPr>
          <w:rFonts w:ascii="仿宋_GB2312" w:eastAsia="仿宋_GB2312" w:hAnsi="华文中宋" w:hint="eastAsia"/>
          <w:sz w:val="32"/>
          <w:szCs w:val="32"/>
        </w:rPr>
        <w:t>2024</w:t>
      </w:r>
      <w:r>
        <w:rPr>
          <w:rFonts w:ascii="仿宋_GB2312" w:eastAsia="仿宋_GB2312" w:hAnsi="华文中宋" w:hint="eastAsia"/>
          <w:sz w:val="32"/>
          <w:szCs w:val="32"/>
        </w:rPr>
        <w:t>届文艺表现优秀学生免试攻读研究生的加分指导意见》中的学生名单为基础，经学院推荐免试研究生工作领导小组认定，进行加分。</w:t>
      </w:r>
    </w:p>
    <w:p w:rsidR="00B85A3A" w:rsidRDefault="00F9680F">
      <w:pPr>
        <w:spacing w:line="360" w:lineRule="auto"/>
        <w:ind w:left="640"/>
        <w:rPr>
          <w:rFonts w:ascii="仿宋_GB2312" w:eastAsia="仿宋_GB2312" w:hAnsi="华文中宋"/>
          <w:sz w:val="32"/>
          <w:szCs w:val="32"/>
        </w:rPr>
      </w:pPr>
      <w:r>
        <w:rPr>
          <w:sz w:val="32"/>
          <w:szCs w:val="32"/>
        </w:rPr>
        <w:lastRenderedPageBreak/>
        <w:t>②</w:t>
      </w:r>
      <w:r>
        <w:rPr>
          <w:rFonts w:ascii="仿宋_GB2312" w:eastAsia="仿宋_GB2312" w:hAnsi="华文中宋" w:hint="eastAsia"/>
          <w:sz w:val="32"/>
          <w:szCs w:val="32"/>
        </w:rPr>
        <w:t>体育活动项</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以体育部下发的《关于</w:t>
      </w:r>
      <w:r>
        <w:rPr>
          <w:rFonts w:ascii="仿宋_GB2312" w:eastAsia="仿宋_GB2312" w:hAnsi="华文中宋" w:hint="eastAsia"/>
          <w:sz w:val="32"/>
          <w:szCs w:val="32"/>
        </w:rPr>
        <w:t>2023</w:t>
      </w:r>
      <w:r>
        <w:rPr>
          <w:rFonts w:ascii="仿宋_GB2312" w:eastAsia="仿宋_GB2312" w:hAnsi="华文中宋" w:hint="eastAsia"/>
          <w:sz w:val="32"/>
          <w:szCs w:val="32"/>
        </w:rPr>
        <w:t>年推荐免试研究生</w:t>
      </w:r>
      <w:r>
        <w:rPr>
          <w:rFonts w:ascii="仿宋_GB2312" w:eastAsia="仿宋_GB2312" w:hAnsi="华文中宋" w:hint="eastAsia"/>
          <w:sz w:val="32"/>
          <w:szCs w:val="32"/>
        </w:rPr>
        <w:t>2024</w:t>
      </w:r>
      <w:r>
        <w:rPr>
          <w:rFonts w:ascii="仿宋_GB2312" w:eastAsia="仿宋_GB2312" w:hAnsi="华文中宋" w:hint="eastAsia"/>
          <w:sz w:val="32"/>
          <w:szCs w:val="32"/>
        </w:rPr>
        <w:t>届体育专长学生加分指导意见》（待发布）中的学生名单为基础，经学院推荐免试研究生工作领导小组认定，进行加分。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4</w:t>
      </w:r>
      <w:r>
        <w:rPr>
          <w:rFonts w:ascii="仿宋_GB2312" w:eastAsia="仿宋_GB2312" w:hAnsi="华文中宋" w:hint="eastAsia"/>
          <w:sz w:val="32"/>
          <w:szCs w:val="32"/>
        </w:rPr>
        <w:t>）参军入伍学生服役期间表现评分（得分上限为</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此部分最多可获得</w:t>
      </w:r>
      <w:r>
        <w:rPr>
          <w:rFonts w:ascii="仿宋_GB2312" w:eastAsia="仿宋_GB2312" w:hAnsi="华文中宋" w:hint="eastAsia"/>
          <w:sz w:val="32"/>
          <w:szCs w:val="32"/>
        </w:rPr>
        <w:t>20</w:t>
      </w:r>
      <w:r>
        <w:rPr>
          <w:rFonts w:ascii="仿宋_GB2312" w:eastAsia="仿宋_GB2312" w:hAnsi="华文中宋" w:hint="eastAsia"/>
          <w:sz w:val="32"/>
          <w:szCs w:val="32"/>
        </w:rPr>
        <w:t>分。根据本科生院下发的《北京交通大学退伍复学本科生学业激励政策的指导意见》（本通</w:t>
      </w:r>
      <w:r>
        <w:rPr>
          <w:rFonts w:ascii="仿宋_GB2312" w:eastAsia="仿宋_GB2312" w:hAnsi="华文中宋" w:hint="eastAsia"/>
          <w:sz w:val="32"/>
          <w:szCs w:val="32"/>
        </w:rPr>
        <w:t>[2022]57</w:t>
      </w:r>
      <w:r>
        <w:rPr>
          <w:rFonts w:ascii="仿宋_GB2312" w:eastAsia="仿宋_GB2312" w:hAnsi="华文中宋" w:hint="eastAsia"/>
          <w:sz w:val="32"/>
          <w:szCs w:val="32"/>
        </w:rPr>
        <w:t>号），参考参军入伍学生服役期</w:t>
      </w:r>
      <w:r>
        <w:rPr>
          <w:rFonts w:ascii="仿宋_GB2312" w:eastAsia="仿宋_GB2312" w:hAnsi="华文中宋" w:hint="eastAsia"/>
          <w:sz w:val="32"/>
          <w:szCs w:val="32"/>
        </w:rPr>
        <w:t>间的表现、获奖、立功情况，现有具体加分细则如下：</w:t>
      </w:r>
    </w:p>
    <w:p w:rsidR="00B85A3A" w:rsidRDefault="00F9680F">
      <w:pPr>
        <w:spacing w:line="360" w:lineRule="auto"/>
        <w:ind w:left="640"/>
        <w:rPr>
          <w:rFonts w:ascii="仿宋_GB2312" w:eastAsia="仿宋_GB2312" w:hAnsi="华文中宋"/>
          <w:sz w:val="32"/>
          <w:szCs w:val="32"/>
        </w:rPr>
      </w:pPr>
      <w:r>
        <w:rPr>
          <w:sz w:val="32"/>
          <w:szCs w:val="32"/>
        </w:rPr>
        <w:t>①</w:t>
      </w:r>
      <w:r>
        <w:rPr>
          <w:rFonts w:ascii="仿宋_GB2312" w:eastAsia="仿宋_GB2312" w:hAnsi="华文中宋" w:hint="eastAsia"/>
          <w:sz w:val="32"/>
          <w:szCs w:val="32"/>
        </w:rPr>
        <w:t>自愿参加我校征兵入伍且服役期满的退伍复学学生可获得</w:t>
      </w:r>
      <w:r>
        <w:rPr>
          <w:rFonts w:ascii="仿宋_GB2312" w:eastAsia="仿宋_GB2312" w:hAnsi="华文中宋" w:hint="eastAsia"/>
          <w:sz w:val="32"/>
          <w:szCs w:val="32"/>
        </w:rPr>
        <w:t>10</w:t>
      </w:r>
      <w:r>
        <w:rPr>
          <w:rFonts w:ascii="仿宋_GB2312" w:eastAsia="仿宋_GB2312" w:hAnsi="华文中宋" w:hint="eastAsia"/>
          <w:sz w:val="32"/>
          <w:szCs w:val="32"/>
        </w:rPr>
        <w:t>分；</w:t>
      </w:r>
    </w:p>
    <w:p w:rsidR="00B85A3A" w:rsidRDefault="00F9680F">
      <w:pPr>
        <w:spacing w:line="360" w:lineRule="auto"/>
        <w:ind w:left="640"/>
        <w:rPr>
          <w:rFonts w:ascii="仿宋_GB2312" w:eastAsia="仿宋_GB2312" w:hAnsi="华文中宋"/>
          <w:sz w:val="32"/>
          <w:szCs w:val="32"/>
        </w:rPr>
      </w:pPr>
      <w:r>
        <w:rPr>
          <w:sz w:val="32"/>
          <w:szCs w:val="32"/>
        </w:rPr>
        <w:t>②</w:t>
      </w:r>
      <w:r>
        <w:rPr>
          <w:rFonts w:ascii="仿宋_GB2312" w:eastAsia="仿宋_GB2312" w:hAnsi="华文中宋" w:hint="eastAsia"/>
          <w:sz w:val="32"/>
          <w:szCs w:val="32"/>
        </w:rPr>
        <w:t>服役期间荣获</w:t>
      </w:r>
      <w:r>
        <w:rPr>
          <w:rFonts w:ascii="仿宋_GB2312" w:eastAsia="仿宋_GB2312" w:hAnsi="华文中宋" w:hint="eastAsia"/>
          <w:sz w:val="32"/>
          <w:szCs w:val="32"/>
        </w:rPr>
        <w:t>1</w:t>
      </w:r>
      <w:r>
        <w:rPr>
          <w:rFonts w:ascii="仿宋_GB2312" w:eastAsia="仿宋_GB2312" w:hAnsi="华文中宋" w:hint="eastAsia"/>
          <w:sz w:val="32"/>
          <w:szCs w:val="32"/>
        </w:rPr>
        <w:t>次“优秀义务兵”或“四有优秀士兵”荣誉称号的退伍复学学生可获得</w:t>
      </w:r>
      <w:r>
        <w:rPr>
          <w:rFonts w:ascii="仿宋_GB2312" w:eastAsia="仿宋_GB2312" w:hAnsi="华文中宋" w:hint="eastAsia"/>
          <w:sz w:val="32"/>
          <w:szCs w:val="32"/>
        </w:rPr>
        <w:t>15</w:t>
      </w:r>
      <w:r>
        <w:rPr>
          <w:rFonts w:ascii="仿宋_GB2312" w:eastAsia="仿宋_GB2312" w:hAnsi="华文中宋" w:hint="eastAsia"/>
          <w:sz w:val="32"/>
          <w:szCs w:val="32"/>
        </w:rPr>
        <w:t>分；</w:t>
      </w:r>
    </w:p>
    <w:p w:rsidR="00B85A3A" w:rsidRDefault="00F9680F">
      <w:pPr>
        <w:spacing w:line="360" w:lineRule="auto"/>
        <w:ind w:left="640"/>
        <w:rPr>
          <w:rFonts w:ascii="仿宋_GB2312" w:eastAsia="仿宋_GB2312" w:hAnsi="华文中宋"/>
          <w:sz w:val="32"/>
          <w:szCs w:val="32"/>
        </w:rPr>
      </w:pPr>
      <w:r>
        <w:rPr>
          <w:sz w:val="32"/>
          <w:szCs w:val="32"/>
        </w:rPr>
        <w:t>③</w:t>
      </w:r>
      <w:r>
        <w:rPr>
          <w:rFonts w:ascii="仿宋_GB2312" w:eastAsia="仿宋_GB2312" w:hAnsi="华文中宋" w:hint="eastAsia"/>
          <w:sz w:val="32"/>
          <w:szCs w:val="32"/>
        </w:rPr>
        <w:t>服役期间荣获</w:t>
      </w:r>
      <w:r>
        <w:rPr>
          <w:rFonts w:ascii="仿宋_GB2312" w:eastAsia="仿宋_GB2312" w:hAnsi="华文中宋" w:hint="eastAsia"/>
          <w:sz w:val="32"/>
          <w:szCs w:val="32"/>
        </w:rPr>
        <w:t>2</w:t>
      </w:r>
      <w:r>
        <w:rPr>
          <w:rFonts w:ascii="仿宋_GB2312" w:eastAsia="仿宋_GB2312" w:hAnsi="华文中宋" w:hint="eastAsia"/>
          <w:sz w:val="32"/>
          <w:szCs w:val="32"/>
        </w:rPr>
        <w:t>次“优秀义务兵”或“四有优秀士兵”荣誉称号，或者在部队荣立个人三等功及以上的退伍复学学生可获得</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Pr>
          <w:rFonts w:ascii="仿宋_GB2312" w:eastAsia="仿宋_GB2312" w:hAnsi="华文中宋" w:hint="eastAsia"/>
          <w:sz w:val="32"/>
          <w:szCs w:val="32"/>
        </w:rPr>
        <w:t>5</w:t>
      </w:r>
      <w:r>
        <w:rPr>
          <w:rFonts w:ascii="仿宋_GB2312" w:eastAsia="仿宋_GB2312" w:hAnsi="华文中宋" w:hint="eastAsia"/>
          <w:sz w:val="32"/>
          <w:szCs w:val="32"/>
        </w:rPr>
        <w:t>）国际组织实习学生评分（得分上限为</w:t>
      </w:r>
      <w:r>
        <w:rPr>
          <w:rFonts w:ascii="仿宋_GB2312" w:eastAsia="仿宋_GB2312" w:hAnsi="华文中宋" w:hint="eastAsia"/>
          <w:sz w:val="32"/>
          <w:szCs w:val="32"/>
        </w:rPr>
        <w:t>20</w:t>
      </w:r>
      <w:r>
        <w:rPr>
          <w:rFonts w:ascii="仿宋_GB2312" w:eastAsia="仿宋_GB2312" w:hAnsi="华文中宋" w:hint="eastAsia"/>
          <w:sz w:val="32"/>
          <w:szCs w:val="32"/>
        </w:rPr>
        <w:t>分）</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学生在</w:t>
      </w:r>
      <w:r>
        <w:rPr>
          <w:rFonts w:ascii="仿宋_GB2312" w:eastAsia="仿宋_GB2312" w:hAnsi="华文中宋" w:hint="eastAsia"/>
          <w:sz w:val="32"/>
          <w:szCs w:val="32"/>
        </w:rPr>
        <w:t>202</w:t>
      </w:r>
      <w:r>
        <w:rPr>
          <w:rFonts w:ascii="仿宋_GB2312" w:eastAsia="仿宋_GB2312" w:hAnsi="华文中宋"/>
          <w:sz w:val="32"/>
          <w:szCs w:val="32"/>
        </w:rPr>
        <w:t>4</w:t>
      </w:r>
      <w:r>
        <w:rPr>
          <w:rFonts w:ascii="仿宋_GB2312" w:eastAsia="仿宋_GB2312" w:hAnsi="华文中宋" w:hint="eastAsia"/>
          <w:sz w:val="32"/>
          <w:szCs w:val="32"/>
        </w:rPr>
        <w:t>年</w:t>
      </w:r>
      <w:r>
        <w:rPr>
          <w:rFonts w:ascii="仿宋_GB2312" w:eastAsia="仿宋_GB2312" w:hAnsi="华文中宋" w:hint="eastAsia"/>
          <w:sz w:val="32"/>
          <w:szCs w:val="32"/>
        </w:rPr>
        <w:t>8</w:t>
      </w:r>
      <w:r>
        <w:rPr>
          <w:rFonts w:ascii="仿宋_GB2312" w:eastAsia="仿宋_GB2312" w:hAnsi="华文中宋" w:hint="eastAsia"/>
          <w:sz w:val="32"/>
          <w:szCs w:val="32"/>
        </w:rPr>
        <w:t>月</w:t>
      </w:r>
      <w:r>
        <w:rPr>
          <w:rFonts w:ascii="仿宋_GB2312" w:eastAsia="仿宋_GB2312" w:hAnsi="华文中宋" w:hint="eastAsia"/>
          <w:sz w:val="32"/>
          <w:szCs w:val="32"/>
        </w:rPr>
        <w:t>31</w:t>
      </w:r>
      <w:r>
        <w:rPr>
          <w:rFonts w:ascii="仿宋_GB2312" w:eastAsia="仿宋_GB2312" w:hAnsi="华文中宋" w:hint="eastAsia"/>
          <w:sz w:val="32"/>
          <w:szCs w:val="32"/>
        </w:rPr>
        <w:t>日前参与国际组织（参考“高校毕业生到国际组织实习任职信息服务平台”收录组织名单）实习一周及以上并取得实习证明材料，且该实</w:t>
      </w:r>
      <w:r>
        <w:rPr>
          <w:rFonts w:ascii="仿宋_GB2312" w:eastAsia="仿宋_GB2312" w:hAnsi="华文中宋" w:hint="eastAsia"/>
          <w:sz w:val="32"/>
          <w:szCs w:val="32"/>
        </w:rPr>
        <w:t>习没有用来抵专业实习，学生</w:t>
      </w:r>
      <w:r>
        <w:rPr>
          <w:rFonts w:ascii="仿宋_GB2312" w:eastAsia="仿宋_GB2312" w:hAnsi="华文中宋" w:hint="eastAsia"/>
          <w:sz w:val="32"/>
          <w:szCs w:val="32"/>
        </w:rPr>
        <w:t>可</w:t>
      </w:r>
      <w:r>
        <w:rPr>
          <w:rFonts w:ascii="仿宋_GB2312" w:eastAsia="仿宋_GB2312" w:hAnsi="华文中宋" w:hint="eastAsia"/>
          <w:sz w:val="32"/>
          <w:szCs w:val="32"/>
        </w:rPr>
        <w:t>向学院提供国际组织实习录用函、实习证明等相关材料进行认定。具体加分指导意见如下：</w:t>
      </w:r>
      <w:r>
        <w:rPr>
          <w:rFonts w:ascii="仿宋_GB2312" w:eastAsia="仿宋_GB2312" w:hAnsi="华文中宋" w:hint="eastAsia"/>
          <w:sz w:val="32"/>
          <w:szCs w:val="32"/>
        </w:rPr>
        <w:t xml:space="preserve"> </w:t>
      </w:r>
    </w:p>
    <w:p w:rsidR="00B85A3A" w:rsidRDefault="00F16B32">
      <w:pPr>
        <w:spacing w:line="360" w:lineRule="auto"/>
        <w:ind w:firstLineChars="200" w:firstLine="640"/>
        <w:rPr>
          <w:rFonts w:ascii="仿宋_GB2312" w:eastAsia="仿宋_GB2312" w:hAnsi="华文中宋"/>
          <w:sz w:val="32"/>
          <w:szCs w:val="32"/>
        </w:rPr>
      </w:pPr>
      <w:r>
        <w:rPr>
          <mc:AlternateContent>
            <mc:Choice Requires="w16se">
              <w:rFonts w:ascii="仿宋_GB2312" w:eastAsia="仿宋_GB2312" w:hAnsi="华文中宋" w:hint="eastAsia"/>
            </mc:Choice>
            <mc:Fallback>
              <w:rFonts w:ascii="宋体" w:eastAsia="宋体" w:hAnsi="宋体" w:cs="宋体" w:hint="eastAsia"/>
            </mc:Fallback>
          </mc:AlternateContent>
          <w:sz w:val="32"/>
          <w:szCs w:val="32"/>
        </w:rPr>
        <w:lastRenderedPageBreak/>
        <mc:AlternateContent>
          <mc:Choice Requires="w16se">
            <w16se:symEx w16se:font="宋体" w16se:char="2460"/>
          </mc:Choice>
          <mc:Fallback>
            <w:t>①</w:t>
          </mc:Fallback>
        </mc:AlternateContent>
      </w:r>
      <w:r w:rsidR="00F9680F">
        <w:rPr>
          <w:rFonts w:ascii="仿宋_GB2312" w:eastAsia="仿宋_GB2312" w:hAnsi="华文中宋" w:hint="eastAsia"/>
          <w:sz w:val="32"/>
          <w:szCs w:val="32"/>
        </w:rPr>
        <w:t>赴国际组织海外实习</w:t>
      </w:r>
      <w:r w:rsidR="00F9680F">
        <w:rPr>
          <w:rFonts w:ascii="仿宋_GB2312" w:eastAsia="仿宋_GB2312" w:hAnsi="华文中宋" w:hint="eastAsia"/>
          <w:sz w:val="32"/>
          <w:szCs w:val="32"/>
        </w:rPr>
        <w:t>4</w:t>
      </w:r>
      <w:r w:rsidR="00F9680F">
        <w:rPr>
          <w:rFonts w:ascii="仿宋_GB2312" w:eastAsia="仿宋_GB2312" w:hAnsi="华文中宋" w:hint="eastAsia"/>
          <w:sz w:val="32"/>
          <w:szCs w:val="32"/>
        </w:rPr>
        <w:t>个月及以上的，加分</w:t>
      </w:r>
      <w:r w:rsidR="00F9680F">
        <w:rPr>
          <w:rFonts w:ascii="仿宋_GB2312" w:eastAsia="仿宋_GB2312" w:hAnsi="华文中宋" w:hint="eastAsia"/>
          <w:sz w:val="32"/>
          <w:szCs w:val="32"/>
        </w:rPr>
        <w:t>20</w:t>
      </w:r>
      <w:r w:rsidR="00F9680F">
        <w:rPr>
          <w:rFonts w:ascii="仿宋_GB2312" w:eastAsia="仿宋_GB2312" w:hAnsi="华文中宋" w:hint="eastAsia"/>
          <w:sz w:val="32"/>
          <w:szCs w:val="32"/>
        </w:rPr>
        <w:t>分；</w:t>
      </w:r>
    </w:p>
    <w:p w:rsidR="00B85A3A" w:rsidRDefault="00F9680F">
      <w:pPr>
        <w:spacing w:line="360" w:lineRule="auto"/>
        <w:rPr>
          <w:rFonts w:ascii="仿宋_GB2312" w:eastAsia="仿宋_GB2312" w:hAnsi="华文中宋"/>
          <w:sz w:val="32"/>
          <w:szCs w:val="32"/>
        </w:rPr>
      </w:pPr>
      <w:r>
        <w:rPr>
          <w:rFonts w:ascii="仿宋_GB2312" w:eastAsia="仿宋_GB2312" w:hAnsi="华文中宋" w:hint="eastAsia"/>
          <w:sz w:val="32"/>
          <w:szCs w:val="32"/>
        </w:rPr>
        <w:t>赴国际组织海外实习</w:t>
      </w:r>
      <w:r>
        <w:rPr>
          <w:rFonts w:ascii="仿宋_GB2312" w:eastAsia="仿宋_GB2312" w:hAnsi="华文中宋" w:hint="eastAsia"/>
          <w:sz w:val="32"/>
          <w:szCs w:val="32"/>
        </w:rPr>
        <w:t>1-3</w:t>
      </w:r>
      <w:r>
        <w:rPr>
          <w:rFonts w:ascii="仿宋_GB2312" w:eastAsia="仿宋_GB2312" w:hAnsi="华文中宋" w:hint="eastAsia"/>
          <w:sz w:val="32"/>
          <w:szCs w:val="32"/>
        </w:rPr>
        <w:t>个月，加分</w:t>
      </w:r>
      <w:r>
        <w:rPr>
          <w:rFonts w:ascii="仿宋_GB2312" w:eastAsia="仿宋_GB2312" w:hAnsi="华文中宋" w:hint="eastAsia"/>
          <w:sz w:val="32"/>
          <w:szCs w:val="32"/>
        </w:rPr>
        <w:t>15</w:t>
      </w:r>
      <w:r>
        <w:rPr>
          <w:rFonts w:ascii="仿宋_GB2312" w:eastAsia="仿宋_GB2312" w:hAnsi="华文中宋" w:hint="eastAsia"/>
          <w:sz w:val="32"/>
          <w:szCs w:val="32"/>
        </w:rPr>
        <w:t>分。</w:t>
      </w:r>
      <w:r>
        <w:rPr>
          <w:rFonts w:ascii="仿宋_GB2312" w:eastAsia="仿宋_GB2312" w:hAnsi="华文中宋" w:hint="eastAsia"/>
          <w:sz w:val="32"/>
          <w:szCs w:val="32"/>
        </w:rPr>
        <w:t xml:space="preserve"> </w:t>
      </w:r>
    </w:p>
    <w:p w:rsidR="00B85A3A" w:rsidRDefault="00F16B32">
      <w:pPr>
        <w:spacing w:line="360" w:lineRule="auto"/>
        <w:ind w:firstLineChars="200" w:firstLine="640"/>
        <w:rPr>
          <w:rFonts w:ascii="仿宋_GB2312" w:eastAsia="仿宋_GB2312" w:hAnsi="华文中宋"/>
          <w:sz w:val="32"/>
          <w:szCs w:val="32"/>
        </w:rPr>
      </w:pPr>
      <w:r>
        <w:rPr>
          <mc:AlternateContent>
            <mc:Choice Requires="w16se">
              <w:rFonts w:ascii="仿宋_GB2312" w:eastAsia="仿宋_GB2312" w:hAnsi="华文中宋" w:hint="eastAsia"/>
            </mc:Choice>
            <mc:Fallback>
              <w:rFonts w:ascii="宋体" w:eastAsia="宋体" w:hAnsi="宋体" w:cs="宋体" w:hint="eastAsia"/>
            </mc:Fallback>
          </mc:AlternateContent>
          <w:sz w:val="32"/>
          <w:szCs w:val="32"/>
        </w:rPr>
        <mc:AlternateContent>
          <mc:Choice Requires="w16se">
            <w16se:symEx w16se:font="宋体" w16se:char="2461"/>
          </mc:Choice>
          <mc:Fallback>
            <w:t>②</w:t>
          </mc:Fallback>
        </mc:AlternateContent>
      </w:r>
      <w:r w:rsidR="00F9680F">
        <w:rPr>
          <w:rFonts w:ascii="仿宋_GB2312" w:eastAsia="仿宋_GB2312" w:hAnsi="华文中宋" w:hint="eastAsia"/>
          <w:sz w:val="32"/>
          <w:szCs w:val="32"/>
        </w:rPr>
        <w:t>赴国际组织境内实习</w:t>
      </w:r>
      <w:r w:rsidR="00F9680F">
        <w:rPr>
          <w:rFonts w:ascii="仿宋_GB2312" w:eastAsia="仿宋_GB2312" w:hAnsi="华文中宋" w:hint="eastAsia"/>
          <w:sz w:val="32"/>
          <w:szCs w:val="32"/>
        </w:rPr>
        <w:t>4</w:t>
      </w:r>
      <w:r w:rsidR="00F9680F">
        <w:rPr>
          <w:rFonts w:ascii="仿宋_GB2312" w:eastAsia="仿宋_GB2312" w:hAnsi="华文中宋" w:hint="eastAsia"/>
          <w:sz w:val="32"/>
          <w:szCs w:val="32"/>
        </w:rPr>
        <w:t>个月及以上的，加分</w:t>
      </w:r>
      <w:r w:rsidR="00F9680F">
        <w:rPr>
          <w:rFonts w:ascii="仿宋_GB2312" w:eastAsia="仿宋_GB2312" w:hAnsi="华文中宋" w:hint="eastAsia"/>
          <w:sz w:val="32"/>
          <w:szCs w:val="32"/>
        </w:rPr>
        <w:t>15</w:t>
      </w:r>
      <w:r w:rsidR="00F9680F">
        <w:rPr>
          <w:rFonts w:ascii="仿宋_GB2312" w:eastAsia="仿宋_GB2312" w:hAnsi="华文中宋" w:hint="eastAsia"/>
          <w:sz w:val="32"/>
          <w:szCs w:val="32"/>
        </w:rPr>
        <w:t>分；</w:t>
      </w:r>
    </w:p>
    <w:p w:rsidR="00B85A3A" w:rsidRDefault="00F9680F">
      <w:pPr>
        <w:spacing w:line="360" w:lineRule="auto"/>
        <w:rPr>
          <w:rFonts w:ascii="仿宋_GB2312" w:eastAsia="仿宋_GB2312" w:hAnsi="华文中宋"/>
          <w:sz w:val="32"/>
          <w:szCs w:val="32"/>
        </w:rPr>
      </w:pPr>
      <w:r>
        <w:rPr>
          <w:rFonts w:ascii="仿宋_GB2312" w:eastAsia="仿宋_GB2312" w:hAnsi="华文中宋" w:hint="eastAsia"/>
          <w:sz w:val="32"/>
          <w:szCs w:val="32"/>
        </w:rPr>
        <w:t>赴国际组织境内实习</w:t>
      </w:r>
      <w:r>
        <w:rPr>
          <w:rFonts w:ascii="仿宋_GB2312" w:eastAsia="仿宋_GB2312" w:hAnsi="华文中宋" w:hint="eastAsia"/>
          <w:sz w:val="32"/>
          <w:szCs w:val="32"/>
        </w:rPr>
        <w:t>1-3</w:t>
      </w:r>
      <w:r>
        <w:rPr>
          <w:rFonts w:ascii="仿宋_GB2312" w:eastAsia="仿宋_GB2312" w:hAnsi="华文中宋" w:hint="eastAsia"/>
          <w:sz w:val="32"/>
          <w:szCs w:val="32"/>
        </w:rPr>
        <w:t>个月，加分</w:t>
      </w:r>
      <w:r>
        <w:rPr>
          <w:rFonts w:ascii="仿宋_GB2312" w:eastAsia="仿宋_GB2312" w:hAnsi="华文中宋" w:hint="eastAsia"/>
          <w:sz w:val="32"/>
          <w:szCs w:val="32"/>
        </w:rPr>
        <w:t>10</w:t>
      </w:r>
      <w:r>
        <w:rPr>
          <w:rFonts w:ascii="仿宋_GB2312" w:eastAsia="仿宋_GB2312" w:hAnsi="华文中宋" w:hint="eastAsia"/>
          <w:sz w:val="32"/>
          <w:szCs w:val="32"/>
        </w:rPr>
        <w:t>分。</w:t>
      </w:r>
      <w:r>
        <w:rPr>
          <w:rFonts w:ascii="仿宋_GB2312" w:eastAsia="仿宋_GB2312" w:hAnsi="华文中宋" w:hint="eastAsia"/>
          <w:sz w:val="32"/>
          <w:szCs w:val="32"/>
        </w:rPr>
        <w:t xml:space="preserve"> </w:t>
      </w:r>
    </w:p>
    <w:p w:rsidR="00B85A3A" w:rsidRDefault="00F16B32">
      <w:pPr>
        <w:spacing w:line="360" w:lineRule="auto"/>
        <w:ind w:firstLineChars="200" w:firstLine="640"/>
        <w:rPr>
          <w:rFonts w:ascii="仿宋_GB2312" w:eastAsia="仿宋_GB2312" w:hAnsi="华文中宋"/>
          <w:sz w:val="32"/>
          <w:szCs w:val="32"/>
        </w:rPr>
      </w:pPr>
      <w:r>
        <w:rPr>
          <mc:AlternateContent>
            <mc:Choice Requires="w16se">
              <w:rFonts w:ascii="仿宋_GB2312" w:eastAsia="仿宋_GB2312" w:hAnsi="华文中宋" w:hint="eastAsia"/>
            </mc:Choice>
            <mc:Fallback>
              <w:rFonts w:ascii="宋体" w:eastAsia="宋体" w:hAnsi="宋体" w:cs="宋体" w:hint="eastAsia"/>
            </mc:Fallback>
          </mc:AlternateContent>
          <w:sz w:val="32"/>
          <w:szCs w:val="32"/>
        </w:rPr>
        <mc:AlternateContent>
          <mc:Choice Requires="w16se">
            <w16se:symEx w16se:font="宋体" w16se:char="2462"/>
          </mc:Choice>
          <mc:Fallback>
            <w:t>③</w:t>
          </mc:Fallback>
        </mc:AlternateContent>
      </w:r>
      <w:r w:rsidR="00F9680F">
        <w:rPr>
          <w:rFonts w:ascii="仿宋_GB2312" w:eastAsia="仿宋_GB2312" w:hAnsi="华文中宋" w:hint="eastAsia"/>
          <w:sz w:val="32"/>
          <w:szCs w:val="32"/>
        </w:rPr>
        <w:t>赴国际组织海外及境内实习不足</w:t>
      </w:r>
      <w:r w:rsidR="00F9680F">
        <w:rPr>
          <w:rFonts w:ascii="仿宋_GB2312" w:eastAsia="仿宋_GB2312" w:hAnsi="华文中宋" w:hint="eastAsia"/>
          <w:sz w:val="32"/>
          <w:szCs w:val="32"/>
        </w:rPr>
        <w:t>1</w:t>
      </w:r>
      <w:r w:rsidR="00F9680F">
        <w:rPr>
          <w:rFonts w:ascii="仿宋_GB2312" w:eastAsia="仿宋_GB2312" w:hAnsi="华文中宋" w:hint="eastAsia"/>
          <w:sz w:val="32"/>
          <w:szCs w:val="32"/>
        </w:rPr>
        <w:t>个月的，加分</w:t>
      </w:r>
      <w:r w:rsidR="00F9680F">
        <w:rPr>
          <w:rFonts w:ascii="仿宋_GB2312" w:eastAsia="仿宋_GB2312" w:hAnsi="华文中宋" w:hint="eastAsia"/>
          <w:sz w:val="32"/>
          <w:szCs w:val="32"/>
        </w:rPr>
        <w:t>5</w:t>
      </w:r>
    </w:p>
    <w:p w:rsidR="00B85A3A" w:rsidRDefault="00F9680F">
      <w:pPr>
        <w:spacing w:line="360" w:lineRule="auto"/>
        <w:rPr>
          <w:rFonts w:ascii="仿宋_GB2312" w:eastAsia="仿宋_GB2312" w:hAnsi="华文中宋"/>
          <w:sz w:val="32"/>
          <w:szCs w:val="32"/>
        </w:rPr>
      </w:pPr>
      <w:r>
        <w:rPr>
          <w:rFonts w:ascii="仿宋_GB2312" w:eastAsia="仿宋_GB2312" w:hAnsi="华文中宋" w:hint="eastAsia"/>
          <w:sz w:val="32"/>
          <w:szCs w:val="32"/>
        </w:rPr>
        <w:t>分。</w:t>
      </w:r>
      <w:r>
        <w:rPr>
          <w:rFonts w:ascii="仿宋_GB2312" w:eastAsia="仿宋_GB2312" w:hAnsi="华文中宋" w:hint="eastAsia"/>
          <w:sz w:val="32"/>
          <w:szCs w:val="32"/>
        </w:rPr>
        <w:t xml:space="preserve"> </w:t>
      </w:r>
    </w:p>
    <w:p w:rsidR="00B85A3A" w:rsidRDefault="00F16B32">
      <w:pPr>
        <w:spacing w:line="360" w:lineRule="auto"/>
        <w:ind w:firstLineChars="200" w:firstLine="640"/>
        <w:rPr>
          <w:rFonts w:ascii="仿宋_GB2312" w:eastAsia="仿宋_GB2312" w:hAnsi="华文中宋"/>
          <w:sz w:val="32"/>
          <w:szCs w:val="32"/>
        </w:rPr>
      </w:pPr>
      <w:r>
        <w:rPr>
          <mc:AlternateContent>
            <mc:Choice Requires="w16se">
              <w:rFonts w:ascii="仿宋_GB2312" w:eastAsia="仿宋_GB2312" w:hAnsi="华文中宋" w:hint="eastAsia"/>
            </mc:Choice>
            <mc:Fallback>
              <w:rFonts w:ascii="宋体" w:eastAsia="宋体" w:hAnsi="宋体" w:cs="宋体" w:hint="eastAsia"/>
            </mc:Fallback>
          </mc:AlternateContent>
          <w:sz w:val="32"/>
          <w:szCs w:val="32"/>
        </w:rPr>
        <mc:AlternateContent>
          <mc:Choice Requires="w16se">
            <w16se:symEx w16se:font="宋体" w16se:char="2463"/>
          </mc:Choice>
          <mc:Fallback>
            <w:t>④</w:t>
          </mc:Fallback>
        </mc:AlternateContent>
      </w:r>
      <w:r w:rsidR="00F9680F">
        <w:rPr>
          <w:rFonts w:ascii="仿宋_GB2312" w:eastAsia="仿宋_GB2312" w:hAnsi="华文中宋" w:hint="eastAsia"/>
          <w:sz w:val="32"/>
          <w:szCs w:val="32"/>
        </w:rPr>
        <w:t>有多项国际组织实习经历的，取高计一次。</w:t>
      </w:r>
      <w:r w:rsidR="00F9680F">
        <w:rPr>
          <w:rFonts w:ascii="仿宋_GB2312" w:eastAsia="仿宋_GB2312" w:hAnsi="华文中宋" w:hint="eastAsia"/>
          <w:sz w:val="32"/>
          <w:szCs w:val="32"/>
        </w:rPr>
        <w:t xml:space="preserve"> </w:t>
      </w:r>
    </w:p>
    <w:p w:rsidR="00B85A3A" w:rsidRDefault="00F16B32">
      <w:pPr>
        <w:spacing w:line="360" w:lineRule="auto"/>
        <w:ind w:firstLineChars="200" w:firstLine="640"/>
        <w:rPr>
          <w:rFonts w:ascii="仿宋_GB2312" w:eastAsia="仿宋_GB2312" w:hAnsi="华文中宋"/>
          <w:sz w:val="32"/>
          <w:szCs w:val="32"/>
        </w:rPr>
      </w:pPr>
      <w:r>
        <w:rPr>
          <mc:AlternateContent>
            <mc:Choice Requires="w16se">
              <w:rFonts w:ascii="仿宋_GB2312" w:eastAsia="仿宋_GB2312" w:hAnsi="华文中宋" w:hint="eastAsia"/>
            </mc:Choice>
            <mc:Fallback>
              <w:rFonts w:ascii="宋体" w:eastAsia="宋体" w:hAnsi="宋体" w:cs="宋体" w:hint="eastAsia"/>
            </mc:Fallback>
          </mc:AlternateContent>
          <w:sz w:val="32"/>
          <w:szCs w:val="32"/>
        </w:rPr>
        <mc:AlternateContent>
          <mc:Choice Requires="w16se">
            <w16se:symEx w16se:font="宋体" w16se:char="2464"/>
          </mc:Choice>
          <mc:Fallback>
            <w:t>⑤</w:t>
          </mc:Fallback>
        </mc:AlternateContent>
      </w:r>
      <w:r w:rsidR="00F9680F">
        <w:rPr>
          <w:rFonts w:ascii="仿宋_GB2312" w:eastAsia="仿宋_GB2312" w:hAnsi="华文中宋" w:hint="eastAsia"/>
          <w:sz w:val="32"/>
          <w:szCs w:val="32"/>
        </w:rPr>
        <w:t>具体实习时长按照以下规则界定：</w:t>
      </w:r>
      <w:r w:rsidR="00F9680F">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按照日计算期间的，按照实际自然月计算，即一个月为</w:t>
      </w:r>
    </w:p>
    <w:p w:rsidR="00B85A3A" w:rsidRDefault="00F9680F">
      <w:pPr>
        <w:spacing w:line="360" w:lineRule="auto"/>
        <w:rPr>
          <w:rFonts w:ascii="仿宋_GB2312" w:eastAsia="仿宋_GB2312" w:hAnsi="华文中宋"/>
          <w:sz w:val="32"/>
          <w:szCs w:val="32"/>
        </w:rPr>
      </w:pPr>
      <w:r>
        <w:rPr>
          <w:rFonts w:ascii="仿宋_GB2312" w:eastAsia="仿宋_GB2312" w:hAnsi="华文中宋" w:hint="eastAsia"/>
          <w:sz w:val="32"/>
          <w:szCs w:val="32"/>
        </w:rPr>
        <w:t>从某一天开始到下一个月相同日期的前一天结束</w:t>
      </w:r>
      <w:r>
        <w:rPr>
          <w:rFonts w:ascii="仿宋_GB2312" w:eastAsia="仿宋_GB2312" w:hAnsi="华文中宋" w:hint="eastAsia"/>
          <w:sz w:val="32"/>
          <w:szCs w:val="32"/>
        </w:rPr>
        <w:t>；</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按照月计算期间的，按“月减月”计算，即实习结束月</w:t>
      </w:r>
    </w:p>
    <w:p w:rsidR="00B85A3A" w:rsidRDefault="00F9680F">
      <w:pPr>
        <w:spacing w:line="360" w:lineRule="auto"/>
        <w:rPr>
          <w:rFonts w:ascii="黑体" w:eastAsia="黑体" w:hAnsi="黑体"/>
          <w:sz w:val="32"/>
          <w:szCs w:val="32"/>
        </w:rPr>
      </w:pPr>
      <w:r>
        <w:rPr>
          <w:rFonts w:ascii="仿宋_GB2312" w:eastAsia="仿宋_GB2312" w:hAnsi="华文中宋" w:hint="eastAsia"/>
          <w:sz w:val="32"/>
          <w:szCs w:val="32"/>
        </w:rPr>
        <w:t>份减实习开始月份。</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黑体" w:eastAsia="黑体" w:hAnsi="黑体"/>
          <w:sz w:val="32"/>
          <w:szCs w:val="32"/>
        </w:rPr>
      </w:pPr>
      <w:r>
        <w:rPr>
          <w:rFonts w:ascii="黑体" w:eastAsia="黑体" w:hAnsi="黑体" w:hint="eastAsia"/>
          <w:sz w:val="32"/>
          <w:szCs w:val="32"/>
        </w:rPr>
        <w:t>五、</w:t>
      </w:r>
      <w:r>
        <w:rPr>
          <w:rFonts w:ascii="黑体" w:eastAsia="黑体" w:hAnsi="黑体"/>
          <w:sz w:val="32"/>
          <w:szCs w:val="32"/>
        </w:rPr>
        <w:t>具体</w:t>
      </w:r>
      <w:r>
        <w:rPr>
          <w:rFonts w:ascii="黑体" w:eastAsia="黑体" w:hAnsi="黑体" w:hint="eastAsia"/>
          <w:sz w:val="32"/>
          <w:szCs w:val="32"/>
        </w:rPr>
        <w:t>要求及</w:t>
      </w:r>
      <w:r>
        <w:rPr>
          <w:rFonts w:ascii="黑体" w:eastAsia="黑体" w:hAnsi="黑体"/>
          <w:sz w:val="32"/>
          <w:szCs w:val="32"/>
        </w:rPr>
        <w:t>日程安排</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sz w:val="32"/>
          <w:szCs w:val="32"/>
        </w:rPr>
        <w:t>1</w:t>
      </w:r>
      <w:r>
        <w:rPr>
          <w:rFonts w:ascii="仿宋_GB2312" w:eastAsia="仿宋_GB2312" w:hAnsi="华文中宋" w:hint="eastAsia"/>
          <w:sz w:val="32"/>
          <w:szCs w:val="32"/>
        </w:rPr>
        <w:t>．</w:t>
      </w:r>
      <w:r>
        <w:rPr>
          <w:rFonts w:ascii="仿宋_GB2312" w:eastAsia="仿宋_GB2312" w:hAnsi="华文中宋" w:hint="eastAsia"/>
          <w:sz w:val="32"/>
          <w:szCs w:val="32"/>
        </w:rPr>
        <w:t>9</w:t>
      </w:r>
      <w:r>
        <w:rPr>
          <w:rFonts w:ascii="仿宋_GB2312" w:eastAsia="仿宋_GB2312" w:hAnsi="华文中宋" w:hint="eastAsia"/>
          <w:sz w:val="32"/>
          <w:szCs w:val="32"/>
        </w:rPr>
        <w:t>月</w:t>
      </w:r>
      <w:r>
        <w:rPr>
          <w:rFonts w:ascii="仿宋_GB2312" w:eastAsia="仿宋_GB2312" w:hAnsi="华文中宋" w:hint="eastAsia"/>
          <w:sz w:val="32"/>
          <w:szCs w:val="32"/>
        </w:rPr>
        <w:t>1</w:t>
      </w:r>
      <w:r>
        <w:rPr>
          <w:rFonts w:ascii="仿宋_GB2312" w:eastAsia="仿宋_GB2312" w:hAnsi="华文中宋" w:hint="eastAsia"/>
          <w:sz w:val="32"/>
          <w:szCs w:val="32"/>
        </w:rPr>
        <w:t>2</w:t>
      </w:r>
      <w:r>
        <w:rPr>
          <w:rFonts w:ascii="仿宋_GB2312" w:eastAsia="仿宋_GB2312" w:hAnsi="华文中宋" w:hint="eastAsia"/>
          <w:sz w:val="32"/>
          <w:szCs w:val="32"/>
        </w:rPr>
        <w:t>日</w:t>
      </w:r>
      <w:r>
        <w:rPr>
          <w:rFonts w:ascii="仿宋_GB2312" w:eastAsia="仿宋_GB2312" w:hAnsi="华文中宋" w:hint="eastAsia"/>
          <w:sz w:val="32"/>
          <w:szCs w:val="32"/>
        </w:rPr>
        <w:t>下午</w:t>
      </w:r>
      <w:r>
        <w:rPr>
          <w:rFonts w:ascii="仿宋_GB2312" w:eastAsia="仿宋_GB2312" w:hAnsi="华文中宋" w:hint="eastAsia"/>
          <w:sz w:val="32"/>
          <w:szCs w:val="32"/>
        </w:rPr>
        <w:t>17</w:t>
      </w:r>
      <w:r>
        <w:rPr>
          <w:rFonts w:ascii="仿宋_GB2312" w:eastAsia="仿宋_GB2312" w:hAnsi="华文中宋" w:hint="eastAsia"/>
          <w:sz w:val="32"/>
          <w:szCs w:val="32"/>
        </w:rPr>
        <w:t>:00</w:t>
      </w:r>
      <w:r>
        <w:rPr>
          <w:rFonts w:ascii="仿宋_GB2312" w:eastAsia="仿宋_GB2312" w:hAnsi="华文中宋" w:hint="eastAsia"/>
          <w:sz w:val="32"/>
          <w:szCs w:val="32"/>
        </w:rPr>
        <w:t>前，符合条件的学生</w:t>
      </w:r>
      <w:r>
        <w:rPr>
          <w:rFonts w:ascii="仿宋_GB2312" w:eastAsia="仿宋_GB2312" w:hAnsi="华文中宋" w:hint="eastAsia"/>
          <w:sz w:val="32"/>
          <w:szCs w:val="32"/>
        </w:rPr>
        <w:t>需</w:t>
      </w:r>
      <w:r>
        <w:rPr>
          <w:rFonts w:ascii="仿宋_GB2312" w:eastAsia="仿宋_GB2312" w:hAnsi="华文中宋" w:hint="eastAsia"/>
          <w:sz w:val="32"/>
          <w:szCs w:val="32"/>
        </w:rPr>
        <w:t>提交推免申请表和相关模块成绩认定证明材料。</w:t>
      </w:r>
      <w:r>
        <w:rPr>
          <w:rFonts w:ascii="仿宋_GB2312" w:eastAsia="仿宋_GB2312" w:hAnsi="华文中宋" w:hint="eastAsia"/>
          <w:sz w:val="32"/>
          <w:szCs w:val="32"/>
        </w:rPr>
        <w:t>学生</w:t>
      </w:r>
      <w:r>
        <w:rPr>
          <w:rFonts w:ascii="仿宋_GB2312" w:eastAsia="仿宋_GB2312" w:hAnsi="华文中宋" w:hint="eastAsia"/>
          <w:sz w:val="32"/>
          <w:szCs w:val="32"/>
        </w:rPr>
        <w:t>向</w:t>
      </w:r>
      <w:r>
        <w:rPr>
          <w:rFonts w:ascii="仿宋_GB2312" w:eastAsia="仿宋_GB2312" w:hAnsi="华文中宋"/>
          <w:sz w:val="32"/>
          <w:szCs w:val="32"/>
        </w:rPr>
        <w:t>学院</w:t>
      </w:r>
      <w:r>
        <w:rPr>
          <w:rFonts w:ascii="仿宋_GB2312" w:eastAsia="仿宋_GB2312" w:hAnsi="华文中宋" w:hint="eastAsia"/>
          <w:sz w:val="32"/>
          <w:szCs w:val="32"/>
        </w:rPr>
        <w:t>教学科</w:t>
      </w:r>
      <w:r>
        <w:rPr>
          <w:rFonts w:ascii="仿宋_GB2312" w:eastAsia="仿宋_GB2312" w:hAnsi="华文中宋" w:hint="eastAsia"/>
          <w:sz w:val="32"/>
          <w:szCs w:val="32"/>
        </w:rPr>
        <w:t>SX8</w:t>
      </w:r>
      <w:r>
        <w:rPr>
          <w:rFonts w:ascii="仿宋_GB2312" w:eastAsia="仿宋_GB2312" w:hAnsi="华文中宋"/>
          <w:sz w:val="32"/>
          <w:szCs w:val="32"/>
        </w:rPr>
        <w:t>12</w:t>
      </w:r>
      <w:r>
        <w:rPr>
          <w:rFonts w:ascii="仿宋_GB2312" w:eastAsia="仿宋_GB2312" w:hAnsi="华文中宋" w:hint="eastAsia"/>
          <w:sz w:val="32"/>
          <w:szCs w:val="32"/>
        </w:rPr>
        <w:t>（联系人：杨雪钰</w:t>
      </w:r>
      <w:r>
        <w:rPr>
          <w:rFonts w:ascii="仿宋_GB2312" w:eastAsia="仿宋_GB2312" w:hAnsi="华文中宋" w:hint="eastAsia"/>
          <w:sz w:val="32"/>
          <w:szCs w:val="32"/>
        </w:rPr>
        <w:t xml:space="preserve"> </w:t>
      </w:r>
      <w:r>
        <w:rPr>
          <w:rFonts w:ascii="仿宋_GB2312" w:eastAsia="仿宋_GB2312" w:hAnsi="华文中宋" w:hint="eastAsia"/>
          <w:sz w:val="32"/>
          <w:szCs w:val="32"/>
        </w:rPr>
        <w:t>电话：</w:t>
      </w:r>
      <w:r>
        <w:rPr>
          <w:rFonts w:ascii="仿宋_GB2312" w:eastAsia="仿宋_GB2312" w:hAnsi="华文中宋"/>
          <w:sz w:val="32"/>
          <w:szCs w:val="32"/>
        </w:rPr>
        <w:t>51682347</w:t>
      </w:r>
      <w:r>
        <w:rPr>
          <w:rFonts w:ascii="仿宋_GB2312" w:eastAsia="仿宋_GB2312" w:hAnsi="华文中宋" w:hint="eastAsia"/>
          <w:sz w:val="32"/>
          <w:szCs w:val="32"/>
        </w:rPr>
        <w:t>）提交推免申请表</w:t>
      </w:r>
      <w:r>
        <w:rPr>
          <w:rFonts w:ascii="仿宋_GB2312" w:eastAsia="仿宋_GB2312" w:hAnsi="华文中宋" w:hint="eastAsia"/>
          <w:sz w:val="32"/>
          <w:szCs w:val="32"/>
        </w:rPr>
        <w:t>，向学院团委</w:t>
      </w:r>
      <w:r>
        <w:rPr>
          <w:rFonts w:ascii="仿宋_GB2312" w:eastAsia="仿宋_GB2312" w:hAnsi="华文中宋" w:hint="eastAsia"/>
          <w:sz w:val="32"/>
          <w:szCs w:val="32"/>
        </w:rPr>
        <w:t>SX804</w:t>
      </w:r>
      <w:r>
        <w:rPr>
          <w:rFonts w:ascii="仿宋_GB2312" w:eastAsia="仿宋_GB2312" w:hAnsi="华文中宋" w:hint="eastAsia"/>
          <w:sz w:val="32"/>
          <w:szCs w:val="32"/>
        </w:rPr>
        <w:t>（联系人：安若琳</w:t>
      </w:r>
      <w:r>
        <w:rPr>
          <w:rFonts w:ascii="仿宋_GB2312" w:eastAsia="仿宋_GB2312" w:hAnsi="华文中宋" w:hint="eastAsia"/>
          <w:sz w:val="32"/>
          <w:szCs w:val="32"/>
        </w:rPr>
        <w:t>5</w:t>
      </w:r>
      <w:r w:rsidR="004678A3">
        <w:rPr>
          <w:rFonts w:ascii="仿宋_GB2312" w:eastAsia="仿宋_GB2312" w:hAnsi="华文中宋"/>
          <w:sz w:val="32"/>
          <w:szCs w:val="32"/>
        </w:rPr>
        <w:t>168867</w:t>
      </w:r>
      <w:bookmarkStart w:id="0" w:name="_GoBack"/>
      <w:bookmarkEnd w:id="0"/>
      <w:r>
        <w:rPr>
          <w:rFonts w:ascii="仿宋_GB2312" w:eastAsia="仿宋_GB2312" w:hAnsi="华文中宋"/>
          <w:sz w:val="32"/>
          <w:szCs w:val="32"/>
        </w:rPr>
        <w:t>2</w:t>
      </w:r>
      <w:r>
        <w:rPr>
          <w:rFonts w:ascii="仿宋_GB2312" w:eastAsia="仿宋_GB2312" w:hAnsi="华文中宋" w:hint="eastAsia"/>
          <w:sz w:val="32"/>
          <w:szCs w:val="32"/>
        </w:rPr>
        <w:t>）提交综合素质与个性发展模块证明材料；向郭轶老师（电话：</w:t>
      </w:r>
      <w:r>
        <w:rPr>
          <w:rFonts w:ascii="仿宋_GB2312" w:eastAsia="仿宋_GB2312" w:hAnsi="华文中宋" w:hint="eastAsia"/>
          <w:sz w:val="32"/>
          <w:szCs w:val="32"/>
        </w:rPr>
        <w:t>5</w:t>
      </w:r>
      <w:r>
        <w:rPr>
          <w:rFonts w:ascii="仿宋_GB2312" w:eastAsia="仿宋_GB2312" w:hAnsi="华文中宋"/>
          <w:sz w:val="32"/>
          <w:szCs w:val="32"/>
        </w:rPr>
        <w:t>1682201</w:t>
      </w:r>
      <w:r>
        <w:rPr>
          <w:rFonts w:ascii="仿宋_GB2312" w:eastAsia="仿宋_GB2312" w:hAnsi="华文中宋" w:hint="eastAsia"/>
          <w:sz w:val="32"/>
          <w:szCs w:val="32"/>
        </w:rPr>
        <w:t>邮箱：</w:t>
      </w:r>
      <w:hyperlink r:id="rId9" w:history="1">
        <w:r>
          <w:rPr>
            <w:rFonts w:eastAsia="仿宋_GB2312"/>
            <w:sz w:val="32"/>
            <w:szCs w:val="32"/>
          </w:rPr>
          <w:t>guoyi@bjtu.edu.cn</w:t>
        </w:r>
      </w:hyperlink>
      <w:r>
        <w:rPr>
          <w:rFonts w:ascii="仿宋_GB2312" w:eastAsia="仿宋_GB2312" w:hAnsi="华文中宋" w:hint="eastAsia"/>
          <w:sz w:val="32"/>
          <w:szCs w:val="32"/>
        </w:rPr>
        <w:t>）提交科研创新素养模块中的大创和学科竞赛部分的证明材料，向各专业（联系人：各专业负责人）递交科研创新素养模块中的学术论文、专利和科研导师计划部分的证明材料。</w:t>
      </w:r>
      <w:r w:rsidR="00615748">
        <w:rPr>
          <w:rFonts w:ascii="仿宋_GB2312" w:eastAsia="仿宋_GB2312" w:hAnsi="华文中宋" w:hint="eastAsia"/>
          <w:sz w:val="32"/>
          <w:szCs w:val="32"/>
        </w:rPr>
        <w:t>各项申请表及材料均需提交纸质版。</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sz w:val="32"/>
          <w:szCs w:val="32"/>
        </w:rPr>
        <w:t>2</w:t>
      </w:r>
      <w:r>
        <w:rPr>
          <w:rFonts w:ascii="仿宋_GB2312" w:eastAsia="仿宋_GB2312" w:hAnsi="华文中宋" w:hint="eastAsia"/>
          <w:sz w:val="32"/>
          <w:szCs w:val="32"/>
        </w:rPr>
        <w:t>．</w:t>
      </w:r>
      <w:r>
        <w:rPr>
          <w:rFonts w:ascii="仿宋_GB2312" w:eastAsia="仿宋_GB2312" w:hAnsi="华文中宋" w:hint="eastAsia"/>
          <w:sz w:val="32"/>
          <w:szCs w:val="32"/>
        </w:rPr>
        <w:t>9</w:t>
      </w:r>
      <w:r>
        <w:rPr>
          <w:rFonts w:ascii="仿宋_GB2312" w:eastAsia="仿宋_GB2312" w:hAnsi="华文中宋" w:hint="eastAsia"/>
          <w:sz w:val="32"/>
          <w:szCs w:val="32"/>
        </w:rPr>
        <w:t>月</w:t>
      </w:r>
      <w:r>
        <w:rPr>
          <w:rFonts w:ascii="仿宋_GB2312" w:eastAsia="仿宋_GB2312" w:hAnsi="华文中宋" w:hint="eastAsia"/>
          <w:sz w:val="32"/>
          <w:szCs w:val="32"/>
        </w:rPr>
        <w:t>18</w:t>
      </w:r>
      <w:r>
        <w:rPr>
          <w:rFonts w:ascii="仿宋_GB2312" w:eastAsia="仿宋_GB2312" w:hAnsi="华文中宋" w:hint="eastAsia"/>
          <w:sz w:val="32"/>
          <w:szCs w:val="32"/>
        </w:rPr>
        <w:t>日下午</w:t>
      </w:r>
      <w:r>
        <w:rPr>
          <w:rFonts w:ascii="仿宋_GB2312" w:eastAsia="仿宋_GB2312" w:hAnsi="华文中宋" w:hint="eastAsia"/>
          <w:sz w:val="32"/>
          <w:szCs w:val="32"/>
        </w:rPr>
        <w:t>17</w:t>
      </w:r>
      <w:r>
        <w:rPr>
          <w:rFonts w:ascii="仿宋_GB2312" w:eastAsia="仿宋_GB2312" w:hAnsi="华文中宋" w:hint="eastAsia"/>
          <w:sz w:val="32"/>
          <w:szCs w:val="32"/>
        </w:rPr>
        <w:t>：</w:t>
      </w:r>
      <w:r>
        <w:rPr>
          <w:rFonts w:ascii="仿宋_GB2312" w:eastAsia="仿宋_GB2312" w:hAnsi="华文中宋" w:hint="eastAsia"/>
          <w:sz w:val="32"/>
          <w:szCs w:val="32"/>
        </w:rPr>
        <w:t>00</w:t>
      </w:r>
      <w:r>
        <w:rPr>
          <w:rFonts w:ascii="仿宋_GB2312" w:eastAsia="仿宋_GB2312" w:hAnsi="华文中宋" w:hint="eastAsia"/>
          <w:sz w:val="32"/>
          <w:szCs w:val="32"/>
        </w:rPr>
        <w:t>前，</w:t>
      </w:r>
      <w:r>
        <w:rPr>
          <w:rFonts w:ascii="仿宋_GB2312" w:eastAsia="仿宋_GB2312" w:hAnsi="华文中宋" w:hint="eastAsia"/>
          <w:sz w:val="32"/>
          <w:szCs w:val="32"/>
        </w:rPr>
        <w:t>学院</w:t>
      </w:r>
      <w:r>
        <w:rPr>
          <w:rFonts w:ascii="仿宋_GB2312" w:eastAsia="仿宋_GB2312" w:hAnsi="华文中宋" w:hint="eastAsia"/>
          <w:sz w:val="32"/>
          <w:szCs w:val="32"/>
        </w:rPr>
        <w:t>完成相关模块成绩审</w:t>
      </w:r>
      <w:r>
        <w:rPr>
          <w:rFonts w:ascii="仿宋_GB2312" w:eastAsia="仿宋_GB2312" w:hAnsi="华文中宋" w:hint="eastAsia"/>
          <w:sz w:val="32"/>
          <w:szCs w:val="32"/>
        </w:rPr>
        <w:lastRenderedPageBreak/>
        <w:t>核认定公示及课程成绩排名公示工作，核算报名学生总成绩，并依据总成绩确定排名，将核算总成绩和排名结果向学生进行公布，同时报学校推免办公室备案。</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sz w:val="32"/>
          <w:szCs w:val="32"/>
        </w:rPr>
        <w:t>3</w:t>
      </w:r>
      <w:r>
        <w:rPr>
          <w:rFonts w:ascii="仿宋_GB2312" w:eastAsia="仿宋_GB2312" w:hAnsi="华文中宋" w:hint="eastAsia"/>
          <w:sz w:val="32"/>
          <w:szCs w:val="32"/>
        </w:rPr>
        <w:t>．</w:t>
      </w:r>
      <w:r>
        <w:rPr>
          <w:rFonts w:ascii="仿宋_GB2312" w:eastAsia="仿宋_GB2312" w:hAnsi="华文中宋" w:hint="eastAsia"/>
          <w:sz w:val="32"/>
          <w:szCs w:val="32"/>
        </w:rPr>
        <w:t>9</w:t>
      </w:r>
      <w:r>
        <w:rPr>
          <w:rFonts w:ascii="仿宋_GB2312" w:eastAsia="仿宋_GB2312" w:hAnsi="华文中宋" w:hint="eastAsia"/>
          <w:sz w:val="32"/>
          <w:szCs w:val="32"/>
        </w:rPr>
        <w:t>月</w:t>
      </w:r>
      <w:r>
        <w:rPr>
          <w:rFonts w:ascii="仿宋_GB2312" w:eastAsia="仿宋_GB2312" w:hAnsi="华文中宋" w:hint="eastAsia"/>
          <w:sz w:val="32"/>
          <w:szCs w:val="32"/>
        </w:rPr>
        <w:t>19</w:t>
      </w:r>
      <w:r>
        <w:rPr>
          <w:rFonts w:ascii="仿宋_GB2312" w:eastAsia="仿宋_GB2312" w:hAnsi="华文中宋" w:hint="eastAsia"/>
          <w:sz w:val="32"/>
          <w:szCs w:val="32"/>
        </w:rPr>
        <w:t>日中午</w:t>
      </w:r>
      <w:r>
        <w:rPr>
          <w:rFonts w:ascii="仿宋_GB2312" w:eastAsia="仿宋_GB2312" w:hAnsi="华文中宋" w:hint="eastAsia"/>
          <w:sz w:val="32"/>
          <w:szCs w:val="32"/>
        </w:rPr>
        <w:t>12:00</w:t>
      </w:r>
      <w:r>
        <w:rPr>
          <w:rFonts w:ascii="仿宋_GB2312" w:eastAsia="仿宋_GB2312" w:hAnsi="华文中宋" w:hint="eastAsia"/>
          <w:sz w:val="32"/>
          <w:szCs w:val="32"/>
        </w:rPr>
        <w:t>前，学院在网站公布拟报学校推免办公室学生名单和</w:t>
      </w:r>
      <w:r>
        <w:rPr>
          <w:rFonts w:ascii="仿宋_GB2312" w:eastAsia="仿宋_GB2312" w:hAnsi="华文中宋" w:hint="eastAsia"/>
          <w:sz w:val="32"/>
          <w:szCs w:val="32"/>
        </w:rPr>
        <w:t>3-5</w:t>
      </w:r>
      <w:r>
        <w:rPr>
          <w:rFonts w:ascii="仿宋_GB2312" w:eastAsia="仿宋_GB2312" w:hAnsi="华文中宋" w:hint="eastAsia"/>
          <w:sz w:val="32"/>
          <w:szCs w:val="32"/>
        </w:rPr>
        <w:t>人的递补学生名单</w:t>
      </w:r>
      <w:r>
        <w:rPr>
          <w:rFonts w:ascii="仿宋_GB2312" w:eastAsia="仿宋_GB2312" w:hAnsi="华文中宋" w:hint="eastAsia"/>
          <w:sz w:val="32"/>
          <w:szCs w:val="32"/>
        </w:rPr>
        <w:t>（</w:t>
      </w:r>
      <w:r>
        <w:rPr>
          <w:rFonts w:ascii="仿宋_GB2312" w:eastAsia="仿宋_GB2312" w:hAnsi="华文中宋" w:hint="eastAsia"/>
          <w:sz w:val="32"/>
          <w:szCs w:val="32"/>
        </w:rPr>
        <w:t>递补名单学院大排名</w:t>
      </w:r>
      <w:r>
        <w:rPr>
          <w:rFonts w:ascii="仿宋_GB2312" w:eastAsia="仿宋_GB2312" w:hAnsi="华文中宋" w:hint="eastAsia"/>
          <w:sz w:val="32"/>
          <w:szCs w:val="32"/>
        </w:rPr>
        <w:t>）</w:t>
      </w:r>
      <w:r>
        <w:rPr>
          <w:rFonts w:ascii="仿宋_GB2312" w:eastAsia="仿宋_GB2312" w:hAnsi="华文中宋" w:hint="eastAsia"/>
          <w:sz w:val="32"/>
          <w:szCs w:val="32"/>
        </w:rPr>
        <w:t>，</w:t>
      </w:r>
      <w:r>
        <w:rPr>
          <w:rFonts w:ascii="仿宋_GB2312" w:eastAsia="仿宋_GB2312" w:hAnsi="华文中宋" w:hint="eastAsia"/>
          <w:sz w:val="32"/>
          <w:szCs w:val="32"/>
        </w:rPr>
        <w:t>并</w:t>
      </w:r>
      <w:r>
        <w:rPr>
          <w:rFonts w:ascii="仿宋_GB2312" w:eastAsia="仿宋_GB2312" w:hAnsi="华文中宋" w:hint="eastAsia"/>
          <w:sz w:val="32"/>
          <w:szCs w:val="32"/>
        </w:rPr>
        <w:t>将名单报学校推免办公室；同时</w:t>
      </w:r>
      <w:r>
        <w:rPr>
          <w:rFonts w:ascii="仿宋_GB2312" w:eastAsia="仿宋_GB2312" w:hAnsi="华文中宋"/>
          <w:sz w:val="32"/>
          <w:szCs w:val="32"/>
        </w:rPr>
        <w:t>接受</w:t>
      </w:r>
      <w:r>
        <w:rPr>
          <w:rFonts w:ascii="仿宋_GB2312" w:eastAsia="仿宋_GB2312" w:hAnsi="华文中宋" w:hint="eastAsia"/>
          <w:sz w:val="32"/>
          <w:szCs w:val="32"/>
        </w:rPr>
        <w:t>学生</w:t>
      </w:r>
      <w:r>
        <w:rPr>
          <w:rFonts w:ascii="仿宋_GB2312" w:eastAsia="仿宋_GB2312" w:hAnsi="华文中宋"/>
          <w:sz w:val="32"/>
          <w:szCs w:val="32"/>
        </w:rPr>
        <w:t>的申诉</w:t>
      </w:r>
      <w:r>
        <w:rPr>
          <w:rFonts w:ascii="仿宋_GB2312" w:eastAsia="仿宋_GB2312" w:hAnsi="华文中宋" w:hint="eastAsia"/>
          <w:sz w:val="32"/>
          <w:szCs w:val="32"/>
        </w:rPr>
        <w:t>，</w:t>
      </w:r>
      <w:r>
        <w:rPr>
          <w:rFonts w:ascii="仿宋_GB2312" w:eastAsia="仿宋_GB2312" w:hAnsi="华文中宋"/>
          <w:sz w:val="32"/>
          <w:szCs w:val="32"/>
        </w:rPr>
        <w:t>若</w:t>
      </w:r>
      <w:r>
        <w:rPr>
          <w:rFonts w:ascii="仿宋_GB2312" w:eastAsia="仿宋_GB2312" w:hAnsi="华文中宋" w:hint="eastAsia"/>
          <w:sz w:val="32"/>
          <w:szCs w:val="32"/>
        </w:rPr>
        <w:t>推荐名单</w:t>
      </w:r>
      <w:r>
        <w:rPr>
          <w:rFonts w:ascii="仿宋_GB2312" w:eastAsia="仿宋_GB2312" w:hAnsi="华文中宋"/>
          <w:sz w:val="32"/>
          <w:szCs w:val="32"/>
        </w:rPr>
        <w:t>中有学生退出，</w:t>
      </w:r>
      <w:r>
        <w:rPr>
          <w:rFonts w:ascii="仿宋_GB2312" w:eastAsia="仿宋_GB2312" w:hAnsi="华文中宋" w:hint="eastAsia"/>
          <w:sz w:val="32"/>
          <w:szCs w:val="32"/>
        </w:rPr>
        <w:t>则</w:t>
      </w:r>
      <w:r>
        <w:rPr>
          <w:rFonts w:ascii="仿宋_GB2312" w:eastAsia="仿宋_GB2312" w:hAnsi="华文中宋"/>
          <w:sz w:val="32"/>
          <w:szCs w:val="32"/>
        </w:rPr>
        <w:t>按照</w:t>
      </w:r>
      <w:r>
        <w:rPr>
          <w:rFonts w:ascii="仿宋_GB2312" w:eastAsia="仿宋_GB2312" w:hAnsi="华文中宋" w:hint="eastAsia"/>
          <w:sz w:val="32"/>
          <w:szCs w:val="32"/>
        </w:rPr>
        <w:t>递补</w:t>
      </w:r>
      <w:r>
        <w:rPr>
          <w:rFonts w:ascii="仿宋_GB2312" w:eastAsia="仿宋_GB2312" w:hAnsi="华文中宋"/>
          <w:sz w:val="32"/>
          <w:szCs w:val="32"/>
        </w:rPr>
        <w:t>名单</w:t>
      </w:r>
      <w:r>
        <w:rPr>
          <w:rFonts w:ascii="仿宋_GB2312" w:eastAsia="仿宋_GB2312" w:hAnsi="华文中宋" w:hint="eastAsia"/>
          <w:sz w:val="32"/>
          <w:szCs w:val="32"/>
        </w:rPr>
        <w:t>顺延</w:t>
      </w:r>
      <w:r>
        <w:rPr>
          <w:rFonts w:ascii="仿宋_GB2312" w:eastAsia="仿宋_GB2312" w:hAnsi="华文中宋" w:hint="eastAsia"/>
          <w:sz w:val="32"/>
          <w:szCs w:val="32"/>
        </w:rPr>
        <w:t>获得推免资格。</w:t>
      </w:r>
    </w:p>
    <w:p w:rsidR="00B85A3A" w:rsidRDefault="00F9680F">
      <w:pPr>
        <w:numPr>
          <w:ilvl w:val="0"/>
          <w:numId w:val="1"/>
        </w:num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为了确保学院推荐工作有效进行，确保招生名额落到实处，申请推免并获得推荐资格的学生，学校后续将不再为其制作出国留学使用的英文成绩单，请学生慎重报名。</w:t>
      </w:r>
      <w:r>
        <w:rPr>
          <w:rFonts w:ascii="仿宋_GB2312" w:eastAsia="仿宋_GB2312" w:hAnsi="华文中宋" w:hint="eastAsia"/>
          <w:sz w:val="32"/>
          <w:szCs w:val="32"/>
        </w:rPr>
        <w:t xml:space="preserve"> </w:t>
      </w:r>
    </w:p>
    <w:p w:rsidR="00B85A3A" w:rsidRDefault="00F9680F">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本规定自</w:t>
      </w:r>
      <w:r>
        <w:rPr>
          <w:rFonts w:ascii="仿宋_GB2312" w:eastAsia="仿宋_GB2312" w:hAnsi="华文中宋" w:hint="eastAsia"/>
          <w:sz w:val="32"/>
          <w:szCs w:val="32"/>
        </w:rPr>
        <w:t>202</w:t>
      </w:r>
      <w:r>
        <w:rPr>
          <w:rFonts w:ascii="仿宋_GB2312" w:eastAsia="仿宋_GB2312" w:hAnsi="华文中宋"/>
          <w:sz w:val="32"/>
          <w:szCs w:val="32"/>
        </w:rPr>
        <w:t>1</w:t>
      </w:r>
      <w:r>
        <w:rPr>
          <w:rFonts w:ascii="仿宋_GB2312" w:eastAsia="仿宋_GB2312" w:hAnsi="华文中宋" w:hint="eastAsia"/>
          <w:sz w:val="32"/>
          <w:szCs w:val="32"/>
        </w:rPr>
        <w:t>级开始施行，由语言与传播学院负责解释。</w:t>
      </w:r>
    </w:p>
    <w:p w:rsidR="00B85A3A" w:rsidRDefault="00F9680F">
      <w:pPr>
        <w:snapToGrid w:val="0"/>
        <w:ind w:left="5440" w:hangingChars="1700" w:hanging="5440"/>
        <w:rPr>
          <w:rFonts w:ascii="仿宋_GB2312" w:eastAsia="仿宋_GB2312" w:hAnsi="华文中宋"/>
          <w:sz w:val="32"/>
          <w:szCs w:val="32"/>
        </w:rPr>
      </w:pPr>
      <w:r>
        <w:rPr>
          <w:rFonts w:ascii="仿宋_GB2312" w:eastAsia="仿宋_GB2312" w:hAnsi="华文中宋" w:hint="eastAsia"/>
          <w:sz w:val="32"/>
          <w:szCs w:val="32"/>
        </w:rPr>
        <w:t xml:space="preserve">                                                        </w:t>
      </w:r>
      <w:r>
        <w:rPr>
          <w:rFonts w:ascii="仿宋_GB2312" w:eastAsia="仿宋_GB2312" w:hAnsi="华文中宋" w:hint="eastAsia"/>
          <w:sz w:val="32"/>
          <w:szCs w:val="32"/>
        </w:rPr>
        <w:t>语言与传播学院</w:t>
      </w:r>
    </w:p>
    <w:p w:rsidR="00B85A3A" w:rsidRDefault="00F9680F">
      <w:pPr>
        <w:snapToGrid w:val="0"/>
        <w:ind w:left="5440" w:hangingChars="1700" w:hanging="5440"/>
        <w:rPr>
          <w:rFonts w:ascii="仿宋_GB2312" w:eastAsia="仿宋_GB2312" w:hAnsi="华文中宋"/>
          <w:sz w:val="32"/>
          <w:szCs w:val="32"/>
        </w:rPr>
      </w:pPr>
      <w:r>
        <w:rPr>
          <w:rFonts w:ascii="仿宋_GB2312" w:eastAsia="仿宋_GB2312" w:hAnsi="华文中宋" w:hint="eastAsia"/>
          <w:sz w:val="32"/>
          <w:szCs w:val="32"/>
        </w:rPr>
        <w:t xml:space="preserve">                          </w:t>
      </w:r>
      <w:r>
        <w:rPr>
          <w:rFonts w:ascii="仿宋_GB2312" w:eastAsia="仿宋_GB2312" w:hAnsi="华文中宋" w:hint="eastAsia"/>
          <w:sz w:val="32"/>
          <w:szCs w:val="32"/>
        </w:rPr>
        <w:t xml:space="preserve">                      202</w:t>
      </w:r>
      <w:r>
        <w:rPr>
          <w:rFonts w:ascii="仿宋_GB2312" w:eastAsia="仿宋_GB2312" w:hAnsi="华文中宋"/>
          <w:sz w:val="32"/>
          <w:szCs w:val="32"/>
        </w:rPr>
        <w:t>4</w:t>
      </w:r>
      <w:r>
        <w:rPr>
          <w:rFonts w:ascii="仿宋_GB2312" w:eastAsia="仿宋_GB2312" w:hAnsi="华文中宋" w:hint="eastAsia"/>
          <w:sz w:val="32"/>
          <w:szCs w:val="32"/>
        </w:rPr>
        <w:t>年</w:t>
      </w:r>
      <w:r>
        <w:rPr>
          <w:rFonts w:ascii="仿宋_GB2312" w:eastAsia="仿宋_GB2312" w:hAnsi="华文中宋" w:hint="eastAsia"/>
          <w:sz w:val="32"/>
          <w:szCs w:val="32"/>
        </w:rPr>
        <w:t>9</w:t>
      </w:r>
      <w:r>
        <w:rPr>
          <w:rFonts w:ascii="仿宋_GB2312" w:eastAsia="仿宋_GB2312" w:hAnsi="华文中宋" w:hint="eastAsia"/>
          <w:sz w:val="32"/>
          <w:szCs w:val="32"/>
        </w:rPr>
        <w:t>月</w:t>
      </w:r>
      <w:r>
        <w:rPr>
          <w:rFonts w:ascii="仿宋_GB2312" w:eastAsia="仿宋_GB2312" w:hAnsi="华文中宋" w:hint="eastAsia"/>
          <w:sz w:val="32"/>
          <w:szCs w:val="32"/>
        </w:rPr>
        <w:t>11</w:t>
      </w:r>
      <w:r>
        <w:rPr>
          <w:rFonts w:ascii="仿宋_GB2312" w:eastAsia="仿宋_GB2312" w:hAnsi="华文中宋" w:hint="eastAsia"/>
          <w:sz w:val="32"/>
          <w:szCs w:val="32"/>
        </w:rPr>
        <w:t>日</w:t>
      </w:r>
    </w:p>
    <w:sectPr w:rsidR="00B85A3A">
      <w:footerReference w:type="default" r:id="rId10"/>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80F" w:rsidRDefault="00F9680F">
      <w:r>
        <w:separator/>
      </w:r>
    </w:p>
  </w:endnote>
  <w:endnote w:type="continuationSeparator" w:id="0">
    <w:p w:rsidR="00F9680F" w:rsidRDefault="00F9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117279"/>
    </w:sdtPr>
    <w:sdtEndPr/>
    <w:sdtContent>
      <w:p w:rsidR="00B85A3A" w:rsidRDefault="00F9680F">
        <w:pPr>
          <w:pStyle w:val="a9"/>
          <w:jc w:val="center"/>
        </w:pPr>
        <w:r>
          <w:fldChar w:fldCharType="begin"/>
        </w:r>
        <w:r>
          <w:instrText>PAGE   \* MERGEFORMAT</w:instrText>
        </w:r>
        <w:r>
          <w:fldChar w:fldCharType="separate"/>
        </w:r>
        <w:r w:rsidR="004678A3" w:rsidRPr="004678A3">
          <w:rPr>
            <w:noProof/>
            <w:lang w:val="zh-CN"/>
          </w:rPr>
          <w:t>1</w:t>
        </w:r>
        <w:r>
          <w:fldChar w:fldCharType="end"/>
        </w:r>
      </w:p>
    </w:sdtContent>
  </w:sdt>
  <w:p w:rsidR="00B85A3A" w:rsidRDefault="00B85A3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80F" w:rsidRDefault="00F9680F">
      <w:r>
        <w:separator/>
      </w:r>
    </w:p>
  </w:footnote>
  <w:footnote w:type="continuationSeparator" w:id="0">
    <w:p w:rsidR="00F9680F" w:rsidRDefault="00F968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829007"/>
    <w:multiLevelType w:val="singleLevel"/>
    <w:tmpl w:val="52829007"/>
    <w:lvl w:ilvl="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zNjQ1ODUyZDQyMTBkMTFhMjY5ZWQ5NThjN2NhOTQifQ=="/>
  </w:docVars>
  <w:rsids>
    <w:rsidRoot w:val="007D13F0"/>
    <w:rsid w:val="00001117"/>
    <w:rsid w:val="0000756C"/>
    <w:rsid w:val="00010B32"/>
    <w:rsid w:val="000111C7"/>
    <w:rsid w:val="00012D26"/>
    <w:rsid w:val="00012E94"/>
    <w:rsid w:val="00012EF2"/>
    <w:rsid w:val="00014EAE"/>
    <w:rsid w:val="00015B40"/>
    <w:rsid w:val="0001685D"/>
    <w:rsid w:val="000176A4"/>
    <w:rsid w:val="0002031A"/>
    <w:rsid w:val="00022C52"/>
    <w:rsid w:val="00024529"/>
    <w:rsid w:val="0002468B"/>
    <w:rsid w:val="00026106"/>
    <w:rsid w:val="000269A0"/>
    <w:rsid w:val="00026C24"/>
    <w:rsid w:val="00026D1E"/>
    <w:rsid w:val="00026E41"/>
    <w:rsid w:val="000277F5"/>
    <w:rsid w:val="00027D09"/>
    <w:rsid w:val="0003013B"/>
    <w:rsid w:val="00030A63"/>
    <w:rsid w:val="00030EEA"/>
    <w:rsid w:val="0003364D"/>
    <w:rsid w:val="0003607A"/>
    <w:rsid w:val="00037B3F"/>
    <w:rsid w:val="00040675"/>
    <w:rsid w:val="00040DF1"/>
    <w:rsid w:val="0004120B"/>
    <w:rsid w:val="00041AD6"/>
    <w:rsid w:val="0004447C"/>
    <w:rsid w:val="00044653"/>
    <w:rsid w:val="0005022F"/>
    <w:rsid w:val="00051E26"/>
    <w:rsid w:val="00055109"/>
    <w:rsid w:val="00056659"/>
    <w:rsid w:val="000577B0"/>
    <w:rsid w:val="0006185F"/>
    <w:rsid w:val="000661B5"/>
    <w:rsid w:val="00070278"/>
    <w:rsid w:val="00073818"/>
    <w:rsid w:val="000738E4"/>
    <w:rsid w:val="000755D4"/>
    <w:rsid w:val="00080E42"/>
    <w:rsid w:val="00082D11"/>
    <w:rsid w:val="00084185"/>
    <w:rsid w:val="00085851"/>
    <w:rsid w:val="00085FAC"/>
    <w:rsid w:val="0008645A"/>
    <w:rsid w:val="00087729"/>
    <w:rsid w:val="00087CEB"/>
    <w:rsid w:val="00090B82"/>
    <w:rsid w:val="000910E5"/>
    <w:rsid w:val="00091F17"/>
    <w:rsid w:val="000922AA"/>
    <w:rsid w:val="00092C6B"/>
    <w:rsid w:val="000938B9"/>
    <w:rsid w:val="00096CCB"/>
    <w:rsid w:val="00097358"/>
    <w:rsid w:val="00097818"/>
    <w:rsid w:val="000A0126"/>
    <w:rsid w:val="000A2244"/>
    <w:rsid w:val="000A2B86"/>
    <w:rsid w:val="000A310C"/>
    <w:rsid w:val="000A3A44"/>
    <w:rsid w:val="000B0015"/>
    <w:rsid w:val="000B3C3A"/>
    <w:rsid w:val="000B4142"/>
    <w:rsid w:val="000B5ADC"/>
    <w:rsid w:val="000C7431"/>
    <w:rsid w:val="000C7D8C"/>
    <w:rsid w:val="000D0229"/>
    <w:rsid w:val="000D1145"/>
    <w:rsid w:val="000D3A53"/>
    <w:rsid w:val="000D4480"/>
    <w:rsid w:val="000D4DAE"/>
    <w:rsid w:val="000D5549"/>
    <w:rsid w:val="000D75D1"/>
    <w:rsid w:val="000E5A26"/>
    <w:rsid w:val="000E6768"/>
    <w:rsid w:val="000F0DE6"/>
    <w:rsid w:val="000F2786"/>
    <w:rsid w:val="000F4645"/>
    <w:rsid w:val="000F492C"/>
    <w:rsid w:val="000F7C37"/>
    <w:rsid w:val="000F7D5E"/>
    <w:rsid w:val="00100BC9"/>
    <w:rsid w:val="0010527C"/>
    <w:rsid w:val="00105F4A"/>
    <w:rsid w:val="00113A34"/>
    <w:rsid w:val="00114B48"/>
    <w:rsid w:val="00115959"/>
    <w:rsid w:val="001163EF"/>
    <w:rsid w:val="0012026F"/>
    <w:rsid w:val="00130F63"/>
    <w:rsid w:val="001314D7"/>
    <w:rsid w:val="001315A2"/>
    <w:rsid w:val="00132DE9"/>
    <w:rsid w:val="0013454A"/>
    <w:rsid w:val="00135838"/>
    <w:rsid w:val="00136B12"/>
    <w:rsid w:val="00137BAC"/>
    <w:rsid w:val="00137EDB"/>
    <w:rsid w:val="0014053D"/>
    <w:rsid w:val="00142578"/>
    <w:rsid w:val="00143019"/>
    <w:rsid w:val="0014528A"/>
    <w:rsid w:val="001461C8"/>
    <w:rsid w:val="0014651E"/>
    <w:rsid w:val="0014691D"/>
    <w:rsid w:val="00146F89"/>
    <w:rsid w:val="0014720A"/>
    <w:rsid w:val="00147CF3"/>
    <w:rsid w:val="00147E6A"/>
    <w:rsid w:val="00152774"/>
    <w:rsid w:val="0015292B"/>
    <w:rsid w:val="00152A1F"/>
    <w:rsid w:val="00154345"/>
    <w:rsid w:val="0015518D"/>
    <w:rsid w:val="001556C6"/>
    <w:rsid w:val="0016069E"/>
    <w:rsid w:val="00160C40"/>
    <w:rsid w:val="00162617"/>
    <w:rsid w:val="001660D8"/>
    <w:rsid w:val="001678E1"/>
    <w:rsid w:val="00170E0C"/>
    <w:rsid w:val="0017365C"/>
    <w:rsid w:val="001737BA"/>
    <w:rsid w:val="00175A9E"/>
    <w:rsid w:val="00176D59"/>
    <w:rsid w:val="001773B7"/>
    <w:rsid w:val="001806D6"/>
    <w:rsid w:val="0018200E"/>
    <w:rsid w:val="00182882"/>
    <w:rsid w:val="00185769"/>
    <w:rsid w:val="00186479"/>
    <w:rsid w:val="00186883"/>
    <w:rsid w:val="001868A6"/>
    <w:rsid w:val="00186D51"/>
    <w:rsid w:val="00187493"/>
    <w:rsid w:val="001876BC"/>
    <w:rsid w:val="00187D13"/>
    <w:rsid w:val="00193B7D"/>
    <w:rsid w:val="001949A3"/>
    <w:rsid w:val="00194CAB"/>
    <w:rsid w:val="00196785"/>
    <w:rsid w:val="00196BD7"/>
    <w:rsid w:val="00197B11"/>
    <w:rsid w:val="001A0398"/>
    <w:rsid w:val="001A27C8"/>
    <w:rsid w:val="001A62BB"/>
    <w:rsid w:val="001B0F83"/>
    <w:rsid w:val="001B2320"/>
    <w:rsid w:val="001B5D41"/>
    <w:rsid w:val="001C1DBD"/>
    <w:rsid w:val="001C452E"/>
    <w:rsid w:val="001C57F7"/>
    <w:rsid w:val="001C5864"/>
    <w:rsid w:val="001C78B3"/>
    <w:rsid w:val="001D1833"/>
    <w:rsid w:val="001D3A73"/>
    <w:rsid w:val="001D4776"/>
    <w:rsid w:val="001D518E"/>
    <w:rsid w:val="001D7301"/>
    <w:rsid w:val="001D77DA"/>
    <w:rsid w:val="001E1790"/>
    <w:rsid w:val="001E517E"/>
    <w:rsid w:val="001E6FEF"/>
    <w:rsid w:val="001E773D"/>
    <w:rsid w:val="001F08C5"/>
    <w:rsid w:val="001F0B34"/>
    <w:rsid w:val="001F477A"/>
    <w:rsid w:val="001F4AEA"/>
    <w:rsid w:val="002014B8"/>
    <w:rsid w:val="00205D9C"/>
    <w:rsid w:val="002073F6"/>
    <w:rsid w:val="00220515"/>
    <w:rsid w:val="00220E84"/>
    <w:rsid w:val="00223B01"/>
    <w:rsid w:val="0022485F"/>
    <w:rsid w:val="00224B01"/>
    <w:rsid w:val="002253D7"/>
    <w:rsid w:val="00227CE4"/>
    <w:rsid w:val="00230120"/>
    <w:rsid w:val="00230AEC"/>
    <w:rsid w:val="00231E22"/>
    <w:rsid w:val="00231E23"/>
    <w:rsid w:val="00233384"/>
    <w:rsid w:val="00233C25"/>
    <w:rsid w:val="00235DCA"/>
    <w:rsid w:val="00236A1D"/>
    <w:rsid w:val="00237441"/>
    <w:rsid w:val="00240D40"/>
    <w:rsid w:val="002427B5"/>
    <w:rsid w:val="00245F38"/>
    <w:rsid w:val="0024645F"/>
    <w:rsid w:val="002478D5"/>
    <w:rsid w:val="0025180A"/>
    <w:rsid w:val="002523A7"/>
    <w:rsid w:val="00252B3F"/>
    <w:rsid w:val="002550CA"/>
    <w:rsid w:val="00255A39"/>
    <w:rsid w:val="00255AA2"/>
    <w:rsid w:val="0026100D"/>
    <w:rsid w:val="00261930"/>
    <w:rsid w:val="00262CA5"/>
    <w:rsid w:val="00264A28"/>
    <w:rsid w:val="00266DD6"/>
    <w:rsid w:val="002674DD"/>
    <w:rsid w:val="00270201"/>
    <w:rsid w:val="00271E47"/>
    <w:rsid w:val="00273180"/>
    <w:rsid w:val="002746E9"/>
    <w:rsid w:val="00277F04"/>
    <w:rsid w:val="0028621D"/>
    <w:rsid w:val="00287329"/>
    <w:rsid w:val="00290DB8"/>
    <w:rsid w:val="002935F2"/>
    <w:rsid w:val="0029387F"/>
    <w:rsid w:val="00294352"/>
    <w:rsid w:val="00295B4D"/>
    <w:rsid w:val="00297340"/>
    <w:rsid w:val="002A39D0"/>
    <w:rsid w:val="002A6708"/>
    <w:rsid w:val="002A6D79"/>
    <w:rsid w:val="002B28AD"/>
    <w:rsid w:val="002B31DE"/>
    <w:rsid w:val="002B3496"/>
    <w:rsid w:val="002B39EF"/>
    <w:rsid w:val="002B4430"/>
    <w:rsid w:val="002B46A0"/>
    <w:rsid w:val="002B4CC2"/>
    <w:rsid w:val="002C0F23"/>
    <w:rsid w:val="002C195C"/>
    <w:rsid w:val="002C212E"/>
    <w:rsid w:val="002C3260"/>
    <w:rsid w:val="002C389B"/>
    <w:rsid w:val="002C3EDE"/>
    <w:rsid w:val="002C5E61"/>
    <w:rsid w:val="002D0349"/>
    <w:rsid w:val="002D080B"/>
    <w:rsid w:val="002D4D52"/>
    <w:rsid w:val="002D7A80"/>
    <w:rsid w:val="002D7DF5"/>
    <w:rsid w:val="002E4582"/>
    <w:rsid w:val="002E672D"/>
    <w:rsid w:val="002F159C"/>
    <w:rsid w:val="002F180D"/>
    <w:rsid w:val="002F450B"/>
    <w:rsid w:val="002F4FCF"/>
    <w:rsid w:val="002F5204"/>
    <w:rsid w:val="002F6663"/>
    <w:rsid w:val="002F7097"/>
    <w:rsid w:val="002F729C"/>
    <w:rsid w:val="003000AB"/>
    <w:rsid w:val="00300625"/>
    <w:rsid w:val="0030084A"/>
    <w:rsid w:val="00300FC3"/>
    <w:rsid w:val="003027AC"/>
    <w:rsid w:val="00302B06"/>
    <w:rsid w:val="0030450B"/>
    <w:rsid w:val="00304842"/>
    <w:rsid w:val="0031034C"/>
    <w:rsid w:val="00316002"/>
    <w:rsid w:val="00320A3E"/>
    <w:rsid w:val="00322AD8"/>
    <w:rsid w:val="00325311"/>
    <w:rsid w:val="00330ABA"/>
    <w:rsid w:val="003351B8"/>
    <w:rsid w:val="003351CA"/>
    <w:rsid w:val="003351CE"/>
    <w:rsid w:val="0033636B"/>
    <w:rsid w:val="003369E4"/>
    <w:rsid w:val="00340EE1"/>
    <w:rsid w:val="003410C0"/>
    <w:rsid w:val="00343BC2"/>
    <w:rsid w:val="00344C8A"/>
    <w:rsid w:val="00345F15"/>
    <w:rsid w:val="00347216"/>
    <w:rsid w:val="00350E2D"/>
    <w:rsid w:val="00351766"/>
    <w:rsid w:val="00351CB6"/>
    <w:rsid w:val="0035276B"/>
    <w:rsid w:val="00355989"/>
    <w:rsid w:val="00356DE4"/>
    <w:rsid w:val="00362CE3"/>
    <w:rsid w:val="003633AE"/>
    <w:rsid w:val="003638E4"/>
    <w:rsid w:val="003654BF"/>
    <w:rsid w:val="003676F1"/>
    <w:rsid w:val="00367B4F"/>
    <w:rsid w:val="003700C1"/>
    <w:rsid w:val="00376607"/>
    <w:rsid w:val="00377477"/>
    <w:rsid w:val="00377FB7"/>
    <w:rsid w:val="00386180"/>
    <w:rsid w:val="00386BF0"/>
    <w:rsid w:val="00387559"/>
    <w:rsid w:val="00387CE2"/>
    <w:rsid w:val="00393593"/>
    <w:rsid w:val="00397DBC"/>
    <w:rsid w:val="003A3F1C"/>
    <w:rsid w:val="003A5683"/>
    <w:rsid w:val="003A63C4"/>
    <w:rsid w:val="003A668B"/>
    <w:rsid w:val="003A66A7"/>
    <w:rsid w:val="003A6908"/>
    <w:rsid w:val="003A6DBC"/>
    <w:rsid w:val="003A721A"/>
    <w:rsid w:val="003A7D51"/>
    <w:rsid w:val="003B3C62"/>
    <w:rsid w:val="003C08B4"/>
    <w:rsid w:val="003C1A53"/>
    <w:rsid w:val="003C2F74"/>
    <w:rsid w:val="003C3275"/>
    <w:rsid w:val="003C4105"/>
    <w:rsid w:val="003C4CB8"/>
    <w:rsid w:val="003C4CF8"/>
    <w:rsid w:val="003C7E20"/>
    <w:rsid w:val="003D0C4A"/>
    <w:rsid w:val="003D1ECE"/>
    <w:rsid w:val="003D3F9B"/>
    <w:rsid w:val="003D4591"/>
    <w:rsid w:val="003D571C"/>
    <w:rsid w:val="003E13EA"/>
    <w:rsid w:val="003E57E4"/>
    <w:rsid w:val="003E7C7C"/>
    <w:rsid w:val="003F001B"/>
    <w:rsid w:val="003F042D"/>
    <w:rsid w:val="003F0C3A"/>
    <w:rsid w:val="003F23DE"/>
    <w:rsid w:val="003F3DBC"/>
    <w:rsid w:val="003F711A"/>
    <w:rsid w:val="00401352"/>
    <w:rsid w:val="004039F8"/>
    <w:rsid w:val="00405ACF"/>
    <w:rsid w:val="00405BAF"/>
    <w:rsid w:val="004060DE"/>
    <w:rsid w:val="00406E27"/>
    <w:rsid w:val="004070A6"/>
    <w:rsid w:val="00410817"/>
    <w:rsid w:val="0041093A"/>
    <w:rsid w:val="004134C9"/>
    <w:rsid w:val="00422824"/>
    <w:rsid w:val="0042421A"/>
    <w:rsid w:val="0042727E"/>
    <w:rsid w:val="0042761E"/>
    <w:rsid w:val="00431AEE"/>
    <w:rsid w:val="00433876"/>
    <w:rsid w:val="004339E3"/>
    <w:rsid w:val="00433DBC"/>
    <w:rsid w:val="00436145"/>
    <w:rsid w:val="004378C8"/>
    <w:rsid w:val="00440EE4"/>
    <w:rsid w:val="00443670"/>
    <w:rsid w:val="00444DFD"/>
    <w:rsid w:val="00445BAF"/>
    <w:rsid w:val="00447AD0"/>
    <w:rsid w:val="004507FC"/>
    <w:rsid w:val="004519F5"/>
    <w:rsid w:val="0045204E"/>
    <w:rsid w:val="00455BD9"/>
    <w:rsid w:val="00456813"/>
    <w:rsid w:val="0045705B"/>
    <w:rsid w:val="00460E8C"/>
    <w:rsid w:val="00461622"/>
    <w:rsid w:val="004644CC"/>
    <w:rsid w:val="00465C2B"/>
    <w:rsid w:val="00466AB5"/>
    <w:rsid w:val="00467539"/>
    <w:rsid w:val="0046760E"/>
    <w:rsid w:val="004678A3"/>
    <w:rsid w:val="0047135B"/>
    <w:rsid w:val="004732C4"/>
    <w:rsid w:val="004735FD"/>
    <w:rsid w:val="004749C3"/>
    <w:rsid w:val="00474C97"/>
    <w:rsid w:val="00475024"/>
    <w:rsid w:val="004756A4"/>
    <w:rsid w:val="00480296"/>
    <w:rsid w:val="00485185"/>
    <w:rsid w:val="004852AA"/>
    <w:rsid w:val="00485A68"/>
    <w:rsid w:val="00485E8D"/>
    <w:rsid w:val="00490C14"/>
    <w:rsid w:val="0049367E"/>
    <w:rsid w:val="00493F10"/>
    <w:rsid w:val="00494710"/>
    <w:rsid w:val="0049769B"/>
    <w:rsid w:val="004A0413"/>
    <w:rsid w:val="004A1452"/>
    <w:rsid w:val="004A5804"/>
    <w:rsid w:val="004A5DD2"/>
    <w:rsid w:val="004B0E29"/>
    <w:rsid w:val="004B109D"/>
    <w:rsid w:val="004B45A6"/>
    <w:rsid w:val="004B5BD0"/>
    <w:rsid w:val="004B6233"/>
    <w:rsid w:val="004C11C9"/>
    <w:rsid w:val="004C1E17"/>
    <w:rsid w:val="004C320B"/>
    <w:rsid w:val="004C32DF"/>
    <w:rsid w:val="004D0BCE"/>
    <w:rsid w:val="004D21E1"/>
    <w:rsid w:val="004D45D8"/>
    <w:rsid w:val="004E36EC"/>
    <w:rsid w:val="004F0AB5"/>
    <w:rsid w:val="004F12DB"/>
    <w:rsid w:val="004F1896"/>
    <w:rsid w:val="004F1A2D"/>
    <w:rsid w:val="004F249F"/>
    <w:rsid w:val="004F2947"/>
    <w:rsid w:val="004F4BD2"/>
    <w:rsid w:val="004F4E2F"/>
    <w:rsid w:val="004F5100"/>
    <w:rsid w:val="004F671F"/>
    <w:rsid w:val="004F7BBC"/>
    <w:rsid w:val="005038B1"/>
    <w:rsid w:val="00504C56"/>
    <w:rsid w:val="00504F28"/>
    <w:rsid w:val="00504FAD"/>
    <w:rsid w:val="005056C4"/>
    <w:rsid w:val="005060C4"/>
    <w:rsid w:val="005074FF"/>
    <w:rsid w:val="00507633"/>
    <w:rsid w:val="00510C05"/>
    <w:rsid w:val="00511FEF"/>
    <w:rsid w:val="00513593"/>
    <w:rsid w:val="00514F56"/>
    <w:rsid w:val="00516DE9"/>
    <w:rsid w:val="00520A60"/>
    <w:rsid w:val="00520E7F"/>
    <w:rsid w:val="005225FC"/>
    <w:rsid w:val="00525175"/>
    <w:rsid w:val="005253C2"/>
    <w:rsid w:val="00526368"/>
    <w:rsid w:val="00532636"/>
    <w:rsid w:val="00532FCE"/>
    <w:rsid w:val="00535577"/>
    <w:rsid w:val="0053569D"/>
    <w:rsid w:val="00542A3D"/>
    <w:rsid w:val="00545B53"/>
    <w:rsid w:val="00546D8C"/>
    <w:rsid w:val="005526A0"/>
    <w:rsid w:val="005567E3"/>
    <w:rsid w:val="005569D0"/>
    <w:rsid w:val="00556E98"/>
    <w:rsid w:val="00557CFB"/>
    <w:rsid w:val="0056116E"/>
    <w:rsid w:val="00561A8B"/>
    <w:rsid w:val="00561EE5"/>
    <w:rsid w:val="005647A4"/>
    <w:rsid w:val="005730F6"/>
    <w:rsid w:val="00575996"/>
    <w:rsid w:val="00576419"/>
    <w:rsid w:val="00576B73"/>
    <w:rsid w:val="00577A55"/>
    <w:rsid w:val="00577B3D"/>
    <w:rsid w:val="00581550"/>
    <w:rsid w:val="005837D8"/>
    <w:rsid w:val="00583991"/>
    <w:rsid w:val="00583BFA"/>
    <w:rsid w:val="00583DB3"/>
    <w:rsid w:val="0058593B"/>
    <w:rsid w:val="005871F9"/>
    <w:rsid w:val="005903A3"/>
    <w:rsid w:val="00590CAA"/>
    <w:rsid w:val="005925F8"/>
    <w:rsid w:val="00593D76"/>
    <w:rsid w:val="005948AC"/>
    <w:rsid w:val="00594E9B"/>
    <w:rsid w:val="00595FC2"/>
    <w:rsid w:val="005A0484"/>
    <w:rsid w:val="005A39BB"/>
    <w:rsid w:val="005A5E9F"/>
    <w:rsid w:val="005B410D"/>
    <w:rsid w:val="005B4FD6"/>
    <w:rsid w:val="005B76E8"/>
    <w:rsid w:val="005C0067"/>
    <w:rsid w:val="005C1777"/>
    <w:rsid w:val="005C215C"/>
    <w:rsid w:val="005C4F26"/>
    <w:rsid w:val="005C70FE"/>
    <w:rsid w:val="005D1597"/>
    <w:rsid w:val="005D20ED"/>
    <w:rsid w:val="005D3FAD"/>
    <w:rsid w:val="005D47D8"/>
    <w:rsid w:val="005D58CB"/>
    <w:rsid w:val="005E0111"/>
    <w:rsid w:val="005E022C"/>
    <w:rsid w:val="005E09B9"/>
    <w:rsid w:val="005E354F"/>
    <w:rsid w:val="005E4697"/>
    <w:rsid w:val="005E7829"/>
    <w:rsid w:val="005E7D80"/>
    <w:rsid w:val="005F11AE"/>
    <w:rsid w:val="005F3AAB"/>
    <w:rsid w:val="005F4080"/>
    <w:rsid w:val="005F4D69"/>
    <w:rsid w:val="005F6FD1"/>
    <w:rsid w:val="005F70CC"/>
    <w:rsid w:val="006011FF"/>
    <w:rsid w:val="006014D0"/>
    <w:rsid w:val="00601845"/>
    <w:rsid w:val="00602AD8"/>
    <w:rsid w:val="0060429F"/>
    <w:rsid w:val="0060505B"/>
    <w:rsid w:val="00607116"/>
    <w:rsid w:val="00607943"/>
    <w:rsid w:val="0061350E"/>
    <w:rsid w:val="00613619"/>
    <w:rsid w:val="0061399D"/>
    <w:rsid w:val="00614419"/>
    <w:rsid w:val="0061449A"/>
    <w:rsid w:val="00615748"/>
    <w:rsid w:val="00615995"/>
    <w:rsid w:val="00616BC7"/>
    <w:rsid w:val="00617EF6"/>
    <w:rsid w:val="0062388C"/>
    <w:rsid w:val="00624190"/>
    <w:rsid w:val="00624666"/>
    <w:rsid w:val="00625A45"/>
    <w:rsid w:val="00625E11"/>
    <w:rsid w:val="00626F67"/>
    <w:rsid w:val="00627293"/>
    <w:rsid w:val="006278D6"/>
    <w:rsid w:val="00633571"/>
    <w:rsid w:val="0063385D"/>
    <w:rsid w:val="00636933"/>
    <w:rsid w:val="006406BE"/>
    <w:rsid w:val="006413BE"/>
    <w:rsid w:val="00642136"/>
    <w:rsid w:val="006437EA"/>
    <w:rsid w:val="00643ABF"/>
    <w:rsid w:val="00644B91"/>
    <w:rsid w:val="006450A1"/>
    <w:rsid w:val="00646455"/>
    <w:rsid w:val="0064748B"/>
    <w:rsid w:val="0065281D"/>
    <w:rsid w:val="0065299F"/>
    <w:rsid w:val="00652AAB"/>
    <w:rsid w:val="006542F7"/>
    <w:rsid w:val="00654AD6"/>
    <w:rsid w:val="00656B04"/>
    <w:rsid w:val="006578BA"/>
    <w:rsid w:val="00657AFD"/>
    <w:rsid w:val="006603C6"/>
    <w:rsid w:val="006605C6"/>
    <w:rsid w:val="006638B7"/>
    <w:rsid w:val="0066474F"/>
    <w:rsid w:val="006676A5"/>
    <w:rsid w:val="00671938"/>
    <w:rsid w:val="00673EED"/>
    <w:rsid w:val="00675750"/>
    <w:rsid w:val="00676E83"/>
    <w:rsid w:val="00683BBC"/>
    <w:rsid w:val="00684756"/>
    <w:rsid w:val="00684BD3"/>
    <w:rsid w:val="00684EF5"/>
    <w:rsid w:val="00686713"/>
    <w:rsid w:val="006876A1"/>
    <w:rsid w:val="0069027E"/>
    <w:rsid w:val="0069092E"/>
    <w:rsid w:val="00692202"/>
    <w:rsid w:val="006938A1"/>
    <w:rsid w:val="006A2C16"/>
    <w:rsid w:val="006A304A"/>
    <w:rsid w:val="006A6467"/>
    <w:rsid w:val="006B0746"/>
    <w:rsid w:val="006B6190"/>
    <w:rsid w:val="006C05AE"/>
    <w:rsid w:val="006C1023"/>
    <w:rsid w:val="006C65D0"/>
    <w:rsid w:val="006C6D1B"/>
    <w:rsid w:val="006D0619"/>
    <w:rsid w:val="006D06E8"/>
    <w:rsid w:val="006D0F68"/>
    <w:rsid w:val="006D11F2"/>
    <w:rsid w:val="006D338F"/>
    <w:rsid w:val="006D59F3"/>
    <w:rsid w:val="006E0401"/>
    <w:rsid w:val="006E11A8"/>
    <w:rsid w:val="006E27A5"/>
    <w:rsid w:val="006E4879"/>
    <w:rsid w:val="006E59BD"/>
    <w:rsid w:val="006E71AE"/>
    <w:rsid w:val="006F0E59"/>
    <w:rsid w:val="006F1690"/>
    <w:rsid w:val="006F1D97"/>
    <w:rsid w:val="006F2B02"/>
    <w:rsid w:val="006F3902"/>
    <w:rsid w:val="006F42E5"/>
    <w:rsid w:val="006F4F63"/>
    <w:rsid w:val="007003F8"/>
    <w:rsid w:val="007009D1"/>
    <w:rsid w:val="00700DC5"/>
    <w:rsid w:val="00706C6F"/>
    <w:rsid w:val="007072C7"/>
    <w:rsid w:val="00710A1A"/>
    <w:rsid w:val="00716282"/>
    <w:rsid w:val="00723E7B"/>
    <w:rsid w:val="00725613"/>
    <w:rsid w:val="00726D29"/>
    <w:rsid w:val="00731595"/>
    <w:rsid w:val="00731FBE"/>
    <w:rsid w:val="0073263D"/>
    <w:rsid w:val="00732C1A"/>
    <w:rsid w:val="00733A09"/>
    <w:rsid w:val="007352FC"/>
    <w:rsid w:val="00736C39"/>
    <w:rsid w:val="0073703B"/>
    <w:rsid w:val="0074105A"/>
    <w:rsid w:val="00741EE2"/>
    <w:rsid w:val="00741F24"/>
    <w:rsid w:val="00751C6E"/>
    <w:rsid w:val="00754DEB"/>
    <w:rsid w:val="00755CAC"/>
    <w:rsid w:val="00756911"/>
    <w:rsid w:val="00756FC2"/>
    <w:rsid w:val="00757697"/>
    <w:rsid w:val="00761638"/>
    <w:rsid w:val="00761C6E"/>
    <w:rsid w:val="00761FC2"/>
    <w:rsid w:val="007635A4"/>
    <w:rsid w:val="0076407E"/>
    <w:rsid w:val="0076597B"/>
    <w:rsid w:val="00766943"/>
    <w:rsid w:val="0077184A"/>
    <w:rsid w:val="00772C2E"/>
    <w:rsid w:val="007737A8"/>
    <w:rsid w:val="0077475C"/>
    <w:rsid w:val="0077610A"/>
    <w:rsid w:val="007763E9"/>
    <w:rsid w:val="007765EE"/>
    <w:rsid w:val="00776605"/>
    <w:rsid w:val="007807B1"/>
    <w:rsid w:val="00780B25"/>
    <w:rsid w:val="00782FC7"/>
    <w:rsid w:val="00783CEF"/>
    <w:rsid w:val="00784782"/>
    <w:rsid w:val="007858F0"/>
    <w:rsid w:val="0079097F"/>
    <w:rsid w:val="00791DD5"/>
    <w:rsid w:val="00793C86"/>
    <w:rsid w:val="00796BEE"/>
    <w:rsid w:val="007A04C3"/>
    <w:rsid w:val="007A1FAB"/>
    <w:rsid w:val="007A2892"/>
    <w:rsid w:val="007A2EC9"/>
    <w:rsid w:val="007A5461"/>
    <w:rsid w:val="007A6736"/>
    <w:rsid w:val="007A6F2A"/>
    <w:rsid w:val="007B0EB4"/>
    <w:rsid w:val="007B2B16"/>
    <w:rsid w:val="007B2E5F"/>
    <w:rsid w:val="007B4975"/>
    <w:rsid w:val="007C182F"/>
    <w:rsid w:val="007C25B3"/>
    <w:rsid w:val="007C56B5"/>
    <w:rsid w:val="007D0B2E"/>
    <w:rsid w:val="007D1277"/>
    <w:rsid w:val="007D13F0"/>
    <w:rsid w:val="007D280D"/>
    <w:rsid w:val="007D2B3D"/>
    <w:rsid w:val="007D3B5A"/>
    <w:rsid w:val="007D4B9B"/>
    <w:rsid w:val="007D6058"/>
    <w:rsid w:val="007E37D3"/>
    <w:rsid w:val="007E4C5D"/>
    <w:rsid w:val="007E69DB"/>
    <w:rsid w:val="007E6CAB"/>
    <w:rsid w:val="007E74C2"/>
    <w:rsid w:val="007F142B"/>
    <w:rsid w:val="007F3AD7"/>
    <w:rsid w:val="007F43BC"/>
    <w:rsid w:val="007F4A7C"/>
    <w:rsid w:val="007F5E53"/>
    <w:rsid w:val="007F79F9"/>
    <w:rsid w:val="008012F7"/>
    <w:rsid w:val="00802206"/>
    <w:rsid w:val="008035DF"/>
    <w:rsid w:val="0080367B"/>
    <w:rsid w:val="00805073"/>
    <w:rsid w:val="00805639"/>
    <w:rsid w:val="00805854"/>
    <w:rsid w:val="00810FE6"/>
    <w:rsid w:val="00813682"/>
    <w:rsid w:val="00815765"/>
    <w:rsid w:val="00815E99"/>
    <w:rsid w:val="00816CC3"/>
    <w:rsid w:val="00820F85"/>
    <w:rsid w:val="00821940"/>
    <w:rsid w:val="00822C2D"/>
    <w:rsid w:val="008277A8"/>
    <w:rsid w:val="00831B3F"/>
    <w:rsid w:val="00833AF1"/>
    <w:rsid w:val="00833E84"/>
    <w:rsid w:val="00835A02"/>
    <w:rsid w:val="008368F2"/>
    <w:rsid w:val="00837838"/>
    <w:rsid w:val="00837C74"/>
    <w:rsid w:val="00840385"/>
    <w:rsid w:val="0084189A"/>
    <w:rsid w:val="008423B0"/>
    <w:rsid w:val="0084553D"/>
    <w:rsid w:val="0084704B"/>
    <w:rsid w:val="00847542"/>
    <w:rsid w:val="00851561"/>
    <w:rsid w:val="00852AC9"/>
    <w:rsid w:val="00852F3C"/>
    <w:rsid w:val="00854268"/>
    <w:rsid w:val="00854CFB"/>
    <w:rsid w:val="00855FBA"/>
    <w:rsid w:val="008566C3"/>
    <w:rsid w:val="00857DF9"/>
    <w:rsid w:val="00862449"/>
    <w:rsid w:val="0086340E"/>
    <w:rsid w:val="00863776"/>
    <w:rsid w:val="00865C55"/>
    <w:rsid w:val="00867DE6"/>
    <w:rsid w:val="008725CF"/>
    <w:rsid w:val="00872F9F"/>
    <w:rsid w:val="00875A94"/>
    <w:rsid w:val="00880E5D"/>
    <w:rsid w:val="008861EF"/>
    <w:rsid w:val="00887C7A"/>
    <w:rsid w:val="008929F6"/>
    <w:rsid w:val="00893AB8"/>
    <w:rsid w:val="008949C5"/>
    <w:rsid w:val="00897095"/>
    <w:rsid w:val="008977D2"/>
    <w:rsid w:val="008A0299"/>
    <w:rsid w:val="008A33B0"/>
    <w:rsid w:val="008A399D"/>
    <w:rsid w:val="008A55B8"/>
    <w:rsid w:val="008A6824"/>
    <w:rsid w:val="008B0835"/>
    <w:rsid w:val="008B5C59"/>
    <w:rsid w:val="008C30D2"/>
    <w:rsid w:val="008C380A"/>
    <w:rsid w:val="008C712C"/>
    <w:rsid w:val="008D4689"/>
    <w:rsid w:val="008E0B01"/>
    <w:rsid w:val="008E2381"/>
    <w:rsid w:val="008E2D00"/>
    <w:rsid w:val="008E33F0"/>
    <w:rsid w:val="008E5B5D"/>
    <w:rsid w:val="008E6886"/>
    <w:rsid w:val="008F0663"/>
    <w:rsid w:val="008F52FD"/>
    <w:rsid w:val="008F6687"/>
    <w:rsid w:val="008F688F"/>
    <w:rsid w:val="008F7763"/>
    <w:rsid w:val="00901DF5"/>
    <w:rsid w:val="009039D0"/>
    <w:rsid w:val="00903DCB"/>
    <w:rsid w:val="00907536"/>
    <w:rsid w:val="00914169"/>
    <w:rsid w:val="00915CAC"/>
    <w:rsid w:val="00920106"/>
    <w:rsid w:val="009216C0"/>
    <w:rsid w:val="00927BDE"/>
    <w:rsid w:val="00932589"/>
    <w:rsid w:val="009337A8"/>
    <w:rsid w:val="00935638"/>
    <w:rsid w:val="009357B8"/>
    <w:rsid w:val="00943488"/>
    <w:rsid w:val="00944759"/>
    <w:rsid w:val="00951F4D"/>
    <w:rsid w:val="009526F4"/>
    <w:rsid w:val="009558FA"/>
    <w:rsid w:val="00960807"/>
    <w:rsid w:val="00960C7C"/>
    <w:rsid w:val="009649C0"/>
    <w:rsid w:val="00965C93"/>
    <w:rsid w:val="00965F09"/>
    <w:rsid w:val="00971579"/>
    <w:rsid w:val="00973664"/>
    <w:rsid w:val="009745D9"/>
    <w:rsid w:val="009759F4"/>
    <w:rsid w:val="00975E0F"/>
    <w:rsid w:val="00976964"/>
    <w:rsid w:val="00977A0D"/>
    <w:rsid w:val="00981EAC"/>
    <w:rsid w:val="009864AB"/>
    <w:rsid w:val="00986557"/>
    <w:rsid w:val="00991A31"/>
    <w:rsid w:val="009920B5"/>
    <w:rsid w:val="00994981"/>
    <w:rsid w:val="009A07C1"/>
    <w:rsid w:val="009A148A"/>
    <w:rsid w:val="009A614B"/>
    <w:rsid w:val="009B6591"/>
    <w:rsid w:val="009B6C6C"/>
    <w:rsid w:val="009C1D7A"/>
    <w:rsid w:val="009C67BE"/>
    <w:rsid w:val="009C6EB2"/>
    <w:rsid w:val="009D1E0E"/>
    <w:rsid w:val="009D27E6"/>
    <w:rsid w:val="009D3CC8"/>
    <w:rsid w:val="009D3D46"/>
    <w:rsid w:val="009D46D4"/>
    <w:rsid w:val="009D4C78"/>
    <w:rsid w:val="009D7CE5"/>
    <w:rsid w:val="009E0CB6"/>
    <w:rsid w:val="009E21B5"/>
    <w:rsid w:val="009E4070"/>
    <w:rsid w:val="009F5203"/>
    <w:rsid w:val="009F7C57"/>
    <w:rsid w:val="009F7EF1"/>
    <w:rsid w:val="00A00023"/>
    <w:rsid w:val="00A007FC"/>
    <w:rsid w:val="00A00AA5"/>
    <w:rsid w:val="00A029C0"/>
    <w:rsid w:val="00A04C08"/>
    <w:rsid w:val="00A0557E"/>
    <w:rsid w:val="00A11252"/>
    <w:rsid w:val="00A13205"/>
    <w:rsid w:val="00A15448"/>
    <w:rsid w:val="00A210E5"/>
    <w:rsid w:val="00A2218E"/>
    <w:rsid w:val="00A325AF"/>
    <w:rsid w:val="00A368E6"/>
    <w:rsid w:val="00A369DB"/>
    <w:rsid w:val="00A40052"/>
    <w:rsid w:val="00A40D30"/>
    <w:rsid w:val="00A40EAC"/>
    <w:rsid w:val="00A41FE6"/>
    <w:rsid w:val="00A42FFE"/>
    <w:rsid w:val="00A430D4"/>
    <w:rsid w:val="00A44FAE"/>
    <w:rsid w:val="00A470FD"/>
    <w:rsid w:val="00A479D1"/>
    <w:rsid w:val="00A509DB"/>
    <w:rsid w:val="00A5159C"/>
    <w:rsid w:val="00A54F38"/>
    <w:rsid w:val="00A60A02"/>
    <w:rsid w:val="00A614FB"/>
    <w:rsid w:val="00A6230E"/>
    <w:rsid w:val="00A629F7"/>
    <w:rsid w:val="00A63074"/>
    <w:rsid w:val="00A637E9"/>
    <w:rsid w:val="00A64D2D"/>
    <w:rsid w:val="00A65550"/>
    <w:rsid w:val="00A667F9"/>
    <w:rsid w:val="00A676C8"/>
    <w:rsid w:val="00A74401"/>
    <w:rsid w:val="00A76E1F"/>
    <w:rsid w:val="00A77CEF"/>
    <w:rsid w:val="00A806F7"/>
    <w:rsid w:val="00A8309B"/>
    <w:rsid w:val="00A83AEC"/>
    <w:rsid w:val="00A83BEF"/>
    <w:rsid w:val="00A8438E"/>
    <w:rsid w:val="00A851E4"/>
    <w:rsid w:val="00A90223"/>
    <w:rsid w:val="00A934FD"/>
    <w:rsid w:val="00A93B68"/>
    <w:rsid w:val="00AA0B8F"/>
    <w:rsid w:val="00AA3B3B"/>
    <w:rsid w:val="00AA455F"/>
    <w:rsid w:val="00AA5006"/>
    <w:rsid w:val="00AA7106"/>
    <w:rsid w:val="00AA7684"/>
    <w:rsid w:val="00AA78D3"/>
    <w:rsid w:val="00AB29A6"/>
    <w:rsid w:val="00AB4741"/>
    <w:rsid w:val="00AB7C15"/>
    <w:rsid w:val="00AB7F7B"/>
    <w:rsid w:val="00AC0C6C"/>
    <w:rsid w:val="00AC362A"/>
    <w:rsid w:val="00AC45CC"/>
    <w:rsid w:val="00AC6570"/>
    <w:rsid w:val="00AC7B28"/>
    <w:rsid w:val="00AD18D9"/>
    <w:rsid w:val="00AD1A7B"/>
    <w:rsid w:val="00AD1B87"/>
    <w:rsid w:val="00AD356F"/>
    <w:rsid w:val="00AD5E43"/>
    <w:rsid w:val="00AD60FC"/>
    <w:rsid w:val="00AD6309"/>
    <w:rsid w:val="00AD7E9F"/>
    <w:rsid w:val="00AE1431"/>
    <w:rsid w:val="00AE2E9B"/>
    <w:rsid w:val="00AE436E"/>
    <w:rsid w:val="00AF02D0"/>
    <w:rsid w:val="00AF0B89"/>
    <w:rsid w:val="00AF3260"/>
    <w:rsid w:val="00AF41FD"/>
    <w:rsid w:val="00AF5C9F"/>
    <w:rsid w:val="00AF6B90"/>
    <w:rsid w:val="00AF6BDD"/>
    <w:rsid w:val="00B00200"/>
    <w:rsid w:val="00B034D0"/>
    <w:rsid w:val="00B04461"/>
    <w:rsid w:val="00B04AF1"/>
    <w:rsid w:val="00B07A4F"/>
    <w:rsid w:val="00B07D9D"/>
    <w:rsid w:val="00B116EE"/>
    <w:rsid w:val="00B11D0D"/>
    <w:rsid w:val="00B149B2"/>
    <w:rsid w:val="00B162F7"/>
    <w:rsid w:val="00B2008D"/>
    <w:rsid w:val="00B20E3D"/>
    <w:rsid w:val="00B233C0"/>
    <w:rsid w:val="00B245A5"/>
    <w:rsid w:val="00B257D5"/>
    <w:rsid w:val="00B27C83"/>
    <w:rsid w:val="00B332ED"/>
    <w:rsid w:val="00B4033C"/>
    <w:rsid w:val="00B40A2A"/>
    <w:rsid w:val="00B40FC0"/>
    <w:rsid w:val="00B42502"/>
    <w:rsid w:val="00B43A03"/>
    <w:rsid w:val="00B43AD2"/>
    <w:rsid w:val="00B43F2D"/>
    <w:rsid w:val="00B45BBE"/>
    <w:rsid w:val="00B47AEA"/>
    <w:rsid w:val="00B50CEA"/>
    <w:rsid w:val="00B50DFF"/>
    <w:rsid w:val="00B54196"/>
    <w:rsid w:val="00B5483B"/>
    <w:rsid w:val="00B57ECE"/>
    <w:rsid w:val="00B60BCD"/>
    <w:rsid w:val="00B62237"/>
    <w:rsid w:val="00B62A87"/>
    <w:rsid w:val="00B6494F"/>
    <w:rsid w:val="00B656F9"/>
    <w:rsid w:val="00B70A31"/>
    <w:rsid w:val="00B71B44"/>
    <w:rsid w:val="00B731B1"/>
    <w:rsid w:val="00B73472"/>
    <w:rsid w:val="00B7372B"/>
    <w:rsid w:val="00B75F5F"/>
    <w:rsid w:val="00B76870"/>
    <w:rsid w:val="00B76941"/>
    <w:rsid w:val="00B769CE"/>
    <w:rsid w:val="00B8126F"/>
    <w:rsid w:val="00B8147F"/>
    <w:rsid w:val="00B8160F"/>
    <w:rsid w:val="00B82D88"/>
    <w:rsid w:val="00B85305"/>
    <w:rsid w:val="00B85A3A"/>
    <w:rsid w:val="00B87D50"/>
    <w:rsid w:val="00B904F5"/>
    <w:rsid w:val="00B905BD"/>
    <w:rsid w:val="00B90D7C"/>
    <w:rsid w:val="00B94D07"/>
    <w:rsid w:val="00B9593A"/>
    <w:rsid w:val="00B95A70"/>
    <w:rsid w:val="00BA1C1F"/>
    <w:rsid w:val="00BA26B9"/>
    <w:rsid w:val="00BB10BB"/>
    <w:rsid w:val="00BB2083"/>
    <w:rsid w:val="00BB4994"/>
    <w:rsid w:val="00BB5CE4"/>
    <w:rsid w:val="00BB5EAE"/>
    <w:rsid w:val="00BB655A"/>
    <w:rsid w:val="00BB77DE"/>
    <w:rsid w:val="00BC0F07"/>
    <w:rsid w:val="00BC296C"/>
    <w:rsid w:val="00BC3EFF"/>
    <w:rsid w:val="00BC4F41"/>
    <w:rsid w:val="00BC68CA"/>
    <w:rsid w:val="00BD5F7E"/>
    <w:rsid w:val="00BD7F72"/>
    <w:rsid w:val="00BE160F"/>
    <w:rsid w:val="00BE1C36"/>
    <w:rsid w:val="00BE263B"/>
    <w:rsid w:val="00BE3F4A"/>
    <w:rsid w:val="00BE7F63"/>
    <w:rsid w:val="00BF21CA"/>
    <w:rsid w:val="00BF25C2"/>
    <w:rsid w:val="00BF32C4"/>
    <w:rsid w:val="00BF3477"/>
    <w:rsid w:val="00C01F50"/>
    <w:rsid w:val="00C03734"/>
    <w:rsid w:val="00C044BE"/>
    <w:rsid w:val="00C04E7D"/>
    <w:rsid w:val="00C05679"/>
    <w:rsid w:val="00C06C39"/>
    <w:rsid w:val="00C06E7A"/>
    <w:rsid w:val="00C1072A"/>
    <w:rsid w:val="00C14F66"/>
    <w:rsid w:val="00C158D4"/>
    <w:rsid w:val="00C15941"/>
    <w:rsid w:val="00C1740A"/>
    <w:rsid w:val="00C174E8"/>
    <w:rsid w:val="00C228C0"/>
    <w:rsid w:val="00C23F8B"/>
    <w:rsid w:val="00C2447E"/>
    <w:rsid w:val="00C24BAB"/>
    <w:rsid w:val="00C25AF1"/>
    <w:rsid w:val="00C26456"/>
    <w:rsid w:val="00C26EBA"/>
    <w:rsid w:val="00C272D1"/>
    <w:rsid w:val="00C3373D"/>
    <w:rsid w:val="00C40039"/>
    <w:rsid w:val="00C4006B"/>
    <w:rsid w:val="00C41DDD"/>
    <w:rsid w:val="00C41EAF"/>
    <w:rsid w:val="00C42F96"/>
    <w:rsid w:val="00C469F3"/>
    <w:rsid w:val="00C46FBD"/>
    <w:rsid w:val="00C505B6"/>
    <w:rsid w:val="00C50993"/>
    <w:rsid w:val="00C538FF"/>
    <w:rsid w:val="00C5539A"/>
    <w:rsid w:val="00C559AD"/>
    <w:rsid w:val="00C57E1D"/>
    <w:rsid w:val="00C6084B"/>
    <w:rsid w:val="00C63DAE"/>
    <w:rsid w:val="00C64D93"/>
    <w:rsid w:val="00C653EF"/>
    <w:rsid w:val="00C72B7E"/>
    <w:rsid w:val="00C73063"/>
    <w:rsid w:val="00C74BD7"/>
    <w:rsid w:val="00C75634"/>
    <w:rsid w:val="00C76EDA"/>
    <w:rsid w:val="00C76EF9"/>
    <w:rsid w:val="00C80771"/>
    <w:rsid w:val="00C80E38"/>
    <w:rsid w:val="00C818D4"/>
    <w:rsid w:val="00C82608"/>
    <w:rsid w:val="00C84375"/>
    <w:rsid w:val="00C845AE"/>
    <w:rsid w:val="00C8515F"/>
    <w:rsid w:val="00C8710A"/>
    <w:rsid w:val="00C87199"/>
    <w:rsid w:val="00C871C9"/>
    <w:rsid w:val="00C872F6"/>
    <w:rsid w:val="00C90A3A"/>
    <w:rsid w:val="00C916A0"/>
    <w:rsid w:val="00C92D07"/>
    <w:rsid w:val="00C92EA3"/>
    <w:rsid w:val="00C94F78"/>
    <w:rsid w:val="00CA1083"/>
    <w:rsid w:val="00CA2081"/>
    <w:rsid w:val="00CA44DB"/>
    <w:rsid w:val="00CA62CE"/>
    <w:rsid w:val="00CA64D3"/>
    <w:rsid w:val="00CA653B"/>
    <w:rsid w:val="00CA7A1E"/>
    <w:rsid w:val="00CB0341"/>
    <w:rsid w:val="00CB12E1"/>
    <w:rsid w:val="00CB1B89"/>
    <w:rsid w:val="00CB1E9E"/>
    <w:rsid w:val="00CC1697"/>
    <w:rsid w:val="00CC5130"/>
    <w:rsid w:val="00CC621D"/>
    <w:rsid w:val="00CC6C10"/>
    <w:rsid w:val="00CC78FD"/>
    <w:rsid w:val="00CD2E5E"/>
    <w:rsid w:val="00CD6142"/>
    <w:rsid w:val="00CD6368"/>
    <w:rsid w:val="00CD7999"/>
    <w:rsid w:val="00CE2940"/>
    <w:rsid w:val="00CE3376"/>
    <w:rsid w:val="00CE3AC2"/>
    <w:rsid w:val="00CE3E38"/>
    <w:rsid w:val="00CE442C"/>
    <w:rsid w:val="00CE6566"/>
    <w:rsid w:val="00CE7A4E"/>
    <w:rsid w:val="00CE7E68"/>
    <w:rsid w:val="00CF037A"/>
    <w:rsid w:val="00CF2548"/>
    <w:rsid w:val="00CF3146"/>
    <w:rsid w:val="00CF722F"/>
    <w:rsid w:val="00CF7634"/>
    <w:rsid w:val="00D01A87"/>
    <w:rsid w:val="00D02854"/>
    <w:rsid w:val="00D03A06"/>
    <w:rsid w:val="00D06A39"/>
    <w:rsid w:val="00D1130A"/>
    <w:rsid w:val="00D11EF9"/>
    <w:rsid w:val="00D12B5B"/>
    <w:rsid w:val="00D14B5D"/>
    <w:rsid w:val="00D1550A"/>
    <w:rsid w:val="00D15AF5"/>
    <w:rsid w:val="00D21CD0"/>
    <w:rsid w:val="00D2333A"/>
    <w:rsid w:val="00D23696"/>
    <w:rsid w:val="00D240AB"/>
    <w:rsid w:val="00D240F9"/>
    <w:rsid w:val="00D249E4"/>
    <w:rsid w:val="00D256B4"/>
    <w:rsid w:val="00D311FD"/>
    <w:rsid w:val="00D32054"/>
    <w:rsid w:val="00D35539"/>
    <w:rsid w:val="00D429F9"/>
    <w:rsid w:val="00D43542"/>
    <w:rsid w:val="00D4425F"/>
    <w:rsid w:val="00D45D13"/>
    <w:rsid w:val="00D4658A"/>
    <w:rsid w:val="00D47332"/>
    <w:rsid w:val="00D50962"/>
    <w:rsid w:val="00D50C12"/>
    <w:rsid w:val="00D53B41"/>
    <w:rsid w:val="00D55DEE"/>
    <w:rsid w:val="00D563C5"/>
    <w:rsid w:val="00D61B6A"/>
    <w:rsid w:val="00D61CC6"/>
    <w:rsid w:val="00D62C90"/>
    <w:rsid w:val="00D732BA"/>
    <w:rsid w:val="00D80F10"/>
    <w:rsid w:val="00D818C9"/>
    <w:rsid w:val="00D82005"/>
    <w:rsid w:val="00D823A3"/>
    <w:rsid w:val="00D83AA4"/>
    <w:rsid w:val="00D84298"/>
    <w:rsid w:val="00D915FB"/>
    <w:rsid w:val="00D9502E"/>
    <w:rsid w:val="00D95A8A"/>
    <w:rsid w:val="00D96DE1"/>
    <w:rsid w:val="00DA1600"/>
    <w:rsid w:val="00DA42DB"/>
    <w:rsid w:val="00DA49F2"/>
    <w:rsid w:val="00DA6ABA"/>
    <w:rsid w:val="00DA6EF8"/>
    <w:rsid w:val="00DA7487"/>
    <w:rsid w:val="00DB1120"/>
    <w:rsid w:val="00DB2386"/>
    <w:rsid w:val="00DB4414"/>
    <w:rsid w:val="00DB4694"/>
    <w:rsid w:val="00DB5691"/>
    <w:rsid w:val="00DC1408"/>
    <w:rsid w:val="00DC6C1A"/>
    <w:rsid w:val="00DC7848"/>
    <w:rsid w:val="00DC7E03"/>
    <w:rsid w:val="00DD0BEF"/>
    <w:rsid w:val="00DD1C6E"/>
    <w:rsid w:val="00DD3C39"/>
    <w:rsid w:val="00DD4207"/>
    <w:rsid w:val="00DD6C25"/>
    <w:rsid w:val="00DE08AE"/>
    <w:rsid w:val="00DE25E8"/>
    <w:rsid w:val="00DE43FE"/>
    <w:rsid w:val="00DE58E5"/>
    <w:rsid w:val="00DE6661"/>
    <w:rsid w:val="00DF29C3"/>
    <w:rsid w:val="00DF37FE"/>
    <w:rsid w:val="00DF3CB9"/>
    <w:rsid w:val="00DF41B4"/>
    <w:rsid w:val="00DF42D4"/>
    <w:rsid w:val="00DF4F39"/>
    <w:rsid w:val="00DF638A"/>
    <w:rsid w:val="00DF65DF"/>
    <w:rsid w:val="00DF7568"/>
    <w:rsid w:val="00DF75B6"/>
    <w:rsid w:val="00E0204B"/>
    <w:rsid w:val="00E0222A"/>
    <w:rsid w:val="00E02A2C"/>
    <w:rsid w:val="00E02FD4"/>
    <w:rsid w:val="00E03910"/>
    <w:rsid w:val="00E0473D"/>
    <w:rsid w:val="00E055F3"/>
    <w:rsid w:val="00E10CF5"/>
    <w:rsid w:val="00E13BB5"/>
    <w:rsid w:val="00E1507D"/>
    <w:rsid w:val="00E163FE"/>
    <w:rsid w:val="00E16A50"/>
    <w:rsid w:val="00E24D56"/>
    <w:rsid w:val="00E25DB1"/>
    <w:rsid w:val="00E279CC"/>
    <w:rsid w:val="00E33578"/>
    <w:rsid w:val="00E33B6F"/>
    <w:rsid w:val="00E36633"/>
    <w:rsid w:val="00E37DC8"/>
    <w:rsid w:val="00E40602"/>
    <w:rsid w:val="00E4089F"/>
    <w:rsid w:val="00E44802"/>
    <w:rsid w:val="00E4704E"/>
    <w:rsid w:val="00E47402"/>
    <w:rsid w:val="00E50C36"/>
    <w:rsid w:val="00E51070"/>
    <w:rsid w:val="00E51C23"/>
    <w:rsid w:val="00E56DF8"/>
    <w:rsid w:val="00E57C69"/>
    <w:rsid w:val="00E63628"/>
    <w:rsid w:val="00E6472F"/>
    <w:rsid w:val="00E64BD5"/>
    <w:rsid w:val="00E66BCA"/>
    <w:rsid w:val="00E71E89"/>
    <w:rsid w:val="00E725DF"/>
    <w:rsid w:val="00E74304"/>
    <w:rsid w:val="00E7545D"/>
    <w:rsid w:val="00E755CB"/>
    <w:rsid w:val="00E762D0"/>
    <w:rsid w:val="00E776AC"/>
    <w:rsid w:val="00E77712"/>
    <w:rsid w:val="00E802FA"/>
    <w:rsid w:val="00E82579"/>
    <w:rsid w:val="00E8269A"/>
    <w:rsid w:val="00E82BB9"/>
    <w:rsid w:val="00E82CA9"/>
    <w:rsid w:val="00E842C9"/>
    <w:rsid w:val="00E843FF"/>
    <w:rsid w:val="00E8616D"/>
    <w:rsid w:val="00E867BE"/>
    <w:rsid w:val="00E86870"/>
    <w:rsid w:val="00E87578"/>
    <w:rsid w:val="00E90300"/>
    <w:rsid w:val="00E90A98"/>
    <w:rsid w:val="00E91D4F"/>
    <w:rsid w:val="00E91FF5"/>
    <w:rsid w:val="00E92084"/>
    <w:rsid w:val="00E92762"/>
    <w:rsid w:val="00E92801"/>
    <w:rsid w:val="00E93656"/>
    <w:rsid w:val="00E967F4"/>
    <w:rsid w:val="00E96868"/>
    <w:rsid w:val="00E96A7C"/>
    <w:rsid w:val="00E97540"/>
    <w:rsid w:val="00E97571"/>
    <w:rsid w:val="00EA0778"/>
    <w:rsid w:val="00EA0DBD"/>
    <w:rsid w:val="00EA1F32"/>
    <w:rsid w:val="00EA26A3"/>
    <w:rsid w:val="00EA2F73"/>
    <w:rsid w:val="00EA3ADF"/>
    <w:rsid w:val="00EA48A7"/>
    <w:rsid w:val="00EA4B04"/>
    <w:rsid w:val="00EA63E5"/>
    <w:rsid w:val="00EB0594"/>
    <w:rsid w:val="00EB05D5"/>
    <w:rsid w:val="00EB0F8E"/>
    <w:rsid w:val="00EB1BEF"/>
    <w:rsid w:val="00EB55B4"/>
    <w:rsid w:val="00EC1C77"/>
    <w:rsid w:val="00EC4E59"/>
    <w:rsid w:val="00ED2524"/>
    <w:rsid w:val="00ED4332"/>
    <w:rsid w:val="00ED4D60"/>
    <w:rsid w:val="00ED5584"/>
    <w:rsid w:val="00ED582C"/>
    <w:rsid w:val="00ED5AD9"/>
    <w:rsid w:val="00ED5CAE"/>
    <w:rsid w:val="00EE4037"/>
    <w:rsid w:val="00EE4CD0"/>
    <w:rsid w:val="00EE5FD0"/>
    <w:rsid w:val="00EF07A0"/>
    <w:rsid w:val="00EF131D"/>
    <w:rsid w:val="00EF1605"/>
    <w:rsid w:val="00EF20DE"/>
    <w:rsid w:val="00EF2CBC"/>
    <w:rsid w:val="00EF2E45"/>
    <w:rsid w:val="00EF4520"/>
    <w:rsid w:val="00EF5169"/>
    <w:rsid w:val="00EF5B99"/>
    <w:rsid w:val="00EF650A"/>
    <w:rsid w:val="00EF6B0F"/>
    <w:rsid w:val="00F015FB"/>
    <w:rsid w:val="00F01F76"/>
    <w:rsid w:val="00F0288F"/>
    <w:rsid w:val="00F0463C"/>
    <w:rsid w:val="00F063F5"/>
    <w:rsid w:val="00F0740E"/>
    <w:rsid w:val="00F11942"/>
    <w:rsid w:val="00F12384"/>
    <w:rsid w:val="00F1346A"/>
    <w:rsid w:val="00F154C5"/>
    <w:rsid w:val="00F15DC3"/>
    <w:rsid w:val="00F16B32"/>
    <w:rsid w:val="00F2074C"/>
    <w:rsid w:val="00F23D08"/>
    <w:rsid w:val="00F255FD"/>
    <w:rsid w:val="00F30A68"/>
    <w:rsid w:val="00F314E5"/>
    <w:rsid w:val="00F31A9D"/>
    <w:rsid w:val="00F33570"/>
    <w:rsid w:val="00F37CB5"/>
    <w:rsid w:val="00F41CF1"/>
    <w:rsid w:val="00F4402C"/>
    <w:rsid w:val="00F451D4"/>
    <w:rsid w:val="00F467C9"/>
    <w:rsid w:val="00F54E13"/>
    <w:rsid w:val="00F56FC1"/>
    <w:rsid w:val="00F60D34"/>
    <w:rsid w:val="00F62854"/>
    <w:rsid w:val="00F62E17"/>
    <w:rsid w:val="00F63343"/>
    <w:rsid w:val="00F64BBC"/>
    <w:rsid w:val="00F66447"/>
    <w:rsid w:val="00F66902"/>
    <w:rsid w:val="00F67240"/>
    <w:rsid w:val="00F717F2"/>
    <w:rsid w:val="00F71F6E"/>
    <w:rsid w:val="00F73556"/>
    <w:rsid w:val="00F762EE"/>
    <w:rsid w:val="00F76EA7"/>
    <w:rsid w:val="00F807EC"/>
    <w:rsid w:val="00F81F67"/>
    <w:rsid w:val="00F85636"/>
    <w:rsid w:val="00F8575D"/>
    <w:rsid w:val="00F8681B"/>
    <w:rsid w:val="00F922E9"/>
    <w:rsid w:val="00F92317"/>
    <w:rsid w:val="00F9377C"/>
    <w:rsid w:val="00F9680F"/>
    <w:rsid w:val="00FA1720"/>
    <w:rsid w:val="00FA1CA9"/>
    <w:rsid w:val="00FA3074"/>
    <w:rsid w:val="00FA5330"/>
    <w:rsid w:val="00FA5483"/>
    <w:rsid w:val="00FA73F4"/>
    <w:rsid w:val="00FB077B"/>
    <w:rsid w:val="00FB66D1"/>
    <w:rsid w:val="00FC2C78"/>
    <w:rsid w:val="00FC3A98"/>
    <w:rsid w:val="00FC62D4"/>
    <w:rsid w:val="00FC73BD"/>
    <w:rsid w:val="00FD27F6"/>
    <w:rsid w:val="00FD287B"/>
    <w:rsid w:val="00FD2A6B"/>
    <w:rsid w:val="00FD3759"/>
    <w:rsid w:val="00FD38E4"/>
    <w:rsid w:val="00FD3E2E"/>
    <w:rsid w:val="00FD3FB9"/>
    <w:rsid w:val="00FE0426"/>
    <w:rsid w:val="00FE1DAF"/>
    <w:rsid w:val="00FE30EB"/>
    <w:rsid w:val="00FE3651"/>
    <w:rsid w:val="00FE4570"/>
    <w:rsid w:val="00FE7EB1"/>
    <w:rsid w:val="00FF307A"/>
    <w:rsid w:val="00FF619D"/>
    <w:rsid w:val="083B7E20"/>
    <w:rsid w:val="08F85300"/>
    <w:rsid w:val="0ECC3CD8"/>
    <w:rsid w:val="148641BA"/>
    <w:rsid w:val="22843E76"/>
    <w:rsid w:val="296F7839"/>
    <w:rsid w:val="481421E5"/>
    <w:rsid w:val="4DD9556E"/>
    <w:rsid w:val="59EF7BE5"/>
    <w:rsid w:val="75E664F9"/>
    <w:rsid w:val="76493296"/>
    <w:rsid w:val="7EAB7A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C9A3B40"/>
  <w15:docId w15:val="{EBFE8476-5E51-4445-9F7A-E06F03F1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qFormat/>
    <w:pPr>
      <w:autoSpaceDE w:val="0"/>
      <w:autoSpaceDN w:val="0"/>
      <w:adjustRightInd w:val="0"/>
      <w:ind w:left="219"/>
      <w:jc w:val="left"/>
    </w:pPr>
    <w:rPr>
      <w:rFonts w:ascii="Times New Roman" w:hAnsi="Times New Roman" w:cs="Times New Roman"/>
      <w:kern w:val="0"/>
      <w:sz w:val="24"/>
      <w:szCs w:val="24"/>
    </w:rPr>
  </w:style>
  <w:style w:type="paragraph" w:styleId="a5">
    <w:name w:val="Date"/>
    <w:basedOn w:val="a"/>
    <w:next w:val="a"/>
    <w:link w:val="a6"/>
    <w:autoRedefine/>
    <w:uiPriority w:val="99"/>
    <w:semiHidden/>
    <w:unhideWhenUsed/>
    <w:qFormat/>
    <w:pPr>
      <w:ind w:leftChars="2500" w:left="100"/>
    </w:pPr>
  </w:style>
  <w:style w:type="paragraph" w:styleId="a7">
    <w:name w:val="Balloon Text"/>
    <w:basedOn w:val="a"/>
    <w:link w:val="a8"/>
    <w:autoRedefine/>
    <w:uiPriority w:val="99"/>
    <w:semiHidden/>
    <w:unhideWhenUsed/>
    <w:qFormat/>
    <w:rPr>
      <w:sz w:val="18"/>
      <w:szCs w:val="18"/>
    </w:rPr>
  </w:style>
  <w:style w:type="paragraph" w:styleId="a9">
    <w:name w:val="footer"/>
    <w:basedOn w:val="a"/>
    <w:link w:val="aa"/>
    <w:autoRedefine/>
    <w:uiPriority w:val="99"/>
    <w:unhideWhenUsed/>
    <w:qFormat/>
    <w:pPr>
      <w:tabs>
        <w:tab w:val="center" w:pos="4153"/>
        <w:tab w:val="right" w:pos="8306"/>
      </w:tabs>
      <w:snapToGrid w:val="0"/>
      <w:jc w:val="left"/>
    </w:pPr>
    <w:rPr>
      <w:sz w:val="18"/>
      <w:szCs w:val="18"/>
    </w:rPr>
  </w:style>
  <w:style w:type="paragraph" w:styleId="ab">
    <w:name w:val="header"/>
    <w:basedOn w:val="a"/>
    <w:link w:val="ac"/>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styleId="ad">
    <w:name w:val="Hyperlink"/>
    <w:basedOn w:val="a0"/>
    <w:autoRedefine/>
    <w:uiPriority w:val="99"/>
    <w:unhideWhenUsed/>
    <w:qFormat/>
    <w:rPr>
      <w:color w:val="0563C1" w:themeColor="hyperlink"/>
      <w:u w:val="single"/>
    </w:rPr>
  </w:style>
  <w:style w:type="character" w:customStyle="1" w:styleId="ac">
    <w:name w:val="页眉 字符"/>
    <w:basedOn w:val="a0"/>
    <w:link w:val="ab"/>
    <w:autoRedefine/>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日期 字符"/>
    <w:basedOn w:val="a0"/>
    <w:link w:val="a5"/>
    <w:autoRedefine/>
    <w:uiPriority w:val="99"/>
    <w:semiHidden/>
    <w:qFormat/>
  </w:style>
  <w:style w:type="character" w:customStyle="1" w:styleId="a8">
    <w:name w:val="批注框文本 字符"/>
    <w:basedOn w:val="a0"/>
    <w:link w:val="a7"/>
    <w:autoRedefine/>
    <w:uiPriority w:val="99"/>
    <w:semiHidden/>
    <w:qFormat/>
    <w:rPr>
      <w:sz w:val="18"/>
      <w:szCs w:val="18"/>
    </w:rPr>
  </w:style>
  <w:style w:type="paragraph" w:styleId="ae">
    <w:name w:val="List Paragraph"/>
    <w:basedOn w:val="a"/>
    <w:autoRedefine/>
    <w:uiPriority w:val="34"/>
    <w:qFormat/>
    <w:pPr>
      <w:ind w:firstLineChars="200" w:firstLine="420"/>
    </w:pPr>
  </w:style>
  <w:style w:type="character" w:customStyle="1" w:styleId="a4">
    <w:name w:val="正文文本 字符"/>
    <w:link w:val="a3"/>
    <w:autoRedefine/>
    <w:uiPriority w:val="99"/>
    <w:qFormat/>
    <w:locked/>
    <w:rPr>
      <w:rFonts w:ascii="Times New Roman" w:hAnsi="Times New Roman" w:cs="Times New Roman"/>
      <w:kern w:val="0"/>
      <w:sz w:val="24"/>
      <w:szCs w:val="24"/>
    </w:rPr>
  </w:style>
  <w:style w:type="character" w:customStyle="1" w:styleId="Char1">
    <w:name w:val="正文文本 Char1"/>
    <w:basedOn w:val="a0"/>
    <w:autoRedefine/>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uoyi@b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0EEBC-E9F5-4C56-BD16-6B9142673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858</Words>
  <Characters>4893</Characters>
  <Application>Microsoft Office Word</Application>
  <DocSecurity>0</DocSecurity>
  <Lines>40</Lines>
  <Paragraphs>11</Paragraphs>
  <ScaleCrop>false</ScaleCrop>
  <Company>Lenovo</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zzia</dc:creator>
  <cp:lastModifiedBy>qwh</cp:lastModifiedBy>
  <cp:revision>2</cp:revision>
  <cp:lastPrinted>2024-09-11T06:28:00Z</cp:lastPrinted>
  <dcterms:created xsi:type="dcterms:W3CDTF">2024-09-11T07:16:00Z</dcterms:created>
  <dcterms:modified xsi:type="dcterms:W3CDTF">2024-09-11T07:16:00Z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D8B108D716FD4AFEB744969DEF771A2C_13</vt:lpwstr>
  </property>
</Properties>
</file>