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2EFC" w:rsidRPr="00602EFC" w:rsidRDefault="00602EFC" w:rsidP="0096779F">
      <w:pPr>
        <w:spacing w:line="440" w:lineRule="atLeast"/>
        <w:jc w:val="left"/>
        <w:rPr>
          <w:rFonts w:ascii="仿宋" w:eastAsia="仿宋" w:hAnsi="仿宋" w:cs="宋体"/>
          <w:bCs/>
          <w:kern w:val="36"/>
          <w:sz w:val="32"/>
          <w:szCs w:val="32"/>
        </w:rPr>
      </w:pPr>
      <w:r w:rsidRPr="00602EFC">
        <w:rPr>
          <w:rFonts w:ascii="仿宋" w:eastAsia="仿宋" w:hAnsi="仿宋" w:cs="宋体" w:hint="eastAsia"/>
          <w:bCs/>
          <w:kern w:val="36"/>
          <w:sz w:val="32"/>
          <w:szCs w:val="32"/>
        </w:rPr>
        <w:t>附件</w:t>
      </w:r>
      <w:r w:rsidRPr="00602EFC">
        <w:rPr>
          <w:rFonts w:ascii="仿宋" w:eastAsia="仿宋" w:hAnsi="仿宋" w:cs="宋体"/>
          <w:bCs/>
          <w:kern w:val="36"/>
          <w:sz w:val="32"/>
          <w:szCs w:val="32"/>
        </w:rPr>
        <w:t>1</w:t>
      </w:r>
      <w:r w:rsidRPr="00602EFC">
        <w:rPr>
          <w:rFonts w:ascii="仿宋" w:eastAsia="仿宋" w:hAnsi="仿宋" w:cs="宋体" w:hint="eastAsia"/>
          <w:bCs/>
          <w:kern w:val="36"/>
          <w:sz w:val="32"/>
          <w:szCs w:val="32"/>
        </w:rPr>
        <w:t>：</w:t>
      </w:r>
    </w:p>
    <w:p w:rsidR="00602EFC" w:rsidRDefault="00602EFC" w:rsidP="0096779F">
      <w:pPr>
        <w:spacing w:line="440" w:lineRule="atLeast"/>
        <w:jc w:val="center"/>
        <w:rPr>
          <w:rFonts w:ascii="仿宋" w:eastAsia="仿宋" w:hAnsi="仿宋" w:cs="宋体"/>
          <w:b/>
          <w:bCs/>
          <w:kern w:val="36"/>
          <w:sz w:val="32"/>
          <w:szCs w:val="32"/>
        </w:rPr>
      </w:pPr>
      <w:r w:rsidRPr="00602EFC">
        <w:rPr>
          <w:rFonts w:ascii="仿宋" w:eastAsia="仿宋" w:hAnsi="仿宋" w:cs="宋体" w:hint="eastAsia"/>
          <w:b/>
          <w:bCs/>
          <w:kern w:val="36"/>
          <w:sz w:val="32"/>
          <w:szCs w:val="32"/>
        </w:rPr>
        <w:t>中央财经大学</w:t>
      </w:r>
      <w:r w:rsidRPr="00602EFC">
        <w:rPr>
          <w:rFonts w:ascii="仿宋" w:eastAsia="仿宋" w:hAnsi="仿宋" w:cs="宋体"/>
          <w:b/>
          <w:bCs/>
          <w:kern w:val="36"/>
          <w:sz w:val="32"/>
          <w:szCs w:val="32"/>
        </w:rPr>
        <w:t>20</w:t>
      </w:r>
      <w:r w:rsidRPr="00602EFC">
        <w:rPr>
          <w:rFonts w:ascii="仿宋" w:eastAsia="仿宋" w:hAnsi="仿宋" w:cs="宋体" w:hint="eastAsia"/>
          <w:b/>
          <w:bCs/>
          <w:kern w:val="36"/>
          <w:sz w:val="32"/>
          <w:szCs w:val="32"/>
        </w:rPr>
        <w:t>2</w:t>
      </w:r>
      <w:r w:rsidR="007C417E">
        <w:rPr>
          <w:rFonts w:ascii="仿宋" w:eastAsia="仿宋" w:hAnsi="仿宋" w:cs="宋体"/>
          <w:b/>
          <w:bCs/>
          <w:kern w:val="36"/>
          <w:sz w:val="32"/>
          <w:szCs w:val="32"/>
        </w:rPr>
        <w:t>3</w:t>
      </w:r>
      <w:r w:rsidRPr="00602EFC">
        <w:rPr>
          <w:rFonts w:ascii="仿宋" w:eastAsia="仿宋" w:hAnsi="仿宋" w:cs="宋体"/>
          <w:b/>
          <w:bCs/>
          <w:kern w:val="36"/>
          <w:sz w:val="32"/>
          <w:szCs w:val="32"/>
        </w:rPr>
        <w:t>年推荐优秀应届本科毕业生</w:t>
      </w:r>
    </w:p>
    <w:p w:rsidR="00602EFC" w:rsidRPr="00602EFC" w:rsidRDefault="00602EFC" w:rsidP="0096779F">
      <w:pPr>
        <w:spacing w:line="440" w:lineRule="atLeast"/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602EFC">
        <w:rPr>
          <w:rFonts w:ascii="仿宋" w:eastAsia="仿宋" w:hAnsi="仿宋" w:cs="宋体"/>
          <w:b/>
          <w:bCs/>
          <w:kern w:val="36"/>
          <w:sz w:val="32"/>
          <w:szCs w:val="32"/>
        </w:rPr>
        <w:t>免试攻读研究生</w:t>
      </w:r>
      <w:r w:rsidRPr="00602EFC">
        <w:rPr>
          <w:rFonts w:ascii="仿宋" w:eastAsia="仿宋" w:hAnsi="仿宋" w:cs="宋体" w:hint="eastAsia"/>
          <w:b/>
          <w:bCs/>
          <w:kern w:val="36"/>
          <w:sz w:val="32"/>
          <w:szCs w:val="32"/>
        </w:rPr>
        <w:t>名额分配方案</w:t>
      </w:r>
    </w:p>
    <w:p w:rsidR="00602EFC" w:rsidRPr="006D2DA4" w:rsidRDefault="00602EFC" w:rsidP="0096779F">
      <w:pPr>
        <w:spacing w:line="440" w:lineRule="atLeast"/>
        <w:rPr>
          <w:rFonts w:ascii="仿宋" w:eastAsia="仿宋" w:hAnsi="仿宋" w:cs="Times New Roman"/>
          <w:b/>
          <w:sz w:val="32"/>
          <w:szCs w:val="32"/>
        </w:rPr>
      </w:pPr>
      <w:r w:rsidRPr="006D2DA4">
        <w:rPr>
          <w:rFonts w:ascii="仿宋" w:eastAsia="仿宋" w:hAnsi="仿宋" w:cs="Times New Roman" w:hint="eastAsia"/>
          <w:b/>
          <w:sz w:val="32"/>
          <w:szCs w:val="32"/>
        </w:rPr>
        <w:t>一、常规推荐名额（共</w:t>
      </w:r>
      <w:r w:rsidR="007C417E">
        <w:rPr>
          <w:rFonts w:ascii="仿宋" w:eastAsia="仿宋" w:hAnsi="仿宋" w:cs="Times New Roman"/>
          <w:b/>
          <w:sz w:val="32"/>
          <w:szCs w:val="32"/>
        </w:rPr>
        <w:t>414</w:t>
      </w:r>
      <w:r w:rsidRPr="006D2DA4">
        <w:rPr>
          <w:rFonts w:ascii="仿宋" w:eastAsia="仿宋" w:hAnsi="仿宋" w:cs="Times New Roman" w:hint="eastAsia"/>
          <w:b/>
          <w:sz w:val="32"/>
          <w:szCs w:val="32"/>
        </w:rPr>
        <w:t>个）</w:t>
      </w:r>
    </w:p>
    <w:tbl>
      <w:tblPr>
        <w:tblW w:w="9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0"/>
        <w:gridCol w:w="1405"/>
        <w:gridCol w:w="3636"/>
        <w:gridCol w:w="1344"/>
      </w:tblGrid>
      <w:tr w:rsidR="00602EFC" w:rsidRPr="00A33548" w:rsidTr="00A33548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EFC" w:rsidRPr="00A33548" w:rsidRDefault="00602EFC" w:rsidP="0096779F">
            <w:pPr>
              <w:spacing w:line="440" w:lineRule="atLeast"/>
              <w:jc w:val="center"/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 w:rsidRPr="00A33548"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单  位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EFC" w:rsidRPr="00A33548" w:rsidRDefault="00602EFC" w:rsidP="0096779F">
            <w:pPr>
              <w:spacing w:line="440" w:lineRule="atLeast"/>
              <w:jc w:val="center"/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 w:rsidRPr="00A33548"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常规名额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EFC" w:rsidRPr="00A33548" w:rsidRDefault="00602EFC" w:rsidP="0096779F">
            <w:pPr>
              <w:spacing w:line="440" w:lineRule="atLeast"/>
              <w:jc w:val="center"/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 w:rsidRPr="00A33548"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单  位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EFC" w:rsidRPr="00A33548" w:rsidRDefault="00602EFC" w:rsidP="0096779F">
            <w:pPr>
              <w:spacing w:line="440" w:lineRule="atLeast"/>
              <w:jc w:val="center"/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 w:rsidRPr="00A33548"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常规名额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财政税务学院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/>
                <w:sz w:val="28"/>
                <w:szCs w:val="28"/>
              </w:rPr>
              <w:t>37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体育经济与管理学院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金融学院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/>
                <w:sz w:val="28"/>
                <w:szCs w:val="28"/>
              </w:rPr>
              <w:t>42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法学院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22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会计学院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/>
                <w:sz w:val="28"/>
                <w:szCs w:val="28"/>
              </w:rPr>
              <w:t>41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社会与心理学院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保险学院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/>
                <w:sz w:val="28"/>
                <w:szCs w:val="28"/>
              </w:rPr>
              <w:t>19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文化与传媒学院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25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统计与数学学院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/>
                <w:sz w:val="28"/>
                <w:szCs w:val="28"/>
              </w:rPr>
              <w:t>28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外国语学院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国际经济与贸易学院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/>
                <w:sz w:val="28"/>
                <w:szCs w:val="28"/>
              </w:rPr>
              <w:t>26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信息学院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23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经济学院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02BF2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3</w:t>
            </w:r>
            <w:r w:rsidR="000753B5" w:rsidRPr="000753B5"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中国经济与管理研究院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商学院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26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中国金融发展研究院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7C524C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  <w:highlight w:val="yellow"/>
              </w:rPr>
            </w:pPr>
            <w:r w:rsidRPr="007C524C">
              <w:rPr>
                <w:rFonts w:ascii="仿宋" w:eastAsia="仿宋" w:hAnsi="仿宋" w:hint="eastAsia"/>
                <w:sz w:val="28"/>
                <w:szCs w:val="28"/>
                <w:highlight w:val="yellow"/>
              </w:rPr>
              <w:t>管理科学与工程学院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7C524C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  <w:highlight w:val="yellow"/>
              </w:rPr>
            </w:pPr>
            <w:r w:rsidRPr="007C524C">
              <w:rPr>
                <w:rFonts w:ascii="仿宋" w:eastAsia="仿宋" w:hAnsi="仿宋" w:hint="eastAsia"/>
                <w:sz w:val="28"/>
                <w:szCs w:val="28"/>
                <w:highlight w:val="yellow"/>
              </w:rPr>
              <w:t>27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中国公共财政与政策研究院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</w:tr>
      <w:tr w:rsidR="000753B5" w:rsidRPr="00A33548" w:rsidTr="000753B5">
        <w:trPr>
          <w:trHeight w:val="567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A33548" w:rsidRDefault="000753B5" w:rsidP="000753B5">
            <w:pPr>
              <w:spacing w:line="440" w:lineRule="atLeas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A33548">
              <w:rPr>
                <w:rFonts w:ascii="仿宋" w:eastAsia="仿宋" w:hAnsi="仿宋" w:hint="eastAsia"/>
                <w:sz w:val="28"/>
                <w:szCs w:val="28"/>
              </w:rPr>
              <w:t>政府管理学院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753B5">
              <w:rPr>
                <w:rFonts w:ascii="仿宋" w:eastAsia="仿宋" w:hAnsi="仿宋" w:hint="eastAsia"/>
                <w:sz w:val="28"/>
                <w:szCs w:val="28"/>
              </w:rPr>
              <w:t>18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427281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3B5" w:rsidRPr="000753B5" w:rsidRDefault="000753B5" w:rsidP="000753B5">
            <w:pPr>
              <w:spacing w:line="4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602EFC" w:rsidRPr="0073323C" w:rsidRDefault="00602EFC" w:rsidP="0096779F">
      <w:pPr>
        <w:pStyle w:val="a8"/>
        <w:shd w:val="clear" w:color="auto" w:fill="FFFFFF"/>
        <w:spacing w:before="0" w:beforeAutospacing="0" w:after="0" w:afterAutospacing="0" w:line="440" w:lineRule="atLeast"/>
        <w:ind w:firstLine="480"/>
        <w:jc w:val="both"/>
        <w:rPr>
          <w:rStyle w:val="a7"/>
          <w:rFonts w:ascii="仿宋" w:eastAsia="仿宋" w:hAnsi="仿宋"/>
          <w:b w:val="0"/>
          <w:sz w:val="28"/>
          <w:szCs w:val="28"/>
        </w:rPr>
      </w:pPr>
      <w:r w:rsidRPr="00A33548">
        <w:rPr>
          <w:rStyle w:val="a7"/>
          <w:rFonts w:ascii="仿宋" w:eastAsia="仿宋" w:hAnsi="仿宋"/>
          <w:sz w:val="28"/>
          <w:szCs w:val="28"/>
        </w:rPr>
        <w:t>注</w:t>
      </w:r>
      <w:r w:rsidRPr="00A33548">
        <w:rPr>
          <w:rStyle w:val="a7"/>
          <w:rFonts w:ascii="仿宋" w:eastAsia="仿宋" w:hAnsi="仿宋" w:hint="eastAsia"/>
          <w:sz w:val="28"/>
          <w:szCs w:val="28"/>
        </w:rPr>
        <w:t>：</w:t>
      </w:r>
      <w:r w:rsidRPr="00A33548">
        <w:rPr>
          <w:rStyle w:val="a7"/>
          <w:rFonts w:ascii="仿宋" w:eastAsia="仿宋" w:hAnsi="仿宋" w:hint="eastAsia"/>
          <w:b w:val="0"/>
          <w:sz w:val="28"/>
          <w:szCs w:val="28"/>
        </w:rPr>
        <w:t>该名额已包括按学科、专业建设发展情况分配的名额，具体分</w:t>
      </w:r>
      <w:r w:rsidRPr="0073323C">
        <w:rPr>
          <w:rStyle w:val="a7"/>
          <w:rFonts w:ascii="仿宋" w:eastAsia="仿宋" w:hAnsi="仿宋" w:hint="eastAsia"/>
          <w:b w:val="0"/>
          <w:sz w:val="28"/>
          <w:szCs w:val="28"/>
        </w:rPr>
        <w:t>配方式为：</w:t>
      </w:r>
    </w:p>
    <w:p w:rsidR="00945ECB" w:rsidRPr="0073323C" w:rsidRDefault="00945ECB" w:rsidP="00945ECB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3323C">
        <w:rPr>
          <w:rFonts w:ascii="仿宋" w:eastAsia="仿宋" w:hAnsi="仿宋" w:hint="eastAsia"/>
          <w:sz w:val="28"/>
          <w:szCs w:val="28"/>
        </w:rPr>
        <w:t>1.国家一流本科专业（</w:t>
      </w:r>
      <w:r w:rsidR="000753B5">
        <w:rPr>
          <w:rFonts w:ascii="仿宋" w:eastAsia="仿宋" w:hAnsi="仿宋"/>
          <w:sz w:val="28"/>
          <w:szCs w:val="28"/>
        </w:rPr>
        <w:t>35</w:t>
      </w:r>
      <w:r w:rsidRPr="0073323C">
        <w:rPr>
          <w:rFonts w:ascii="仿宋" w:eastAsia="仿宋" w:hAnsi="仿宋" w:hint="eastAsia"/>
          <w:sz w:val="28"/>
          <w:szCs w:val="28"/>
        </w:rPr>
        <w:t>个），共</w:t>
      </w:r>
      <w:r w:rsidR="000753B5">
        <w:rPr>
          <w:rFonts w:ascii="仿宋" w:eastAsia="仿宋" w:hAnsi="仿宋"/>
          <w:sz w:val="28"/>
          <w:szCs w:val="28"/>
        </w:rPr>
        <w:t>95</w:t>
      </w:r>
      <w:r w:rsidRPr="0073323C">
        <w:rPr>
          <w:rFonts w:ascii="仿宋" w:eastAsia="仿宋" w:hAnsi="仿宋" w:hint="eastAsia"/>
          <w:sz w:val="28"/>
          <w:szCs w:val="28"/>
        </w:rPr>
        <w:t>个名额，按专业人数比例进行分配。</w:t>
      </w:r>
    </w:p>
    <w:p w:rsidR="00945ECB" w:rsidRPr="0073323C" w:rsidRDefault="00E2645C" w:rsidP="00945ECB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财政学（财政税务学院</w:t>
      </w:r>
      <w:r w:rsidR="000753B5" w:rsidRPr="000753B5"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个、中国公共财政政策研究院</w:t>
      </w:r>
      <w:r w:rsidR="000753B5" w:rsidRPr="000753B5"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个</w:t>
      </w:r>
      <w:r w:rsidR="000753B5" w:rsidRPr="000753B5">
        <w:rPr>
          <w:rFonts w:ascii="仿宋" w:eastAsia="仿宋" w:hAnsi="仿宋" w:hint="eastAsia"/>
          <w:sz w:val="28"/>
          <w:szCs w:val="28"/>
        </w:rPr>
        <w:t>）、税收学（6个）、资产评估（1</w:t>
      </w:r>
      <w:r>
        <w:rPr>
          <w:rFonts w:ascii="仿宋" w:eastAsia="仿宋" w:hAnsi="仿宋" w:hint="eastAsia"/>
          <w:sz w:val="28"/>
          <w:szCs w:val="28"/>
        </w:rPr>
        <w:t>个）、金融学（金融学院</w:t>
      </w:r>
      <w:r w:rsidR="000753B5" w:rsidRPr="000753B5"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个、中国金融发展研究院</w:t>
      </w:r>
      <w:r w:rsidR="000753B5" w:rsidRPr="000753B5"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个</w:t>
      </w:r>
      <w:r w:rsidR="000753B5" w:rsidRPr="000753B5">
        <w:rPr>
          <w:rFonts w:ascii="仿宋" w:eastAsia="仿宋" w:hAnsi="仿宋" w:hint="eastAsia"/>
          <w:sz w:val="28"/>
          <w:szCs w:val="28"/>
        </w:rPr>
        <w:t>）、金融工程（4个）、会计学（9个）、财务管理（3</w:t>
      </w:r>
      <w:r w:rsidR="000753B5" w:rsidRPr="000753B5">
        <w:rPr>
          <w:rFonts w:ascii="仿宋" w:eastAsia="仿宋" w:hAnsi="仿宋" w:hint="eastAsia"/>
          <w:sz w:val="28"/>
          <w:szCs w:val="28"/>
        </w:rPr>
        <w:lastRenderedPageBreak/>
        <w:t>个）、保险学（2个）、精算学（2个）、劳动与社会保障（1个）、经济统计学（1个）、统计学（1个）、应用统计学（2个）、国际经济与贸易（1个）、国际商务（2</w:t>
      </w:r>
      <w:r w:rsidR="00307112">
        <w:rPr>
          <w:rFonts w:ascii="仿宋" w:eastAsia="仿宋" w:hAnsi="仿宋" w:hint="eastAsia"/>
          <w:sz w:val="28"/>
          <w:szCs w:val="28"/>
        </w:rPr>
        <w:t>个）、经济学（经济学院</w:t>
      </w:r>
      <w:r w:rsidR="000753B5" w:rsidRPr="000753B5">
        <w:rPr>
          <w:rFonts w:ascii="仿宋" w:eastAsia="仿宋" w:hAnsi="仿宋" w:hint="eastAsia"/>
          <w:sz w:val="28"/>
          <w:szCs w:val="28"/>
        </w:rPr>
        <w:t>5</w:t>
      </w:r>
      <w:r w:rsidR="00307112">
        <w:rPr>
          <w:rFonts w:ascii="仿宋" w:eastAsia="仿宋" w:hAnsi="仿宋" w:hint="eastAsia"/>
          <w:sz w:val="28"/>
          <w:szCs w:val="28"/>
        </w:rPr>
        <w:t>个、中国经济与管理研究院</w:t>
      </w:r>
      <w:r w:rsidR="000753B5" w:rsidRPr="000753B5">
        <w:rPr>
          <w:rFonts w:ascii="仿宋" w:eastAsia="仿宋" w:hAnsi="仿宋" w:hint="eastAsia"/>
          <w:sz w:val="28"/>
          <w:szCs w:val="28"/>
        </w:rPr>
        <w:t>3</w:t>
      </w:r>
      <w:r w:rsidR="00307112">
        <w:rPr>
          <w:rFonts w:ascii="仿宋" w:eastAsia="仿宋" w:hAnsi="仿宋" w:hint="eastAsia"/>
          <w:sz w:val="28"/>
          <w:szCs w:val="28"/>
        </w:rPr>
        <w:t>个</w:t>
      </w:r>
      <w:r w:rsidR="000753B5" w:rsidRPr="000753B5">
        <w:rPr>
          <w:rFonts w:ascii="仿宋" w:eastAsia="仿宋" w:hAnsi="仿宋" w:hint="eastAsia"/>
          <w:sz w:val="28"/>
          <w:szCs w:val="28"/>
        </w:rPr>
        <w:t>）、国民经济管理（2个）、工商管理（3个）、市场营销（2个）、人力资源管理（2个）、供应链管理（1个）、投资学（3个）、管理科学（2个）、工程管理（2个）、公共事业管理（1个）、行政管理（2个）、法学（7个）、社会学（1个）、社会工作（1个）、应用心理学（1个）、新闻学（2个）、计算机科学与技术（1个）、信息安全（1个）、信息管理与信息系统（2个）、电子商务（2个）</w:t>
      </w:r>
    </w:p>
    <w:p w:rsidR="000753B5" w:rsidRPr="000753B5" w:rsidRDefault="000753B5" w:rsidP="000753B5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0753B5">
        <w:rPr>
          <w:rFonts w:ascii="仿宋" w:eastAsia="仿宋" w:hAnsi="仿宋" w:hint="eastAsia"/>
          <w:sz w:val="28"/>
          <w:szCs w:val="28"/>
        </w:rPr>
        <w:t>2.北京市重点建设专业（3个），</w:t>
      </w:r>
      <w:r>
        <w:rPr>
          <w:rFonts w:ascii="仿宋" w:eastAsia="仿宋" w:hAnsi="仿宋" w:hint="eastAsia"/>
          <w:sz w:val="28"/>
          <w:szCs w:val="28"/>
        </w:rPr>
        <w:t>共5个名额</w:t>
      </w:r>
      <w:r w:rsidRPr="000753B5">
        <w:rPr>
          <w:rFonts w:ascii="仿宋" w:eastAsia="仿宋" w:hAnsi="仿宋" w:hint="eastAsia"/>
          <w:sz w:val="28"/>
          <w:szCs w:val="28"/>
        </w:rPr>
        <w:t>，按专业人数比例进行分配。</w:t>
      </w:r>
    </w:p>
    <w:p w:rsidR="00945ECB" w:rsidRPr="0073323C" w:rsidRDefault="000753B5" w:rsidP="000753B5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0753B5">
        <w:rPr>
          <w:rFonts w:ascii="仿宋" w:eastAsia="仿宋" w:hAnsi="仿宋" w:hint="eastAsia"/>
          <w:sz w:val="28"/>
          <w:szCs w:val="28"/>
        </w:rPr>
        <w:t>金融学（2个）、会计学（2个）、统计学（1个）</w:t>
      </w:r>
    </w:p>
    <w:p w:rsidR="00945ECB" w:rsidRPr="0073323C" w:rsidRDefault="00945ECB" w:rsidP="00945ECB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3323C">
        <w:rPr>
          <w:rFonts w:ascii="仿宋" w:eastAsia="仿宋" w:hAnsi="仿宋" w:hint="eastAsia"/>
          <w:sz w:val="28"/>
          <w:szCs w:val="28"/>
        </w:rPr>
        <w:t>3.北京市一流本科专业（</w:t>
      </w:r>
      <w:r w:rsidR="000753B5">
        <w:rPr>
          <w:rFonts w:ascii="仿宋" w:eastAsia="仿宋" w:hAnsi="仿宋"/>
          <w:sz w:val="28"/>
          <w:szCs w:val="28"/>
        </w:rPr>
        <w:t>13</w:t>
      </w:r>
      <w:r w:rsidRPr="0073323C">
        <w:rPr>
          <w:rFonts w:ascii="仿宋" w:eastAsia="仿宋" w:hAnsi="仿宋" w:hint="eastAsia"/>
          <w:sz w:val="28"/>
          <w:szCs w:val="28"/>
        </w:rPr>
        <w:t>个），共</w:t>
      </w:r>
      <w:r w:rsidR="000753B5">
        <w:rPr>
          <w:rFonts w:ascii="仿宋" w:eastAsia="仿宋" w:hAnsi="仿宋"/>
          <w:sz w:val="28"/>
          <w:szCs w:val="28"/>
        </w:rPr>
        <w:t>21</w:t>
      </w:r>
      <w:r w:rsidRPr="0073323C">
        <w:rPr>
          <w:rFonts w:ascii="仿宋" w:eastAsia="仿宋" w:hAnsi="仿宋" w:hint="eastAsia"/>
          <w:sz w:val="28"/>
          <w:szCs w:val="28"/>
        </w:rPr>
        <w:t>个名额，按专业人数比例进行分配。</w:t>
      </w:r>
    </w:p>
    <w:p w:rsidR="00945ECB" w:rsidRPr="0073323C" w:rsidRDefault="000753B5" w:rsidP="00945ECB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0753B5">
        <w:rPr>
          <w:rFonts w:ascii="仿宋" w:eastAsia="仿宋" w:hAnsi="仿宋" w:hint="eastAsia"/>
          <w:sz w:val="28"/>
          <w:szCs w:val="28"/>
        </w:rPr>
        <w:t>金融科技（2个）、数学与应用数学（2个）、信息与计算科学（1</w:t>
      </w:r>
      <w:r w:rsidR="009423BD">
        <w:rPr>
          <w:rFonts w:ascii="仿宋" w:eastAsia="仿宋" w:hAnsi="仿宋" w:hint="eastAsia"/>
          <w:sz w:val="28"/>
          <w:szCs w:val="28"/>
        </w:rPr>
        <w:t>个）、数据科学与大数据技术（统计与数学学院</w:t>
      </w:r>
      <w:r w:rsidRPr="000753B5">
        <w:rPr>
          <w:rFonts w:ascii="仿宋" w:eastAsia="仿宋" w:hAnsi="仿宋" w:hint="eastAsia"/>
          <w:sz w:val="28"/>
          <w:szCs w:val="28"/>
        </w:rPr>
        <w:t>1</w:t>
      </w:r>
      <w:r w:rsidR="009423BD">
        <w:rPr>
          <w:rFonts w:ascii="仿宋" w:eastAsia="仿宋" w:hAnsi="仿宋" w:hint="eastAsia"/>
          <w:sz w:val="28"/>
          <w:szCs w:val="28"/>
        </w:rPr>
        <w:t>个、信息学院</w:t>
      </w:r>
      <w:r w:rsidRPr="000753B5">
        <w:rPr>
          <w:rFonts w:ascii="仿宋" w:eastAsia="仿宋" w:hAnsi="仿宋" w:hint="eastAsia"/>
          <w:sz w:val="28"/>
          <w:szCs w:val="28"/>
        </w:rPr>
        <w:t>1</w:t>
      </w:r>
      <w:r w:rsidR="009423BD">
        <w:rPr>
          <w:rFonts w:ascii="仿宋" w:eastAsia="仿宋" w:hAnsi="仿宋" w:hint="eastAsia"/>
          <w:sz w:val="28"/>
          <w:szCs w:val="28"/>
        </w:rPr>
        <w:t>个</w:t>
      </w:r>
      <w:r w:rsidRPr="000753B5">
        <w:rPr>
          <w:rFonts w:ascii="仿宋" w:eastAsia="仿宋" w:hAnsi="仿宋" w:hint="eastAsia"/>
          <w:sz w:val="28"/>
          <w:szCs w:val="28"/>
        </w:rPr>
        <w:t>）、贸易经济（1个）、大数据管理与应用（2个）、城市管理（2个）、体育经济与管理（2个）、广告学（2个）、文化产业管理（2个）、书法学（1个）、英语（1个）、翻译（1个）</w:t>
      </w:r>
    </w:p>
    <w:p w:rsidR="00602EFC" w:rsidRPr="0073323C" w:rsidRDefault="00945ECB" w:rsidP="00945ECB">
      <w:pPr>
        <w:pStyle w:val="a8"/>
        <w:shd w:val="clear" w:color="auto" w:fill="FFFFFF"/>
        <w:spacing w:before="0" w:beforeAutospacing="0" w:after="0" w:afterAutospacing="0" w:line="440" w:lineRule="atLeast"/>
        <w:ind w:firstLineChars="200" w:firstLine="560"/>
        <w:jc w:val="both"/>
        <w:rPr>
          <w:rFonts w:ascii="仿宋" w:eastAsia="仿宋" w:hAnsi="仿宋"/>
          <w:sz w:val="28"/>
          <w:szCs w:val="28"/>
        </w:rPr>
      </w:pPr>
      <w:r w:rsidRPr="0073323C">
        <w:rPr>
          <w:rFonts w:ascii="仿宋" w:eastAsia="仿宋" w:hAnsi="仿宋" w:hint="eastAsia"/>
          <w:sz w:val="28"/>
          <w:szCs w:val="28"/>
        </w:rPr>
        <w:t>4.经济学拔尖学生培养基地班</w:t>
      </w:r>
      <w:r w:rsidR="00272D4F">
        <w:rPr>
          <w:rFonts w:ascii="仿宋" w:eastAsia="仿宋" w:hAnsi="仿宋" w:hint="eastAsia"/>
          <w:sz w:val="28"/>
          <w:szCs w:val="28"/>
        </w:rPr>
        <w:t>，</w:t>
      </w:r>
      <w:r w:rsidRPr="0073323C">
        <w:rPr>
          <w:rFonts w:ascii="仿宋" w:eastAsia="仿宋" w:hAnsi="仿宋" w:hint="eastAsia"/>
          <w:sz w:val="28"/>
          <w:szCs w:val="28"/>
        </w:rPr>
        <w:t>10个</w:t>
      </w:r>
      <w:r w:rsidR="00272D4F">
        <w:rPr>
          <w:rFonts w:ascii="仿宋" w:eastAsia="仿宋" w:hAnsi="仿宋" w:hint="eastAsia"/>
          <w:sz w:val="28"/>
          <w:szCs w:val="28"/>
        </w:rPr>
        <w:t>名额</w:t>
      </w:r>
      <w:r w:rsidR="00E3677B">
        <w:rPr>
          <w:rFonts w:ascii="仿宋" w:eastAsia="仿宋" w:hAnsi="仿宋" w:hint="eastAsia"/>
          <w:sz w:val="28"/>
          <w:szCs w:val="28"/>
        </w:rPr>
        <w:t>。</w:t>
      </w:r>
    </w:p>
    <w:p w:rsidR="00F8586C" w:rsidRPr="003D5E58" w:rsidRDefault="00F8586C" w:rsidP="003D5E58">
      <w:pPr>
        <w:pStyle w:val="a8"/>
        <w:shd w:val="clear" w:color="auto" w:fill="FFFFFF"/>
        <w:spacing w:before="0" w:beforeAutospacing="0" w:after="0" w:afterAutospacing="0" w:line="440" w:lineRule="atLeast"/>
        <w:ind w:firstLineChars="200" w:firstLine="562"/>
        <w:jc w:val="both"/>
        <w:rPr>
          <w:rFonts w:ascii="仿宋" w:eastAsia="仿宋" w:hAnsi="仿宋"/>
          <w:b/>
          <w:sz w:val="28"/>
          <w:szCs w:val="28"/>
        </w:rPr>
      </w:pPr>
      <w:r w:rsidRPr="00F8586C">
        <w:rPr>
          <w:rFonts w:ascii="仿宋" w:eastAsia="仿宋" w:hAnsi="仿宋" w:hint="eastAsia"/>
          <w:b/>
          <w:sz w:val="28"/>
          <w:szCs w:val="28"/>
        </w:rPr>
        <w:t>按专业分配的名额，如果该专业没有符合条件的人选时，在报备学校推免生推荐工作领导小组后，该名额由专业所属学院分配使用，</w:t>
      </w:r>
      <w:r w:rsidRPr="00F8586C">
        <w:rPr>
          <w:rFonts w:ascii="仿宋" w:eastAsia="仿宋" w:hAnsi="仿宋" w:hint="eastAsia"/>
          <w:b/>
          <w:sz w:val="28"/>
          <w:szCs w:val="28"/>
        </w:rPr>
        <w:lastRenderedPageBreak/>
        <w:t>如果学院也没有符合条件的人选，须将名额返回学校，由学校推免生推荐工作领导小组统一调配。</w:t>
      </w:r>
    </w:p>
    <w:p w:rsidR="00602EFC" w:rsidRPr="006D2DA4" w:rsidRDefault="00602EFC" w:rsidP="0096779F">
      <w:pPr>
        <w:spacing w:line="440" w:lineRule="atLeast"/>
        <w:rPr>
          <w:rFonts w:ascii="仿宋" w:eastAsia="仿宋" w:hAnsi="仿宋" w:cs="Times New Roman"/>
          <w:b/>
          <w:sz w:val="32"/>
          <w:szCs w:val="32"/>
        </w:rPr>
      </w:pPr>
      <w:r w:rsidRPr="006D2DA4">
        <w:rPr>
          <w:rFonts w:ascii="仿宋" w:eastAsia="仿宋" w:hAnsi="仿宋" w:cs="Times New Roman" w:hint="eastAsia"/>
          <w:b/>
          <w:sz w:val="32"/>
          <w:szCs w:val="32"/>
        </w:rPr>
        <w:t>二、其他推荐名额（共5</w:t>
      </w:r>
      <w:r w:rsidR="000753B5">
        <w:rPr>
          <w:rFonts w:ascii="仿宋" w:eastAsia="仿宋" w:hAnsi="仿宋" w:cs="Times New Roman"/>
          <w:b/>
          <w:sz w:val="32"/>
          <w:szCs w:val="32"/>
        </w:rPr>
        <w:t>6</w:t>
      </w:r>
      <w:r w:rsidRPr="006D2DA4">
        <w:rPr>
          <w:rFonts w:ascii="仿宋" w:eastAsia="仿宋" w:hAnsi="仿宋" w:cs="Times New Roman" w:hint="eastAsia"/>
          <w:b/>
          <w:sz w:val="32"/>
          <w:szCs w:val="32"/>
        </w:rPr>
        <w:t>个）</w:t>
      </w:r>
    </w:p>
    <w:p w:rsidR="00602EFC" w:rsidRPr="00DD75F3" w:rsidRDefault="000753B5" w:rsidP="0096779F">
      <w:pPr>
        <w:widowControl/>
        <w:spacing w:line="440" w:lineRule="atLeast"/>
        <w:ind w:firstLineChars="200" w:firstLine="640"/>
        <w:jc w:val="left"/>
        <w:rPr>
          <w:rFonts w:ascii="仿宋" w:eastAsia="仿宋" w:hAnsi="仿宋" w:cs="宋体"/>
          <w:bCs/>
          <w:sz w:val="32"/>
          <w:szCs w:val="32"/>
        </w:rPr>
      </w:pPr>
      <w:r w:rsidRPr="00715E05">
        <w:rPr>
          <w:rFonts w:ascii="仿宋" w:eastAsia="仿宋" w:hAnsi="仿宋" w:hint="eastAsia"/>
          <w:sz w:val="32"/>
          <w:szCs w:val="32"/>
        </w:rPr>
        <w:t>科研能力突出</w:t>
      </w:r>
      <w:proofErr w:type="gramStart"/>
      <w:r w:rsidRPr="00715E05">
        <w:rPr>
          <w:rFonts w:ascii="仿宋" w:eastAsia="仿宋" w:hAnsi="仿宋" w:hint="eastAsia"/>
          <w:sz w:val="32"/>
          <w:szCs w:val="32"/>
        </w:rPr>
        <w:t>学生推免名额</w:t>
      </w:r>
      <w:proofErr w:type="gramEnd"/>
      <w:r w:rsidRPr="00715E05">
        <w:rPr>
          <w:rFonts w:ascii="仿宋" w:eastAsia="仿宋" w:hAnsi="仿宋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个</w:t>
      </w:r>
      <w:r w:rsidRPr="00715E05">
        <w:rPr>
          <w:rFonts w:ascii="仿宋" w:eastAsia="仿宋" w:hAnsi="仿宋" w:hint="eastAsia"/>
          <w:sz w:val="32"/>
          <w:szCs w:val="32"/>
        </w:rPr>
        <w:t>、研究生</w:t>
      </w:r>
      <w:proofErr w:type="gramStart"/>
      <w:r w:rsidRPr="00715E05">
        <w:rPr>
          <w:rFonts w:ascii="仿宋" w:eastAsia="仿宋" w:hAnsi="仿宋" w:hint="eastAsia"/>
          <w:sz w:val="32"/>
          <w:szCs w:val="32"/>
        </w:rPr>
        <w:t>支教团推免名额</w:t>
      </w:r>
      <w:proofErr w:type="gramEnd"/>
      <w:r w:rsidRPr="00715E05">
        <w:rPr>
          <w:rFonts w:ascii="仿宋" w:eastAsia="仿宋" w:hAnsi="仿宋"/>
          <w:sz w:val="32"/>
          <w:szCs w:val="32"/>
        </w:rPr>
        <w:t>19</w:t>
      </w:r>
      <w:r>
        <w:rPr>
          <w:rFonts w:ascii="仿宋" w:eastAsia="仿宋" w:hAnsi="仿宋" w:hint="eastAsia"/>
          <w:sz w:val="32"/>
          <w:szCs w:val="32"/>
        </w:rPr>
        <w:t>个</w:t>
      </w:r>
      <w:r w:rsidRPr="00715E05">
        <w:rPr>
          <w:rFonts w:ascii="仿宋" w:eastAsia="仿宋" w:hAnsi="仿宋" w:hint="eastAsia"/>
          <w:sz w:val="32"/>
          <w:szCs w:val="32"/>
        </w:rPr>
        <w:t>、退役大学生</w:t>
      </w:r>
      <w:proofErr w:type="gramStart"/>
      <w:r w:rsidRPr="00715E05">
        <w:rPr>
          <w:rFonts w:ascii="仿宋" w:eastAsia="仿宋" w:hAnsi="仿宋" w:hint="eastAsia"/>
          <w:sz w:val="32"/>
          <w:szCs w:val="32"/>
        </w:rPr>
        <w:t>士兵推免名额</w:t>
      </w:r>
      <w:proofErr w:type="gramEnd"/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个、</w:t>
      </w:r>
      <w:r w:rsidRPr="00715E05">
        <w:rPr>
          <w:rFonts w:ascii="仿宋" w:eastAsia="仿宋" w:hAnsi="仿宋" w:hint="eastAsia"/>
          <w:sz w:val="32"/>
          <w:szCs w:val="32"/>
        </w:rPr>
        <w:t>优秀学生</w:t>
      </w:r>
      <w:proofErr w:type="gramStart"/>
      <w:r w:rsidRPr="00715E05">
        <w:rPr>
          <w:rFonts w:ascii="仿宋" w:eastAsia="仿宋" w:hAnsi="仿宋" w:hint="eastAsia"/>
          <w:sz w:val="32"/>
          <w:szCs w:val="32"/>
        </w:rPr>
        <w:t>干部</w:t>
      </w:r>
      <w:r>
        <w:rPr>
          <w:rFonts w:ascii="仿宋" w:eastAsia="仿宋" w:hAnsi="仿宋" w:hint="eastAsia"/>
          <w:sz w:val="32"/>
          <w:szCs w:val="32"/>
        </w:rPr>
        <w:t>推免</w:t>
      </w:r>
      <w:r w:rsidRPr="00715E05">
        <w:rPr>
          <w:rFonts w:ascii="仿宋" w:eastAsia="仿宋" w:hAnsi="仿宋" w:hint="eastAsia"/>
          <w:sz w:val="32"/>
          <w:szCs w:val="32"/>
        </w:rPr>
        <w:t>名额</w:t>
      </w:r>
      <w:proofErr w:type="gramEnd"/>
      <w:r w:rsidRPr="00715E05">
        <w:rPr>
          <w:rFonts w:ascii="仿宋" w:eastAsia="仿宋" w:hAnsi="仿宋"/>
          <w:sz w:val="32"/>
          <w:szCs w:val="32"/>
        </w:rPr>
        <w:t>25</w:t>
      </w:r>
      <w:r>
        <w:rPr>
          <w:rFonts w:ascii="仿宋" w:eastAsia="仿宋" w:hAnsi="仿宋" w:hint="eastAsia"/>
          <w:sz w:val="32"/>
          <w:szCs w:val="32"/>
        </w:rPr>
        <w:t>个</w:t>
      </w:r>
      <w:r w:rsidRPr="00715E05">
        <w:rPr>
          <w:rFonts w:ascii="仿宋" w:eastAsia="仿宋" w:hAnsi="仿宋" w:hint="eastAsia"/>
          <w:sz w:val="32"/>
          <w:szCs w:val="32"/>
        </w:rPr>
        <w:t>和母语非汉语</w:t>
      </w:r>
      <w:proofErr w:type="gramStart"/>
      <w:r w:rsidRPr="00715E05">
        <w:rPr>
          <w:rFonts w:ascii="仿宋" w:eastAsia="仿宋" w:hAnsi="仿宋" w:hint="eastAsia"/>
          <w:sz w:val="32"/>
          <w:szCs w:val="32"/>
        </w:rPr>
        <w:t>学生推免名额</w:t>
      </w:r>
      <w:proofErr w:type="gramEnd"/>
      <w:r w:rsidRPr="00715E05"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个</w:t>
      </w:r>
      <w:r w:rsidRPr="00715E05">
        <w:rPr>
          <w:rFonts w:ascii="仿宋" w:eastAsia="仿宋" w:hAnsi="仿宋" w:hint="eastAsia"/>
          <w:sz w:val="32"/>
          <w:szCs w:val="32"/>
        </w:rPr>
        <w:t>。</w:t>
      </w:r>
    </w:p>
    <w:p w:rsidR="00890C23" w:rsidRPr="00ED1922" w:rsidRDefault="00890C23" w:rsidP="00ED1922">
      <w:pPr>
        <w:widowControl/>
        <w:spacing w:line="440" w:lineRule="atLeast"/>
        <w:jc w:val="left"/>
        <w:rPr>
          <w:rStyle w:val="a7"/>
          <w:rFonts w:ascii="仿宋" w:eastAsia="仿宋" w:hAnsi="仿宋" w:cs="宋体"/>
          <w:b w:val="0"/>
          <w:sz w:val="32"/>
          <w:szCs w:val="32"/>
        </w:rPr>
      </w:pPr>
    </w:p>
    <w:sectPr w:rsidR="00890C23" w:rsidRPr="00ED1922" w:rsidSect="00896F5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4976" w:rsidRDefault="00D34976" w:rsidP="00F11FD7">
      <w:r>
        <w:separator/>
      </w:r>
    </w:p>
  </w:endnote>
  <w:endnote w:type="continuationSeparator" w:id="0">
    <w:p w:rsidR="00D34976" w:rsidRDefault="00D34976" w:rsidP="00F11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49857"/>
      <w:docPartObj>
        <w:docPartGallery w:val="Page Numbers (Bottom of Page)"/>
        <w:docPartUnique/>
      </w:docPartObj>
    </w:sdtPr>
    <w:sdtContent>
      <w:p w:rsidR="00275FF5" w:rsidRDefault="00036D4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BF2" w:rsidRPr="00002BF2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275FF5" w:rsidRDefault="00275F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4976" w:rsidRDefault="00D34976" w:rsidP="00F11FD7">
      <w:r>
        <w:separator/>
      </w:r>
    </w:p>
  </w:footnote>
  <w:footnote w:type="continuationSeparator" w:id="0">
    <w:p w:rsidR="00D34976" w:rsidRDefault="00D34976" w:rsidP="00F11F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FD7"/>
    <w:rsid w:val="00002BF2"/>
    <w:rsid w:val="0000598F"/>
    <w:rsid w:val="00026056"/>
    <w:rsid w:val="00027857"/>
    <w:rsid w:val="00036D48"/>
    <w:rsid w:val="00041D68"/>
    <w:rsid w:val="00050905"/>
    <w:rsid w:val="000753B5"/>
    <w:rsid w:val="000851F1"/>
    <w:rsid w:val="00095E72"/>
    <w:rsid w:val="0009766F"/>
    <w:rsid w:val="000A0053"/>
    <w:rsid w:val="000B1828"/>
    <w:rsid w:val="000B303C"/>
    <w:rsid w:val="000D1AB8"/>
    <w:rsid w:val="000D6349"/>
    <w:rsid w:val="000E167F"/>
    <w:rsid w:val="000E17B5"/>
    <w:rsid w:val="000F1AD5"/>
    <w:rsid w:val="000F7C0D"/>
    <w:rsid w:val="00102119"/>
    <w:rsid w:val="0010425B"/>
    <w:rsid w:val="00104DE1"/>
    <w:rsid w:val="00121AF2"/>
    <w:rsid w:val="00123559"/>
    <w:rsid w:val="0012492A"/>
    <w:rsid w:val="00127A2C"/>
    <w:rsid w:val="0013352F"/>
    <w:rsid w:val="00142927"/>
    <w:rsid w:val="00144B61"/>
    <w:rsid w:val="00146431"/>
    <w:rsid w:val="00147ED4"/>
    <w:rsid w:val="001541A8"/>
    <w:rsid w:val="0017592E"/>
    <w:rsid w:val="00181182"/>
    <w:rsid w:val="00195758"/>
    <w:rsid w:val="00195B49"/>
    <w:rsid w:val="001A3530"/>
    <w:rsid w:val="001B3268"/>
    <w:rsid w:val="001B36D9"/>
    <w:rsid w:val="001B5E89"/>
    <w:rsid w:val="001C3F2A"/>
    <w:rsid w:val="001C53B8"/>
    <w:rsid w:val="001D267A"/>
    <w:rsid w:val="001E0218"/>
    <w:rsid w:val="001E0F79"/>
    <w:rsid w:val="001E1DCD"/>
    <w:rsid w:val="001F21E0"/>
    <w:rsid w:val="002020F1"/>
    <w:rsid w:val="0020364A"/>
    <w:rsid w:val="002063D1"/>
    <w:rsid w:val="0020734F"/>
    <w:rsid w:val="00207FEA"/>
    <w:rsid w:val="002230CF"/>
    <w:rsid w:val="00237B0A"/>
    <w:rsid w:val="0024483D"/>
    <w:rsid w:val="00250BE0"/>
    <w:rsid w:val="00253E50"/>
    <w:rsid w:val="0026230E"/>
    <w:rsid w:val="0026796F"/>
    <w:rsid w:val="00272D4F"/>
    <w:rsid w:val="002742BD"/>
    <w:rsid w:val="00275620"/>
    <w:rsid w:val="00275FF5"/>
    <w:rsid w:val="00277C57"/>
    <w:rsid w:val="00281B2C"/>
    <w:rsid w:val="002853CD"/>
    <w:rsid w:val="00286757"/>
    <w:rsid w:val="00287FC4"/>
    <w:rsid w:val="0029562A"/>
    <w:rsid w:val="00296AE4"/>
    <w:rsid w:val="002A2C76"/>
    <w:rsid w:val="002B0E19"/>
    <w:rsid w:val="002C0360"/>
    <w:rsid w:val="002C5DC6"/>
    <w:rsid w:val="002C6C84"/>
    <w:rsid w:val="002F4C3A"/>
    <w:rsid w:val="00307112"/>
    <w:rsid w:val="00321E3B"/>
    <w:rsid w:val="0032384B"/>
    <w:rsid w:val="00326B2C"/>
    <w:rsid w:val="00326E27"/>
    <w:rsid w:val="00354D32"/>
    <w:rsid w:val="003566A6"/>
    <w:rsid w:val="00360B34"/>
    <w:rsid w:val="00364A8A"/>
    <w:rsid w:val="00382FDD"/>
    <w:rsid w:val="0038398B"/>
    <w:rsid w:val="00386B2C"/>
    <w:rsid w:val="00387265"/>
    <w:rsid w:val="003919DA"/>
    <w:rsid w:val="00392681"/>
    <w:rsid w:val="00396D0C"/>
    <w:rsid w:val="00397088"/>
    <w:rsid w:val="003A2309"/>
    <w:rsid w:val="003A24DC"/>
    <w:rsid w:val="003C141D"/>
    <w:rsid w:val="003D5E58"/>
    <w:rsid w:val="003E0416"/>
    <w:rsid w:val="003F435D"/>
    <w:rsid w:val="00401C9A"/>
    <w:rsid w:val="00410B86"/>
    <w:rsid w:val="00415C84"/>
    <w:rsid w:val="00417E70"/>
    <w:rsid w:val="00417F85"/>
    <w:rsid w:val="00421F42"/>
    <w:rsid w:val="004268D9"/>
    <w:rsid w:val="00427281"/>
    <w:rsid w:val="00454C22"/>
    <w:rsid w:val="00482131"/>
    <w:rsid w:val="00486308"/>
    <w:rsid w:val="00487C7F"/>
    <w:rsid w:val="004924D9"/>
    <w:rsid w:val="004936DB"/>
    <w:rsid w:val="004B4821"/>
    <w:rsid w:val="004C0CC7"/>
    <w:rsid w:val="004D364E"/>
    <w:rsid w:val="004F0EE8"/>
    <w:rsid w:val="004F2549"/>
    <w:rsid w:val="00507A9C"/>
    <w:rsid w:val="00510863"/>
    <w:rsid w:val="00511BFB"/>
    <w:rsid w:val="0052733A"/>
    <w:rsid w:val="00541225"/>
    <w:rsid w:val="0055363E"/>
    <w:rsid w:val="00557BBB"/>
    <w:rsid w:val="00564C95"/>
    <w:rsid w:val="00571236"/>
    <w:rsid w:val="00576818"/>
    <w:rsid w:val="00592D99"/>
    <w:rsid w:val="005A1F6E"/>
    <w:rsid w:val="005A3308"/>
    <w:rsid w:val="005A3D8A"/>
    <w:rsid w:val="005A3EB9"/>
    <w:rsid w:val="005A6186"/>
    <w:rsid w:val="005A6478"/>
    <w:rsid w:val="005B2D2F"/>
    <w:rsid w:val="005B6F9F"/>
    <w:rsid w:val="005C183E"/>
    <w:rsid w:val="005C2CD6"/>
    <w:rsid w:val="005C734F"/>
    <w:rsid w:val="005C7A0A"/>
    <w:rsid w:val="005D165C"/>
    <w:rsid w:val="005D1C32"/>
    <w:rsid w:val="005D5B87"/>
    <w:rsid w:val="005E562D"/>
    <w:rsid w:val="005E7D0B"/>
    <w:rsid w:val="00602EFC"/>
    <w:rsid w:val="006133E8"/>
    <w:rsid w:val="00646781"/>
    <w:rsid w:val="00657902"/>
    <w:rsid w:val="00666D09"/>
    <w:rsid w:val="006837F8"/>
    <w:rsid w:val="00683B33"/>
    <w:rsid w:val="0069141E"/>
    <w:rsid w:val="00696598"/>
    <w:rsid w:val="006A04F3"/>
    <w:rsid w:val="006B709A"/>
    <w:rsid w:val="006C58F7"/>
    <w:rsid w:val="006D0E47"/>
    <w:rsid w:val="006D2DA4"/>
    <w:rsid w:val="006E7188"/>
    <w:rsid w:val="007100AA"/>
    <w:rsid w:val="00717328"/>
    <w:rsid w:val="00725746"/>
    <w:rsid w:val="0073323C"/>
    <w:rsid w:val="007436A5"/>
    <w:rsid w:val="00747590"/>
    <w:rsid w:val="00750ED7"/>
    <w:rsid w:val="00763E8D"/>
    <w:rsid w:val="0076534F"/>
    <w:rsid w:val="007663CC"/>
    <w:rsid w:val="00766451"/>
    <w:rsid w:val="00767A13"/>
    <w:rsid w:val="0077131B"/>
    <w:rsid w:val="007741E3"/>
    <w:rsid w:val="00774EFE"/>
    <w:rsid w:val="00782F84"/>
    <w:rsid w:val="0079279B"/>
    <w:rsid w:val="007B1CB8"/>
    <w:rsid w:val="007B382F"/>
    <w:rsid w:val="007B3DF2"/>
    <w:rsid w:val="007C417E"/>
    <w:rsid w:val="007C524C"/>
    <w:rsid w:val="007E2261"/>
    <w:rsid w:val="007F1F7C"/>
    <w:rsid w:val="008072FE"/>
    <w:rsid w:val="00815FBF"/>
    <w:rsid w:val="0081612D"/>
    <w:rsid w:val="00817E78"/>
    <w:rsid w:val="00821F65"/>
    <w:rsid w:val="0082384F"/>
    <w:rsid w:val="0082422E"/>
    <w:rsid w:val="00833843"/>
    <w:rsid w:val="00842041"/>
    <w:rsid w:val="00851A75"/>
    <w:rsid w:val="00857200"/>
    <w:rsid w:val="00861B44"/>
    <w:rsid w:val="0088169E"/>
    <w:rsid w:val="00890C23"/>
    <w:rsid w:val="00895CE0"/>
    <w:rsid w:val="00896D5B"/>
    <w:rsid w:val="00896F57"/>
    <w:rsid w:val="008E1B2C"/>
    <w:rsid w:val="008F6815"/>
    <w:rsid w:val="009153C7"/>
    <w:rsid w:val="00920498"/>
    <w:rsid w:val="009304A6"/>
    <w:rsid w:val="009423BD"/>
    <w:rsid w:val="00945ECB"/>
    <w:rsid w:val="00955729"/>
    <w:rsid w:val="00961A85"/>
    <w:rsid w:val="0096779F"/>
    <w:rsid w:val="0098245B"/>
    <w:rsid w:val="009976A6"/>
    <w:rsid w:val="009B0CEC"/>
    <w:rsid w:val="009B7C18"/>
    <w:rsid w:val="009C4521"/>
    <w:rsid w:val="009C4ED0"/>
    <w:rsid w:val="009E1C79"/>
    <w:rsid w:val="009E5C2B"/>
    <w:rsid w:val="009F2317"/>
    <w:rsid w:val="00A062BA"/>
    <w:rsid w:val="00A075F6"/>
    <w:rsid w:val="00A33548"/>
    <w:rsid w:val="00A33E2C"/>
    <w:rsid w:val="00A37946"/>
    <w:rsid w:val="00A460C0"/>
    <w:rsid w:val="00A4619A"/>
    <w:rsid w:val="00A54349"/>
    <w:rsid w:val="00A62463"/>
    <w:rsid w:val="00A67C2A"/>
    <w:rsid w:val="00A7432F"/>
    <w:rsid w:val="00A778B1"/>
    <w:rsid w:val="00AA1D63"/>
    <w:rsid w:val="00AA2D4A"/>
    <w:rsid w:val="00AA31F8"/>
    <w:rsid w:val="00AA3394"/>
    <w:rsid w:val="00AA70E8"/>
    <w:rsid w:val="00AB0BFB"/>
    <w:rsid w:val="00AB17E5"/>
    <w:rsid w:val="00AB479C"/>
    <w:rsid w:val="00AB647B"/>
    <w:rsid w:val="00AF312E"/>
    <w:rsid w:val="00AF570E"/>
    <w:rsid w:val="00AF6567"/>
    <w:rsid w:val="00B008F1"/>
    <w:rsid w:val="00B0272E"/>
    <w:rsid w:val="00B10FAD"/>
    <w:rsid w:val="00B14ADD"/>
    <w:rsid w:val="00B173CD"/>
    <w:rsid w:val="00B207FC"/>
    <w:rsid w:val="00B2701E"/>
    <w:rsid w:val="00B308E9"/>
    <w:rsid w:val="00B355B0"/>
    <w:rsid w:val="00B45070"/>
    <w:rsid w:val="00B54A4C"/>
    <w:rsid w:val="00B61618"/>
    <w:rsid w:val="00B61A89"/>
    <w:rsid w:val="00B7378E"/>
    <w:rsid w:val="00B844B7"/>
    <w:rsid w:val="00B86E66"/>
    <w:rsid w:val="00B943F6"/>
    <w:rsid w:val="00BA6156"/>
    <w:rsid w:val="00BC0609"/>
    <w:rsid w:val="00BC27ED"/>
    <w:rsid w:val="00BC52B0"/>
    <w:rsid w:val="00BC7053"/>
    <w:rsid w:val="00BD10D1"/>
    <w:rsid w:val="00BD79DC"/>
    <w:rsid w:val="00BE3373"/>
    <w:rsid w:val="00BE3D4E"/>
    <w:rsid w:val="00BE425E"/>
    <w:rsid w:val="00BF07B8"/>
    <w:rsid w:val="00C0160D"/>
    <w:rsid w:val="00C06E1A"/>
    <w:rsid w:val="00C134BD"/>
    <w:rsid w:val="00C22CDA"/>
    <w:rsid w:val="00C325A8"/>
    <w:rsid w:val="00C37E4F"/>
    <w:rsid w:val="00C43928"/>
    <w:rsid w:val="00C51F3B"/>
    <w:rsid w:val="00C546CA"/>
    <w:rsid w:val="00C56CE5"/>
    <w:rsid w:val="00C6464C"/>
    <w:rsid w:val="00C819D2"/>
    <w:rsid w:val="00C92D16"/>
    <w:rsid w:val="00CA0D77"/>
    <w:rsid w:val="00CA2611"/>
    <w:rsid w:val="00CB1896"/>
    <w:rsid w:val="00CB1BAF"/>
    <w:rsid w:val="00CB457C"/>
    <w:rsid w:val="00CC70D5"/>
    <w:rsid w:val="00CD6AE2"/>
    <w:rsid w:val="00CE2FD8"/>
    <w:rsid w:val="00CE40DD"/>
    <w:rsid w:val="00CF042A"/>
    <w:rsid w:val="00CF1F6D"/>
    <w:rsid w:val="00D013E1"/>
    <w:rsid w:val="00D01C55"/>
    <w:rsid w:val="00D11AC6"/>
    <w:rsid w:val="00D205C4"/>
    <w:rsid w:val="00D2454E"/>
    <w:rsid w:val="00D25F1B"/>
    <w:rsid w:val="00D32D92"/>
    <w:rsid w:val="00D34976"/>
    <w:rsid w:val="00D41EED"/>
    <w:rsid w:val="00D54306"/>
    <w:rsid w:val="00D65E36"/>
    <w:rsid w:val="00D7586F"/>
    <w:rsid w:val="00D76514"/>
    <w:rsid w:val="00D87B56"/>
    <w:rsid w:val="00D91F22"/>
    <w:rsid w:val="00D943F4"/>
    <w:rsid w:val="00DA2F47"/>
    <w:rsid w:val="00DB22F9"/>
    <w:rsid w:val="00DD3C09"/>
    <w:rsid w:val="00DD430F"/>
    <w:rsid w:val="00DD75F3"/>
    <w:rsid w:val="00DF584D"/>
    <w:rsid w:val="00DF62B7"/>
    <w:rsid w:val="00E0353D"/>
    <w:rsid w:val="00E06BCA"/>
    <w:rsid w:val="00E1224E"/>
    <w:rsid w:val="00E24335"/>
    <w:rsid w:val="00E249FC"/>
    <w:rsid w:val="00E2645C"/>
    <w:rsid w:val="00E26C0F"/>
    <w:rsid w:val="00E313C8"/>
    <w:rsid w:val="00E3677B"/>
    <w:rsid w:val="00E51849"/>
    <w:rsid w:val="00E53A4B"/>
    <w:rsid w:val="00E6003F"/>
    <w:rsid w:val="00E60A9C"/>
    <w:rsid w:val="00E716B1"/>
    <w:rsid w:val="00E87DC9"/>
    <w:rsid w:val="00E95C51"/>
    <w:rsid w:val="00EA1123"/>
    <w:rsid w:val="00EB31B9"/>
    <w:rsid w:val="00EB3550"/>
    <w:rsid w:val="00EB7822"/>
    <w:rsid w:val="00ED1922"/>
    <w:rsid w:val="00ED1D20"/>
    <w:rsid w:val="00EE0549"/>
    <w:rsid w:val="00EE1696"/>
    <w:rsid w:val="00EE1A47"/>
    <w:rsid w:val="00EE1A49"/>
    <w:rsid w:val="00EE3A1E"/>
    <w:rsid w:val="00EE5033"/>
    <w:rsid w:val="00EF099A"/>
    <w:rsid w:val="00EF6A0C"/>
    <w:rsid w:val="00F065B7"/>
    <w:rsid w:val="00F11694"/>
    <w:rsid w:val="00F11FD7"/>
    <w:rsid w:val="00F325AF"/>
    <w:rsid w:val="00F40A54"/>
    <w:rsid w:val="00F45F04"/>
    <w:rsid w:val="00F56B2B"/>
    <w:rsid w:val="00F61FED"/>
    <w:rsid w:val="00F8586C"/>
    <w:rsid w:val="00F87539"/>
    <w:rsid w:val="00F87C96"/>
    <w:rsid w:val="00FA0EF2"/>
    <w:rsid w:val="00FA140C"/>
    <w:rsid w:val="00FA618B"/>
    <w:rsid w:val="00FB5F50"/>
    <w:rsid w:val="00FE23F4"/>
    <w:rsid w:val="00FE4FF1"/>
    <w:rsid w:val="00FE5204"/>
    <w:rsid w:val="00FF1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7E3FA599-F458-4F00-84DE-F20E0E2C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F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F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1F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1F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1FD7"/>
    <w:rPr>
      <w:sz w:val="18"/>
      <w:szCs w:val="18"/>
    </w:rPr>
  </w:style>
  <w:style w:type="character" w:styleId="a7">
    <w:name w:val="Strong"/>
    <w:basedOn w:val="a0"/>
    <w:uiPriority w:val="22"/>
    <w:qFormat/>
    <w:rsid w:val="00F11FD7"/>
    <w:rPr>
      <w:b/>
      <w:bCs/>
      <w:i w:val="0"/>
      <w:iCs w:val="0"/>
    </w:rPr>
  </w:style>
  <w:style w:type="paragraph" w:customStyle="1" w:styleId="vsbcontentstart">
    <w:name w:val="vsbcontent_start"/>
    <w:basedOn w:val="a"/>
    <w:rsid w:val="00F11F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rmal (Web)"/>
    <w:basedOn w:val="a"/>
    <w:unhideWhenUsed/>
    <w:qFormat/>
    <w:rsid w:val="00F11F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bcontentend">
    <w:name w:val="vsbcontent_end"/>
    <w:basedOn w:val="a"/>
    <w:rsid w:val="009153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C43928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C43928"/>
  </w:style>
  <w:style w:type="character" w:styleId="HTML">
    <w:name w:val="HTML Variable"/>
    <w:basedOn w:val="a0"/>
    <w:qFormat/>
    <w:rsid w:val="00286757"/>
  </w:style>
  <w:style w:type="paragraph" w:styleId="ab">
    <w:name w:val="Balloon Text"/>
    <w:basedOn w:val="a"/>
    <w:link w:val="ac"/>
    <w:uiPriority w:val="99"/>
    <w:semiHidden/>
    <w:unhideWhenUsed/>
    <w:rsid w:val="005A3308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5A3308"/>
    <w:rPr>
      <w:sz w:val="18"/>
      <w:szCs w:val="18"/>
    </w:rPr>
  </w:style>
  <w:style w:type="character" w:styleId="ad">
    <w:name w:val="Hyperlink"/>
    <w:basedOn w:val="a0"/>
    <w:qFormat/>
    <w:rsid w:val="00890C23"/>
    <w:rPr>
      <w:color w:val="333333"/>
      <w:sz w:val="18"/>
      <w:szCs w:val="18"/>
      <w:u w:val="none"/>
    </w:rPr>
  </w:style>
  <w:style w:type="character" w:customStyle="1" w:styleId="NormalCharacter">
    <w:name w:val="NormalCharacter"/>
    <w:semiHidden/>
    <w:rsid w:val="00541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76847">
          <w:marLeft w:val="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4061">
              <w:marLeft w:val="0"/>
              <w:marRight w:val="0"/>
              <w:marTop w:val="0"/>
              <w:marBottom w:val="0"/>
              <w:divBdr>
                <w:top w:val="single" w:sz="4" w:space="0" w:color="EEEEEE"/>
                <w:left w:val="single" w:sz="4" w:space="0" w:color="EEEEEE"/>
                <w:bottom w:val="single" w:sz="4" w:space="0" w:color="EEEEEE"/>
                <w:right w:val="single" w:sz="4" w:space="0" w:color="EEEEEE"/>
              </w:divBdr>
              <w:divsChild>
                <w:div w:id="8127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42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1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8451">
          <w:marLeft w:val="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7029">
              <w:marLeft w:val="0"/>
              <w:marRight w:val="0"/>
              <w:marTop w:val="0"/>
              <w:marBottom w:val="0"/>
              <w:divBdr>
                <w:top w:val="single" w:sz="4" w:space="0" w:color="EEEEEE"/>
                <w:left w:val="single" w:sz="4" w:space="0" w:color="EEEEEE"/>
                <w:bottom w:val="single" w:sz="4" w:space="0" w:color="EEEEEE"/>
                <w:right w:val="single" w:sz="4" w:space="0" w:color="EEEEEE"/>
              </w:divBdr>
              <w:divsChild>
                <w:div w:id="99445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28112">
          <w:marLeft w:val="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3716">
              <w:marLeft w:val="0"/>
              <w:marRight w:val="0"/>
              <w:marTop w:val="0"/>
              <w:marBottom w:val="0"/>
              <w:divBdr>
                <w:top w:val="single" w:sz="4" w:space="0" w:color="EEEEEE"/>
                <w:left w:val="single" w:sz="4" w:space="0" w:color="EEEEEE"/>
                <w:bottom w:val="single" w:sz="4" w:space="0" w:color="EEEEEE"/>
                <w:right w:val="single" w:sz="4" w:space="0" w:color="EEEEEE"/>
              </w:divBdr>
              <w:divsChild>
                <w:div w:id="87026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0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9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8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1790">
          <w:marLeft w:val="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578">
              <w:marLeft w:val="0"/>
              <w:marRight w:val="0"/>
              <w:marTop w:val="0"/>
              <w:marBottom w:val="0"/>
              <w:divBdr>
                <w:top w:val="single" w:sz="4" w:space="0" w:color="EEEEEE"/>
                <w:left w:val="single" w:sz="4" w:space="0" w:color="EEEEEE"/>
                <w:bottom w:val="single" w:sz="4" w:space="0" w:color="EEEEEE"/>
                <w:right w:val="single" w:sz="4" w:space="0" w:color="EEEEEE"/>
              </w:divBdr>
              <w:divsChild>
                <w:div w:id="15930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1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9851">
          <w:marLeft w:val="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140">
              <w:marLeft w:val="0"/>
              <w:marRight w:val="0"/>
              <w:marTop w:val="0"/>
              <w:marBottom w:val="0"/>
              <w:divBdr>
                <w:top w:val="single" w:sz="4" w:space="0" w:color="EEEEEE"/>
                <w:left w:val="single" w:sz="4" w:space="0" w:color="EEEEEE"/>
                <w:bottom w:val="single" w:sz="4" w:space="0" w:color="EEEEEE"/>
                <w:right w:val="single" w:sz="4" w:space="0" w:color="EEEEEE"/>
              </w:divBdr>
              <w:divsChild>
                <w:div w:id="1957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9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39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2A54D-9EAA-4424-A380-246F7F79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</Pages>
  <Words>177</Words>
  <Characters>1015</Characters>
  <Application>Microsoft Office Word</Application>
  <DocSecurity>0</DocSecurity>
  <Lines>8</Lines>
  <Paragraphs>2</Paragraphs>
  <ScaleCrop>false</ScaleCrop>
  <Company>Lenovo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wenhao wang</cp:lastModifiedBy>
  <cp:revision>233</cp:revision>
  <dcterms:created xsi:type="dcterms:W3CDTF">2019-09-06T07:51:00Z</dcterms:created>
  <dcterms:modified xsi:type="dcterms:W3CDTF">2023-08-21T02:51:00Z</dcterms:modified>
</cp:coreProperties>
</file>