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9A225" w14:textId="77777777" w:rsidR="00240FBD" w:rsidRDefault="00C94B5A">
      <w:pPr>
        <w:jc w:val="center"/>
        <w:rPr>
          <w:rFonts w:ascii="黑体" w:eastAsia="黑体" w:hAnsi="黑体" w:cs="宋体"/>
          <w:kern w:val="0"/>
          <w:sz w:val="30"/>
          <w:szCs w:val="30"/>
        </w:rPr>
      </w:pPr>
      <w:r>
        <w:rPr>
          <w:rFonts w:ascii="黑体" w:eastAsia="黑体" w:hAnsi="黑体" w:hint="eastAsia"/>
          <w:sz w:val="30"/>
          <w:szCs w:val="30"/>
        </w:rPr>
        <w:t>土地科学与技术学院推荐</w:t>
      </w:r>
      <w:r>
        <w:rPr>
          <w:rFonts w:ascii="黑体" w:eastAsia="黑体" w:hAnsi="黑体" w:cs="宋体" w:hint="eastAsia"/>
          <w:kern w:val="0"/>
          <w:sz w:val="30"/>
          <w:szCs w:val="30"/>
        </w:rPr>
        <w:t>优秀应届本科毕业生</w:t>
      </w:r>
    </w:p>
    <w:p w14:paraId="0D0E33AC" w14:textId="77777777" w:rsidR="00240FBD" w:rsidRDefault="00C94B5A">
      <w:pPr>
        <w:jc w:val="center"/>
        <w:rPr>
          <w:rFonts w:ascii="黑体" w:eastAsia="黑体" w:hAnsi="黑体"/>
          <w:sz w:val="30"/>
          <w:szCs w:val="30"/>
        </w:rPr>
      </w:pPr>
      <w:r>
        <w:rPr>
          <w:rFonts w:ascii="黑体" w:eastAsia="黑体" w:hAnsi="黑体" w:cs="宋体" w:hint="eastAsia"/>
          <w:kern w:val="0"/>
          <w:sz w:val="30"/>
          <w:szCs w:val="30"/>
        </w:rPr>
        <w:t>免试攻读研究生工作细则</w:t>
      </w:r>
    </w:p>
    <w:p w14:paraId="74E0F2DF" w14:textId="1471C762" w:rsidR="00240FBD" w:rsidRDefault="00C94B5A">
      <w:pPr>
        <w:ind w:firstLineChars="200" w:firstLine="560"/>
        <w:rPr>
          <w:rFonts w:ascii="仿宋" w:eastAsia="仿宋" w:hAnsi="仿宋"/>
          <w:sz w:val="28"/>
          <w:szCs w:val="28"/>
        </w:rPr>
      </w:pPr>
      <w:r>
        <w:rPr>
          <w:rFonts w:ascii="仿宋" w:eastAsia="仿宋" w:hAnsi="仿宋" w:hint="eastAsia"/>
          <w:sz w:val="28"/>
          <w:szCs w:val="28"/>
        </w:rPr>
        <w:t>根据《中国农业大学推荐优秀应届本科毕业生免试攻读研究生实施办法（2020年修订）》（中农大教字【2021】1号）精神，本着选拔优秀拔尖人才及公平、公正、公开的原则，结合我院实际情况，制定土地学院202</w:t>
      </w:r>
      <w:r w:rsidR="00566D29">
        <w:rPr>
          <w:rFonts w:ascii="仿宋" w:eastAsia="仿宋" w:hAnsi="仿宋"/>
          <w:sz w:val="28"/>
          <w:szCs w:val="28"/>
        </w:rPr>
        <w:t>4</w:t>
      </w:r>
      <w:r>
        <w:rPr>
          <w:rFonts w:ascii="仿宋" w:eastAsia="仿宋" w:hAnsi="仿宋" w:hint="eastAsia"/>
          <w:sz w:val="28"/>
          <w:szCs w:val="28"/>
        </w:rPr>
        <w:t>届本科毕业生推荐免试攻读研究生工作细则。</w:t>
      </w:r>
    </w:p>
    <w:p w14:paraId="74D24759" w14:textId="77777777" w:rsidR="00240FBD" w:rsidRDefault="00C94B5A">
      <w:pPr>
        <w:rPr>
          <w:rFonts w:ascii="仿宋" w:eastAsia="仿宋" w:hAnsi="仿宋"/>
          <w:b/>
          <w:bCs/>
          <w:sz w:val="28"/>
          <w:szCs w:val="28"/>
        </w:rPr>
      </w:pPr>
      <w:r>
        <w:rPr>
          <w:rFonts w:ascii="仿宋" w:eastAsia="仿宋" w:hAnsi="仿宋" w:hint="eastAsia"/>
          <w:b/>
          <w:bCs/>
          <w:sz w:val="28"/>
          <w:szCs w:val="28"/>
        </w:rPr>
        <w:t>一、推免生推荐工作小组</w:t>
      </w:r>
    </w:p>
    <w:p w14:paraId="420828BA" w14:textId="4141DB20" w:rsidR="00240FBD" w:rsidRDefault="00C94B5A">
      <w:pPr>
        <w:ind w:firstLineChars="200" w:firstLine="560"/>
        <w:rPr>
          <w:rFonts w:ascii="仿宋" w:eastAsia="仿宋" w:hAnsi="仿宋"/>
          <w:sz w:val="28"/>
          <w:szCs w:val="28"/>
        </w:rPr>
      </w:pPr>
      <w:r>
        <w:rPr>
          <w:rFonts w:ascii="仿宋" w:eastAsia="仿宋" w:hAnsi="仿宋" w:hint="eastAsia"/>
          <w:sz w:val="28"/>
          <w:szCs w:val="28"/>
        </w:rPr>
        <w:t>组  长：</w:t>
      </w:r>
      <w:r>
        <w:rPr>
          <w:rFonts w:ascii="仿宋" w:eastAsia="仿宋" w:hAnsi="仿宋"/>
          <w:sz w:val="28"/>
          <w:szCs w:val="28"/>
        </w:rPr>
        <w:t xml:space="preserve"> </w:t>
      </w:r>
      <w:r w:rsidR="00566D29" w:rsidRPr="00566D29">
        <w:rPr>
          <w:rFonts w:ascii="仿宋" w:eastAsia="仿宋" w:hAnsi="仿宋" w:hint="eastAsia"/>
          <w:sz w:val="28"/>
          <w:szCs w:val="28"/>
        </w:rPr>
        <w:t>刘尚民</w:t>
      </w:r>
      <w:r w:rsidR="00566D29">
        <w:rPr>
          <w:rFonts w:ascii="仿宋" w:eastAsia="仿宋" w:hAnsi="仿宋" w:hint="eastAsia"/>
          <w:sz w:val="28"/>
          <w:szCs w:val="28"/>
        </w:rPr>
        <w:t>、</w:t>
      </w:r>
      <w:r>
        <w:rPr>
          <w:rFonts w:ascii="仿宋" w:eastAsia="仿宋" w:hAnsi="仿宋" w:hint="eastAsia"/>
          <w:sz w:val="28"/>
          <w:szCs w:val="28"/>
        </w:rPr>
        <w:t>李保国</w:t>
      </w:r>
    </w:p>
    <w:p w14:paraId="4E0F4A1A"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副组长：</w:t>
      </w:r>
      <w:r>
        <w:rPr>
          <w:rFonts w:ascii="仿宋" w:eastAsia="仿宋" w:hAnsi="仿宋"/>
          <w:sz w:val="28"/>
          <w:szCs w:val="28"/>
        </w:rPr>
        <w:t xml:space="preserve"> </w:t>
      </w:r>
      <w:r>
        <w:rPr>
          <w:rFonts w:ascii="仿宋" w:eastAsia="仿宋" w:hAnsi="仿宋" w:hint="eastAsia"/>
          <w:sz w:val="28"/>
          <w:szCs w:val="28"/>
        </w:rPr>
        <w:t>杨建宇</w:t>
      </w:r>
    </w:p>
    <w:p w14:paraId="3B9A9BD1" w14:textId="77777777" w:rsidR="00240FBD" w:rsidRDefault="00C94B5A">
      <w:pPr>
        <w:ind w:leftChars="300" w:left="1750" w:hangingChars="400" w:hanging="1120"/>
        <w:rPr>
          <w:rFonts w:ascii="仿宋" w:eastAsia="仿宋" w:hAnsi="仿宋"/>
          <w:sz w:val="28"/>
          <w:szCs w:val="28"/>
        </w:rPr>
      </w:pPr>
      <w:r>
        <w:rPr>
          <w:rFonts w:ascii="仿宋" w:eastAsia="仿宋" w:hAnsi="仿宋" w:hint="eastAsia"/>
          <w:sz w:val="28"/>
          <w:szCs w:val="28"/>
        </w:rPr>
        <w:t>成 员：</w:t>
      </w:r>
      <w:r>
        <w:rPr>
          <w:rFonts w:ascii="仿宋" w:eastAsia="仿宋" w:hAnsi="仿宋"/>
          <w:sz w:val="28"/>
          <w:szCs w:val="28"/>
        </w:rPr>
        <w:t xml:space="preserve"> </w:t>
      </w:r>
      <w:r>
        <w:rPr>
          <w:rFonts w:ascii="仿宋" w:eastAsia="仿宋" w:hAnsi="仿宋" w:hint="eastAsia"/>
          <w:sz w:val="28"/>
          <w:szCs w:val="28"/>
        </w:rPr>
        <w:t>朱道林、曹兆红、孙丹峰、黄健熙</w:t>
      </w:r>
      <w:r>
        <w:rPr>
          <w:rFonts w:ascii="Calibri" w:eastAsia="仿宋" w:hAnsi="Calibri" w:cs="Calibri"/>
          <w:sz w:val="28"/>
          <w:szCs w:val="28"/>
        </w:rPr>
        <w:t> </w:t>
      </w:r>
      <w:r>
        <w:rPr>
          <w:rFonts w:ascii="Calibri" w:eastAsia="仿宋" w:hAnsi="Calibri" w:cs="Calibri" w:hint="eastAsia"/>
          <w:sz w:val="28"/>
          <w:szCs w:val="28"/>
        </w:rPr>
        <w:t>、王钢、商建英、</w:t>
      </w:r>
      <w:r>
        <w:rPr>
          <w:rFonts w:ascii="Calibri" w:eastAsia="仿宋" w:hAnsi="Calibri" w:cs="Calibri" w:hint="eastAsia"/>
          <w:sz w:val="28"/>
          <w:szCs w:val="28"/>
        </w:rPr>
        <w:t xml:space="preserve"> </w:t>
      </w:r>
      <w:r>
        <w:rPr>
          <w:rFonts w:ascii="Calibri" w:eastAsia="仿宋" w:hAnsi="Calibri" w:cs="Calibri"/>
          <w:sz w:val="28"/>
          <w:szCs w:val="28"/>
        </w:rPr>
        <w:t xml:space="preserve">  </w:t>
      </w:r>
      <w:r>
        <w:rPr>
          <w:rFonts w:ascii="Calibri" w:eastAsia="仿宋" w:hAnsi="Calibri" w:cs="Calibri" w:hint="eastAsia"/>
          <w:sz w:val="28"/>
          <w:szCs w:val="28"/>
        </w:rPr>
        <w:t>王健、赵瑞春</w:t>
      </w:r>
    </w:p>
    <w:p w14:paraId="355868A2" w14:textId="77777777" w:rsidR="00240FBD" w:rsidRDefault="00C94B5A">
      <w:pPr>
        <w:rPr>
          <w:rFonts w:ascii="仿宋" w:eastAsia="仿宋" w:hAnsi="仿宋"/>
          <w:b/>
          <w:bCs/>
          <w:sz w:val="28"/>
          <w:szCs w:val="28"/>
        </w:rPr>
      </w:pPr>
      <w:r>
        <w:rPr>
          <w:rFonts w:ascii="仿宋" w:eastAsia="仿宋" w:hAnsi="仿宋" w:hint="eastAsia"/>
          <w:b/>
          <w:bCs/>
          <w:sz w:val="28"/>
          <w:szCs w:val="28"/>
        </w:rPr>
        <w:t>二、推荐条件</w:t>
      </w:r>
    </w:p>
    <w:p w14:paraId="1BB2E22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（一）推免生应具备下列条件：</w:t>
      </w:r>
    </w:p>
    <w:p w14:paraId="389B8B3A" w14:textId="7EFD9EC1" w:rsidR="00240FBD" w:rsidRDefault="00C94B5A">
      <w:pPr>
        <w:ind w:firstLineChars="200" w:firstLine="560"/>
        <w:rPr>
          <w:rFonts w:ascii="仿宋" w:eastAsia="仿宋" w:hAnsi="仿宋"/>
          <w:sz w:val="28"/>
          <w:szCs w:val="28"/>
        </w:rPr>
      </w:pPr>
      <w:r>
        <w:rPr>
          <w:rFonts w:ascii="仿宋" w:eastAsia="仿宋" w:hAnsi="仿宋"/>
          <w:sz w:val="28"/>
          <w:szCs w:val="28"/>
        </w:rPr>
        <w:t>1. 纳入国家普通本科招生计划录取的202</w:t>
      </w:r>
      <w:r w:rsidR="00566D29">
        <w:rPr>
          <w:rFonts w:ascii="仿宋" w:eastAsia="仿宋" w:hAnsi="仿宋"/>
          <w:sz w:val="28"/>
          <w:szCs w:val="28"/>
        </w:rPr>
        <w:t>4</w:t>
      </w:r>
      <w:r>
        <w:rPr>
          <w:rFonts w:ascii="仿宋" w:eastAsia="仿宋" w:hAnsi="仿宋"/>
          <w:sz w:val="28"/>
          <w:szCs w:val="28"/>
        </w:rPr>
        <w:t>届毕业生。</w:t>
      </w:r>
    </w:p>
    <w:p w14:paraId="4238F05C" w14:textId="77777777" w:rsidR="00240FBD" w:rsidRDefault="00C94B5A">
      <w:pPr>
        <w:ind w:firstLineChars="200" w:firstLine="560"/>
        <w:rPr>
          <w:rFonts w:ascii="仿宋" w:eastAsia="仿宋" w:hAnsi="仿宋"/>
          <w:sz w:val="28"/>
          <w:szCs w:val="28"/>
        </w:rPr>
      </w:pPr>
      <w:r>
        <w:rPr>
          <w:rFonts w:ascii="仿宋" w:eastAsia="仿宋" w:hAnsi="仿宋"/>
          <w:sz w:val="28"/>
          <w:szCs w:val="28"/>
        </w:rPr>
        <w:t>2. 具有高尚的爱国主义情操和集体主义精神，社会主义信念坚定，社会责任感强，遵纪守法，积极向上，心理健康。诚实守信，学风端正。因违法违纪受到纪律处分且处分未解除者，不得获得推荐。</w:t>
      </w:r>
      <w:r>
        <w:rPr>
          <w:rFonts w:ascii="仿宋" w:eastAsia="仿宋" w:hAnsi="仿宋" w:hint="eastAsia"/>
          <w:sz w:val="28"/>
          <w:szCs w:val="28"/>
        </w:rPr>
        <w:t>综合测评中思想品德成绩（三年平均）小于70分为思想品德不合格，不得获得推荐。</w:t>
      </w:r>
    </w:p>
    <w:p w14:paraId="1D69CD6B" w14:textId="77777777" w:rsidR="00240FBD" w:rsidRDefault="00C94B5A">
      <w:pPr>
        <w:ind w:firstLineChars="200" w:firstLine="560"/>
        <w:rPr>
          <w:rFonts w:ascii="仿宋" w:eastAsia="仿宋" w:hAnsi="仿宋"/>
          <w:sz w:val="28"/>
          <w:szCs w:val="28"/>
        </w:rPr>
      </w:pPr>
      <w:r>
        <w:rPr>
          <w:rFonts w:ascii="仿宋" w:eastAsia="仿宋" w:hAnsi="仿宋"/>
          <w:sz w:val="28"/>
          <w:szCs w:val="28"/>
        </w:rPr>
        <w:t>3. 身体健康，积极参加体育锻炼，已通过国家学生体质健康标准:体育课考核成绩合格；健康状况符合国家规定的体检标准。</w:t>
      </w:r>
    </w:p>
    <w:p w14:paraId="7EFA4D18" w14:textId="77777777" w:rsidR="00240FBD" w:rsidRDefault="00C94B5A">
      <w:pPr>
        <w:ind w:firstLineChars="200" w:firstLine="560"/>
        <w:rPr>
          <w:rFonts w:ascii="仿宋" w:eastAsia="仿宋" w:hAnsi="仿宋"/>
          <w:sz w:val="28"/>
          <w:szCs w:val="28"/>
        </w:rPr>
      </w:pPr>
      <w:r>
        <w:rPr>
          <w:rFonts w:ascii="仿宋" w:eastAsia="仿宋" w:hAnsi="仿宋"/>
          <w:sz w:val="28"/>
          <w:szCs w:val="28"/>
        </w:rPr>
        <w:t>4. 勤奋学习，刻苦钻研，成绩优秀；具备较好的外语水平；学</w:t>
      </w:r>
      <w:r>
        <w:rPr>
          <w:rFonts w:ascii="仿宋" w:eastAsia="仿宋" w:hAnsi="仿宋"/>
          <w:sz w:val="28"/>
          <w:szCs w:val="28"/>
        </w:rPr>
        <w:lastRenderedPageBreak/>
        <w:t>术研究兴趣浓厚，有较强的创新意识、创新能力和专业能力。</w:t>
      </w:r>
    </w:p>
    <w:p w14:paraId="636CA001"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（二）一般推免生的学业要求</w:t>
      </w:r>
    </w:p>
    <w:p w14:paraId="5943442B" w14:textId="77777777" w:rsidR="00240FBD" w:rsidRDefault="00C94B5A">
      <w:pPr>
        <w:ind w:firstLineChars="200" w:firstLine="560"/>
        <w:rPr>
          <w:rFonts w:ascii="仿宋" w:eastAsia="仿宋" w:hAnsi="仿宋"/>
          <w:sz w:val="28"/>
          <w:szCs w:val="28"/>
        </w:rPr>
      </w:pPr>
      <w:r>
        <w:rPr>
          <w:rFonts w:ascii="仿宋" w:eastAsia="仿宋" w:hAnsi="仿宋"/>
          <w:sz w:val="28"/>
          <w:szCs w:val="28"/>
        </w:rPr>
        <w:t>一般推免生应同时符合以下三个学业条件：</w:t>
      </w:r>
    </w:p>
    <w:p w14:paraId="049AFE7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1.前三学</w:t>
      </w:r>
      <w:r>
        <w:rPr>
          <w:rFonts w:ascii="仿宋" w:eastAsia="仿宋" w:hAnsi="仿宋"/>
          <w:sz w:val="28"/>
          <w:szCs w:val="28"/>
        </w:rPr>
        <w:t>年平均学分绩点（GPA）不低于3.0；</w:t>
      </w:r>
    </w:p>
    <w:p w14:paraId="4921C538"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w:t>
      </w:r>
      <w:r>
        <w:rPr>
          <w:rFonts w:ascii="仿宋" w:eastAsia="仿宋" w:hAnsi="仿宋"/>
          <w:sz w:val="28"/>
          <w:szCs w:val="28"/>
        </w:rPr>
        <w:t>前三学年GPA排名列本专业前50％，综合测评列本班级前50％；</w:t>
      </w:r>
    </w:p>
    <w:p w14:paraId="2F97DDF2"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w:t>
      </w:r>
      <w:r>
        <w:rPr>
          <w:rFonts w:ascii="仿宋" w:eastAsia="仿宋" w:hAnsi="仿宋"/>
          <w:sz w:val="28"/>
          <w:szCs w:val="28"/>
        </w:rPr>
        <w:t>外语成绩达到全国大学英语四级考试425分以上（外语语种为日语或俄语者，要求国家四级60分以上；英语专业学生要求通过专业四级）；或达到以下条件之一：全国外语水平考试（WSK）PETS-5笔试60分（含）以上，托福(IBT)考试90分（含）以上，雅思考试6.0（含）以上。</w:t>
      </w:r>
    </w:p>
    <w:p w14:paraId="702A5644"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（三）几种可适当放宽学业要求的推免生</w:t>
      </w:r>
    </w:p>
    <w:p w14:paraId="233C683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保留研究生入学资格从事学生辅导员、参加支教团的学生，以及在校园文化艺术活动、社会工作中做出特殊贡献的学生：（1）前三学年平均学分绩点（GPA）不低于3.0；（2）前三学年GPA排名列本专业前60％，且综合测评排名在本班级前50%；（3）外语成绩达到一般推免生外语要求，经相关部门认定，方可取得推荐资格。</w:t>
      </w:r>
    </w:p>
    <w:p w14:paraId="5F77B79D"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2.少数民族预科班转入的学生、内地新疆高中班、内地西藏高中班的少数民族学生中愿按“少数民族高层次人才骨干计划”项目继续学习者：前三学年平均学分绩点（GPA）不低于2.8，外语成绩达到</w:t>
      </w:r>
      <w:bookmarkStart w:id="0" w:name="_Hlk49151139"/>
      <w:r>
        <w:rPr>
          <w:rFonts w:ascii="仿宋" w:eastAsia="仿宋" w:hAnsi="仿宋" w:hint="eastAsia"/>
          <w:sz w:val="28"/>
          <w:szCs w:val="28"/>
        </w:rPr>
        <w:t>一般推免生外语要求，</w:t>
      </w:r>
      <w:bookmarkEnd w:id="0"/>
      <w:r>
        <w:rPr>
          <w:rFonts w:ascii="仿宋" w:eastAsia="仿宋" w:hAnsi="仿宋" w:hint="eastAsia"/>
          <w:sz w:val="28"/>
          <w:szCs w:val="28"/>
        </w:rPr>
        <w:t>经相关部门认定，方可取得推荐资格。</w:t>
      </w:r>
    </w:p>
    <w:p w14:paraId="0ECBD881"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3.在校园体育活动中做出特殊贡献的高水平运动员：前三学年平均学分绩点（GPA）不低于3.0，外语成绩达到一般推免生外语要求，</w:t>
      </w:r>
      <w:r>
        <w:rPr>
          <w:rFonts w:ascii="仿宋" w:eastAsia="仿宋" w:hAnsi="仿宋" w:hint="eastAsia"/>
          <w:sz w:val="28"/>
          <w:szCs w:val="28"/>
        </w:rPr>
        <w:lastRenderedPageBreak/>
        <w:t>经相关部门认定，方可取得推荐资格。特别优秀者经学校推免生遴选工作领导小组审定后可降低学业要求标准：前三学年平均学分绩点（GPA）不低于2.8，外语成绩达到全国大学英语四级考试350分以上。</w:t>
      </w:r>
    </w:p>
    <w:p w14:paraId="3D3D97DE"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4.有特殊学术专长的学生：前三学年平均学分绩点（GPA）不低于3.0，外语成绩达到一般推免生外语要求，经三名以上本校本专业教授联名推荐，学院评审，公开答辩，方可取得推荐资格。特别优秀者经学校推免生遴选工作领导小组审定后可降低学业要求标准：前三学年平均学分绩点（GPA）不低于2.8。</w:t>
      </w:r>
    </w:p>
    <w:p w14:paraId="7EF7F2AA"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符合以下条件之一者，经学校审核组鉴定可认定为有特殊学术专长的学生：学生本科阶段在核心期刊上以独立作者或第一作者发表的与学业相关的科研论文，且第一作者单位为中国农业大学；作为主力成员参加与学业相关的国内权威科研竞赛（全国赛）并获得三等奖以上奖励（国际赛事参照执行）。</w:t>
      </w:r>
    </w:p>
    <w:p w14:paraId="09256DDB"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学生与直系亲属或学历、职称、职务明显高于本人者合作的科研成果、竞赛奖项等仅作为参考，不纳入学生本人推免遴选综合评价成绩计算体系，同等条件下可优先考虑。</w:t>
      </w:r>
    </w:p>
    <w:p w14:paraId="7BF4150A"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本科学业指导教师</w:t>
      </w:r>
      <w:r>
        <w:rPr>
          <w:rFonts w:ascii="仿宋" w:eastAsia="仿宋" w:hAnsi="仿宋"/>
          <w:sz w:val="28"/>
          <w:szCs w:val="28"/>
        </w:rPr>
        <w:t>和科研训练项目指导教师与学生合作，不受“学历、职称、职务明显高于本人者合作” 限制。</w:t>
      </w:r>
    </w:p>
    <w:p w14:paraId="5DD82076" w14:textId="77777777" w:rsidR="00240FBD" w:rsidRDefault="00C94B5A">
      <w:pPr>
        <w:rPr>
          <w:rFonts w:ascii="仿宋" w:eastAsia="仿宋" w:hAnsi="仿宋"/>
          <w:b/>
          <w:bCs/>
          <w:sz w:val="28"/>
          <w:szCs w:val="28"/>
        </w:rPr>
      </w:pPr>
      <w:r>
        <w:rPr>
          <w:rFonts w:ascii="仿宋" w:eastAsia="仿宋" w:hAnsi="仿宋" w:hint="eastAsia"/>
          <w:b/>
          <w:bCs/>
          <w:sz w:val="28"/>
          <w:szCs w:val="28"/>
        </w:rPr>
        <w:t>三、遴选方式</w:t>
      </w:r>
    </w:p>
    <w:p w14:paraId="47622436"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（一）一般推免生的遴选方式</w:t>
      </w:r>
    </w:p>
    <w:p w14:paraId="1B140130"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1.指标分配</w:t>
      </w:r>
    </w:p>
    <w:p w14:paraId="697E528C"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lastRenderedPageBreak/>
        <w:t>学院将学校分配的推免指标按专业人数分配，推免名额计算方式：学校分配名额÷学院届本科应届毕业生总人数×各专业人数。</w:t>
      </w:r>
    </w:p>
    <w:p w14:paraId="2E31A2F9"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2.推荐办法</w:t>
      </w:r>
    </w:p>
    <w:p w14:paraId="4145E354"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按照推免排名成绩确定推免排名顺序，推免排名成绩=必修成绩×85%+思想品德与能力测评成绩×15%。得分相同者，以必修GPA成绩高低进行先后排名。</w:t>
      </w:r>
    </w:p>
    <w:p w14:paraId="312EE230" w14:textId="5B76751A" w:rsidR="00240FBD" w:rsidRDefault="00C94B5A">
      <w:pPr>
        <w:pStyle w:val="ad"/>
        <w:numPr>
          <w:ilvl w:val="0"/>
          <w:numId w:val="1"/>
        </w:numPr>
        <w:ind w:firstLineChars="0"/>
        <w:rPr>
          <w:rFonts w:ascii="仿宋" w:eastAsia="仿宋" w:hAnsi="仿宋"/>
          <w:sz w:val="28"/>
          <w:szCs w:val="28"/>
        </w:rPr>
      </w:pPr>
      <w:r>
        <w:rPr>
          <w:rFonts w:ascii="仿宋" w:eastAsia="仿宋" w:hAnsi="仿宋" w:hint="eastAsia"/>
          <w:sz w:val="28"/>
          <w:szCs w:val="28"/>
        </w:rPr>
        <w:t>必修成绩=前三学年（不含</w:t>
      </w:r>
      <w:r w:rsidRPr="00DD0771">
        <w:rPr>
          <w:rFonts w:ascii="仿宋" w:eastAsia="仿宋" w:hAnsi="仿宋" w:hint="eastAsia"/>
          <w:sz w:val="28"/>
          <w:szCs w:val="28"/>
        </w:rPr>
        <w:t>20</w:t>
      </w:r>
      <w:r w:rsidRPr="00DD0771">
        <w:rPr>
          <w:rFonts w:ascii="仿宋" w:eastAsia="仿宋" w:hAnsi="仿宋"/>
          <w:sz w:val="28"/>
          <w:szCs w:val="28"/>
        </w:rPr>
        <w:t>2</w:t>
      </w:r>
      <w:r w:rsidR="00566D29">
        <w:rPr>
          <w:rFonts w:ascii="仿宋" w:eastAsia="仿宋" w:hAnsi="仿宋"/>
          <w:sz w:val="28"/>
          <w:szCs w:val="28"/>
        </w:rPr>
        <w:t>3</w:t>
      </w:r>
      <w:r w:rsidRPr="00DD0771">
        <w:rPr>
          <w:rFonts w:ascii="仿宋" w:eastAsia="仿宋" w:hAnsi="仿宋" w:hint="eastAsia"/>
          <w:sz w:val="28"/>
          <w:szCs w:val="28"/>
        </w:rPr>
        <w:t>年夏季学期成绩）</w:t>
      </w:r>
      <w:r>
        <w:rPr>
          <w:rFonts w:ascii="仿宋" w:eastAsia="仿宋" w:hAnsi="仿宋" w:hint="eastAsia"/>
          <w:sz w:val="28"/>
          <w:szCs w:val="28"/>
        </w:rPr>
        <w:t>必修课G</w:t>
      </w:r>
      <w:r>
        <w:rPr>
          <w:rFonts w:ascii="仿宋" w:eastAsia="仿宋" w:hAnsi="仿宋"/>
          <w:sz w:val="28"/>
          <w:szCs w:val="28"/>
        </w:rPr>
        <w:t>PA</w:t>
      </w:r>
      <w:r>
        <w:rPr>
          <w:rFonts w:ascii="仿宋" w:eastAsia="仿宋" w:hAnsi="仿宋" w:hint="eastAsia"/>
          <w:sz w:val="28"/>
          <w:szCs w:val="28"/>
        </w:rPr>
        <w:t>×</w:t>
      </w:r>
      <w:r>
        <w:rPr>
          <w:rFonts w:ascii="仿宋" w:eastAsia="仿宋" w:hAnsi="仿宋"/>
          <w:sz w:val="28"/>
          <w:szCs w:val="28"/>
        </w:rPr>
        <w:t>25</w:t>
      </w:r>
    </w:p>
    <w:p w14:paraId="6EA808A7" w14:textId="5E543ED2" w:rsidR="00240FBD" w:rsidRDefault="00C94B5A">
      <w:pPr>
        <w:ind w:firstLineChars="200" w:firstLine="560"/>
        <w:rPr>
          <w:rFonts w:ascii="仿宋" w:eastAsia="仿宋" w:hAnsi="仿宋"/>
          <w:sz w:val="28"/>
          <w:szCs w:val="28"/>
        </w:rPr>
      </w:pPr>
      <w:r>
        <w:rPr>
          <w:rFonts w:ascii="仿宋" w:eastAsia="仿宋" w:hAnsi="仿宋" w:hint="eastAsia"/>
          <w:sz w:val="28"/>
          <w:szCs w:val="28"/>
        </w:rPr>
        <w:t>②思想品德与能力测评成绩=前三年综合素质测评中（思想品德成绩*50%+个人能力发展成绩*50%）之和÷3</w:t>
      </w:r>
      <w:r w:rsidR="00DD0771">
        <w:rPr>
          <w:rFonts w:ascii="仿宋" w:eastAsia="仿宋" w:hAnsi="仿宋" w:hint="eastAsia"/>
          <w:sz w:val="28"/>
          <w:szCs w:val="28"/>
        </w:rPr>
        <w:t>。（</w:t>
      </w:r>
      <w:r>
        <w:rPr>
          <w:rFonts w:ascii="仿宋" w:eastAsia="仿宋" w:hAnsi="仿宋" w:hint="eastAsia"/>
          <w:sz w:val="28"/>
          <w:szCs w:val="28"/>
        </w:rPr>
        <w:t>注</w:t>
      </w:r>
      <w:r w:rsidR="00DD0771">
        <w:rPr>
          <w:rFonts w:ascii="仿宋" w:eastAsia="仿宋" w:hAnsi="仿宋" w:hint="eastAsia"/>
          <w:sz w:val="28"/>
          <w:szCs w:val="28"/>
        </w:rPr>
        <w:t>：</w:t>
      </w:r>
      <w:r>
        <w:rPr>
          <w:rFonts w:ascii="仿宋" w:eastAsia="仿宋" w:hAnsi="仿宋" w:hint="eastAsia"/>
          <w:sz w:val="28"/>
          <w:szCs w:val="28"/>
        </w:rPr>
        <w:t>思想品德成绩和个人能力发展成绩为综合素质测评中的百分制成绩</w:t>
      </w:r>
      <w:r w:rsidR="00DD0771">
        <w:rPr>
          <w:rFonts w:ascii="仿宋" w:eastAsia="仿宋" w:hAnsi="仿宋" w:hint="eastAsia"/>
          <w:sz w:val="28"/>
          <w:szCs w:val="28"/>
        </w:rPr>
        <w:t>。）</w:t>
      </w:r>
    </w:p>
    <w:p w14:paraId="3F60D7DE"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3.推荐工作程序</w:t>
      </w:r>
    </w:p>
    <w:p w14:paraId="01463A64"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（1）推免工作坚持公开、公平、公正原则。在对学生进行全面考查的基础上，实行择优选拔，做到程序透明、操作规范、结果公开。</w:t>
      </w:r>
    </w:p>
    <w:p w14:paraId="7E3AC087"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（2）符合推免条件的学生应于规定时间内提交申请表格及相关证明材料，未按时提交相关表格和材料者视为自愿放弃推免资格。</w:t>
      </w:r>
    </w:p>
    <w:p w14:paraId="2EF8EFB5"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（3）学院将</w:t>
      </w:r>
      <w:r>
        <w:rPr>
          <w:rFonts w:ascii="仿宋" w:eastAsia="仿宋" w:hAnsi="仿宋"/>
          <w:sz w:val="28"/>
          <w:szCs w:val="28"/>
        </w:rPr>
        <w:t>符合推免条件的学</w:t>
      </w:r>
      <w:r>
        <w:rPr>
          <w:rFonts w:ascii="仿宋" w:eastAsia="仿宋" w:hAnsi="仿宋" w:hint="eastAsia"/>
          <w:sz w:val="28"/>
          <w:szCs w:val="28"/>
        </w:rPr>
        <w:t>生按事先公布的规则排序</w:t>
      </w:r>
      <w:r>
        <w:rPr>
          <w:rFonts w:ascii="仿宋" w:eastAsia="仿宋" w:hAnsi="仿宋"/>
          <w:sz w:val="28"/>
          <w:szCs w:val="28"/>
        </w:rPr>
        <w:t>,按所分配名额的110%比例上报推荐名单，由学校审核确定最终推荐名单。入选学校推荐名单经公示无异议者，</w:t>
      </w:r>
      <w:r>
        <w:rPr>
          <w:rFonts w:ascii="仿宋" w:eastAsia="仿宋" w:hAnsi="仿宋" w:hint="eastAsia"/>
          <w:sz w:val="28"/>
          <w:szCs w:val="28"/>
        </w:rPr>
        <w:t>报北京市研究生招生办公室批准后，即取得推荐资格。</w:t>
      </w:r>
    </w:p>
    <w:p w14:paraId="1F10D117"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（二）其他类型推免生的遴选方式</w:t>
      </w:r>
    </w:p>
    <w:p w14:paraId="63322D21"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1.保留研究生入学资格从事学生辅导员、参加支教团的学生，以</w:t>
      </w:r>
      <w:r>
        <w:rPr>
          <w:rFonts w:ascii="仿宋" w:eastAsia="仿宋" w:hAnsi="仿宋" w:hint="eastAsia"/>
          <w:sz w:val="28"/>
          <w:szCs w:val="28"/>
        </w:rPr>
        <w:lastRenderedPageBreak/>
        <w:t>及在校园文化艺术活动、社会工作中做出特殊贡献的学生：符合条件的学生填写相关报名材料、准备相关证明材料提交至学院。学院对报名学生的思想觉悟、道德品质、工作能力和符合学校规定的基本条件等做综合评议，确定向学校推荐人选、签署推荐意见。由学校组织资格审查及遴选推荐。</w:t>
      </w:r>
    </w:p>
    <w:p w14:paraId="16FA39A9" w14:textId="77777777" w:rsidR="00240FBD" w:rsidRDefault="00C94B5A">
      <w:pPr>
        <w:ind w:firstLineChars="200" w:firstLine="560"/>
        <w:rPr>
          <w:rFonts w:ascii="仿宋" w:eastAsia="仿宋" w:hAnsi="仿宋"/>
          <w:sz w:val="28"/>
          <w:szCs w:val="28"/>
        </w:rPr>
      </w:pPr>
      <w:r>
        <w:rPr>
          <w:rFonts w:ascii="仿宋" w:eastAsia="仿宋" w:hAnsi="仿宋" w:hint="eastAsia"/>
          <w:sz w:val="28"/>
          <w:szCs w:val="28"/>
        </w:rPr>
        <w:t>2.少数民族预科班转入的学生、内地新疆高中班、内地西藏高中班的少数民族学生中愿按“少数民族高层次人才骨干计划”项目继续学习者、在校园体育活动中做出特殊贡献的高水平运动员：按照学校要求进行。</w:t>
      </w:r>
    </w:p>
    <w:p w14:paraId="1882C6BD" w14:textId="77777777" w:rsidR="00240FBD" w:rsidRDefault="00C94B5A">
      <w:pPr>
        <w:widowControl/>
        <w:spacing w:beforeLines="50" w:before="156" w:line="276" w:lineRule="auto"/>
        <w:ind w:firstLineChars="200" w:firstLine="560"/>
        <w:rPr>
          <w:rFonts w:ascii="仿宋" w:eastAsia="仿宋" w:hAnsi="仿宋"/>
          <w:sz w:val="28"/>
          <w:szCs w:val="28"/>
        </w:rPr>
      </w:pPr>
      <w:r>
        <w:rPr>
          <w:rFonts w:ascii="仿宋" w:eastAsia="仿宋" w:hAnsi="仿宋" w:hint="eastAsia"/>
          <w:sz w:val="28"/>
          <w:szCs w:val="28"/>
        </w:rPr>
        <w:t>3.有特殊学术专长的学生：符合特殊学术专长推免条件的学生向学院提交相关证明材料，学院进行初步审查。本科生院组织特殊学生专长审查小组对学院上报名单进行复查，公示审查结果。</w:t>
      </w:r>
    </w:p>
    <w:p w14:paraId="6C0EF8EE" w14:textId="77777777" w:rsidR="00240FBD" w:rsidRDefault="00C94B5A">
      <w:pPr>
        <w:pStyle w:val="a9"/>
        <w:shd w:val="clear" w:color="auto" w:fill="FFFFFF"/>
        <w:spacing w:line="315" w:lineRule="atLeast"/>
        <w:ind w:firstLineChars="200" w:firstLine="560"/>
        <w:rPr>
          <w:rFonts w:ascii="仿宋" w:eastAsia="仿宋" w:hAnsi="仿宋" w:cstheme="minorBidi"/>
          <w:kern w:val="2"/>
          <w:sz w:val="28"/>
          <w:szCs w:val="28"/>
        </w:rPr>
      </w:pPr>
      <w:r>
        <w:rPr>
          <w:rFonts w:ascii="仿宋" w:eastAsia="仿宋" w:hAnsi="仿宋" w:cstheme="minorBidi" w:hint="eastAsia"/>
          <w:kern w:val="2"/>
          <w:sz w:val="28"/>
          <w:szCs w:val="28"/>
        </w:rPr>
        <w:t>学院对申请特殊学术专长资格学生组织公开答辩，通过答辩的，方可取得推荐资格。公开答辩，是对申请推免资格学生的科研创新成果、论文、竞赛获奖奖项及内容进行审核鉴定，排除抄袭、造假、冒名及有名无实等情况，并对学生提交的多篇科研成果实行代表作评价，评价重点聚焦到创新质量和个人贡献。专家审核小组及每位成员都要给出明确审核鉴定意见并签字存档。答辩全程要录音录像，答辩结果要公开公示。通过答辩的，按照学院特殊学术专长考核评分标准计算分数并排名；未通过答辩的，不得推荐为特殊学术专长类。</w:t>
      </w:r>
    </w:p>
    <w:p w14:paraId="1570AC1D" w14:textId="3753A499" w:rsidR="00240FBD" w:rsidRPr="00E75A79" w:rsidRDefault="00C94B5A">
      <w:pPr>
        <w:pStyle w:val="a9"/>
        <w:shd w:val="clear" w:color="auto" w:fill="FFFFFF"/>
        <w:spacing w:line="315" w:lineRule="atLeast"/>
        <w:ind w:firstLineChars="200" w:firstLine="560"/>
        <w:rPr>
          <w:rFonts w:ascii="仿宋" w:eastAsia="仿宋" w:hAnsi="仿宋" w:cstheme="minorBidi"/>
          <w:kern w:val="2"/>
          <w:sz w:val="28"/>
          <w:szCs w:val="28"/>
        </w:rPr>
      </w:pPr>
      <w:r w:rsidRPr="00E75A79">
        <w:rPr>
          <w:rFonts w:ascii="仿宋" w:eastAsia="仿宋" w:hAnsi="仿宋" w:cstheme="minorBidi" w:hint="eastAsia"/>
          <w:kern w:val="2"/>
          <w:sz w:val="28"/>
          <w:szCs w:val="28"/>
        </w:rPr>
        <w:lastRenderedPageBreak/>
        <w:t>学院对通过答辩的学生按</w:t>
      </w:r>
      <w:r w:rsidR="000066B9" w:rsidRPr="00E75A79">
        <w:rPr>
          <w:rFonts w:ascii="仿宋" w:eastAsia="仿宋" w:hAnsi="仿宋" w:cstheme="minorBidi" w:hint="eastAsia"/>
          <w:kern w:val="2"/>
          <w:sz w:val="28"/>
          <w:szCs w:val="28"/>
        </w:rPr>
        <w:t>专业素养和学术能力</w:t>
      </w:r>
      <w:r w:rsidRPr="00E75A79">
        <w:rPr>
          <w:rFonts w:ascii="仿宋" w:eastAsia="仿宋" w:hAnsi="仿宋" w:cstheme="minorBidi" w:hint="eastAsia"/>
          <w:kern w:val="2"/>
          <w:sz w:val="28"/>
          <w:szCs w:val="28"/>
        </w:rPr>
        <w:t>权重计算分值，根据分值高低确定推荐人选。对于最终分数相同者，按最高获奖等级高低确定；获奖等级亦一致者，按专业推免排名先后确定。</w:t>
      </w:r>
    </w:p>
    <w:p w14:paraId="4A96E94D" w14:textId="77777777" w:rsidR="003544C6" w:rsidRPr="00E75A79" w:rsidRDefault="00C94B5A" w:rsidP="003544C6">
      <w:pPr>
        <w:pStyle w:val="a9"/>
        <w:shd w:val="clear" w:color="auto" w:fill="FFFFFF"/>
        <w:spacing w:line="315" w:lineRule="atLeast"/>
        <w:ind w:firstLineChars="200" w:firstLine="560"/>
        <w:rPr>
          <w:rFonts w:ascii="仿宋" w:eastAsia="仿宋" w:hAnsi="仿宋"/>
          <w:sz w:val="28"/>
          <w:szCs w:val="28"/>
        </w:rPr>
      </w:pPr>
      <w:r w:rsidRPr="00E75A79">
        <w:rPr>
          <w:rFonts w:ascii="仿宋" w:eastAsia="仿宋" w:hAnsi="仿宋" w:cstheme="minorBidi" w:hint="eastAsia"/>
          <w:kern w:val="2"/>
          <w:sz w:val="28"/>
          <w:szCs w:val="28"/>
        </w:rPr>
        <w:t>评分标准中涉及学生科研</w:t>
      </w:r>
      <w:r w:rsidR="003544C6" w:rsidRPr="00E75A79">
        <w:rPr>
          <w:rFonts w:ascii="仿宋" w:eastAsia="仿宋" w:hAnsi="仿宋" w:cstheme="minorBidi" w:hint="eastAsia"/>
          <w:kern w:val="2"/>
          <w:sz w:val="28"/>
          <w:szCs w:val="28"/>
        </w:rPr>
        <w:t>成果</w:t>
      </w:r>
      <w:r w:rsidRPr="00E75A79">
        <w:rPr>
          <w:rFonts w:ascii="仿宋" w:eastAsia="仿宋" w:hAnsi="仿宋" w:cstheme="minorBidi" w:hint="eastAsia"/>
          <w:kern w:val="2"/>
          <w:sz w:val="28"/>
          <w:szCs w:val="28"/>
        </w:rPr>
        <w:t>、竞赛奖项的，如有学生与直系亲属或学历、职称、职务明显高于本人者合作的，仅作参考，不予加分。</w:t>
      </w:r>
      <w:r w:rsidR="003544C6" w:rsidRPr="00E75A79">
        <w:rPr>
          <w:rFonts w:ascii="仿宋" w:eastAsia="仿宋" w:hAnsi="仿宋" w:hint="eastAsia"/>
          <w:sz w:val="28"/>
          <w:szCs w:val="28"/>
        </w:rPr>
        <w:t>本科学业指导教师</w:t>
      </w:r>
      <w:r w:rsidR="003544C6" w:rsidRPr="00E75A79">
        <w:rPr>
          <w:rFonts w:ascii="仿宋" w:eastAsia="仿宋" w:hAnsi="仿宋"/>
          <w:sz w:val="28"/>
          <w:szCs w:val="28"/>
        </w:rPr>
        <w:t>和科研训练项目指导教师与学生合作，不受“学历、职称、职务明显高于本人者合作” 限制。</w:t>
      </w:r>
    </w:p>
    <w:p w14:paraId="51262500" w14:textId="77777777" w:rsidR="00240FBD" w:rsidRPr="00E75A79" w:rsidRDefault="00C94B5A">
      <w:pPr>
        <w:pStyle w:val="a9"/>
        <w:shd w:val="clear" w:color="auto" w:fill="FFFFFF"/>
        <w:spacing w:before="0" w:beforeAutospacing="0" w:after="0" w:afterAutospacing="0" w:line="315" w:lineRule="atLeast"/>
        <w:rPr>
          <w:rFonts w:ascii="仿宋" w:eastAsia="仿宋" w:hAnsi="仿宋"/>
          <w:sz w:val="28"/>
          <w:szCs w:val="28"/>
        </w:rPr>
      </w:pPr>
      <w:r w:rsidRPr="00E75A79">
        <w:rPr>
          <w:rFonts w:ascii="仿宋" w:eastAsia="仿宋" w:hAnsi="仿宋" w:hint="eastAsia"/>
          <w:sz w:val="28"/>
          <w:szCs w:val="28"/>
        </w:rPr>
        <w:t>（1）考核内容及权重</w:t>
      </w:r>
    </w:p>
    <w:tbl>
      <w:tblPr>
        <w:tblpPr w:leftFromText="180" w:rightFromText="180" w:vertAnchor="text" w:horzAnchor="margin" w:tblpX="100" w:tblpY="242"/>
        <w:tblW w:w="8217" w:type="dxa"/>
        <w:shd w:val="clear" w:color="auto" w:fill="FFFFFF"/>
        <w:tblLayout w:type="fixed"/>
        <w:tblCellMar>
          <w:left w:w="0" w:type="dxa"/>
          <w:right w:w="0" w:type="dxa"/>
        </w:tblCellMar>
        <w:tblLook w:val="04A0" w:firstRow="1" w:lastRow="0" w:firstColumn="1" w:lastColumn="0" w:noHBand="0" w:noVBand="1"/>
      </w:tblPr>
      <w:tblGrid>
        <w:gridCol w:w="1980"/>
        <w:gridCol w:w="4394"/>
        <w:gridCol w:w="992"/>
        <w:gridCol w:w="851"/>
      </w:tblGrid>
      <w:tr w:rsidR="00E75A79" w:rsidRPr="00E75A79" w14:paraId="2BFDC9F5" w14:textId="77777777" w:rsidTr="000066B9">
        <w:trPr>
          <w:trHeight w:val="555"/>
        </w:trPr>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F665FAB"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考核项</w:t>
            </w:r>
          </w:p>
        </w:tc>
        <w:tc>
          <w:tcPr>
            <w:tcW w:w="4394" w:type="dxa"/>
            <w:tcBorders>
              <w:top w:val="single" w:sz="6" w:space="0" w:color="auto"/>
              <w:left w:val="nil"/>
              <w:bottom w:val="single" w:sz="6" w:space="0" w:color="auto"/>
              <w:right w:val="single" w:sz="4" w:space="0" w:color="auto"/>
            </w:tcBorders>
            <w:shd w:val="clear" w:color="auto" w:fill="auto"/>
            <w:vAlign w:val="center"/>
          </w:tcPr>
          <w:p w14:paraId="557107D3"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考核内容</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6C460849"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权重</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5B8C22B" w14:textId="77777777" w:rsidR="00240FBD" w:rsidRPr="00E75A79" w:rsidRDefault="00C94B5A">
            <w:pPr>
              <w:widowControl/>
              <w:spacing w:line="300" w:lineRule="exact"/>
              <w:jc w:val="center"/>
              <w:rPr>
                <w:rFonts w:ascii="仿宋" w:eastAsia="仿宋" w:hAnsi="仿宋" w:cs="宋体"/>
                <w:kern w:val="0"/>
                <w:sz w:val="28"/>
                <w:szCs w:val="28"/>
              </w:rPr>
            </w:pPr>
            <w:r w:rsidRPr="00E75A79">
              <w:rPr>
                <w:rFonts w:ascii="仿宋" w:eastAsia="仿宋" w:hAnsi="仿宋" w:cs="宋体" w:hint="eastAsia"/>
                <w:kern w:val="0"/>
                <w:sz w:val="28"/>
                <w:szCs w:val="28"/>
              </w:rPr>
              <w:t>分值</w:t>
            </w:r>
          </w:p>
        </w:tc>
      </w:tr>
      <w:tr w:rsidR="00E75A79" w:rsidRPr="00E75A79" w14:paraId="187A19A3" w14:textId="77777777" w:rsidTr="000066B9">
        <w:trPr>
          <w:trHeight w:val="549"/>
        </w:trPr>
        <w:tc>
          <w:tcPr>
            <w:tcW w:w="1980"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23989C8" w14:textId="6DF479A7" w:rsidR="00240FBD" w:rsidRPr="00E75A79" w:rsidRDefault="000066B9">
            <w:pPr>
              <w:widowControl/>
              <w:shd w:val="clear" w:color="auto" w:fill="FFFFFF"/>
              <w:spacing w:line="300" w:lineRule="exact"/>
              <w:jc w:val="center"/>
              <w:rPr>
                <w:rFonts w:ascii="仿宋" w:eastAsia="仿宋" w:hAnsi="仿宋"/>
                <w:sz w:val="28"/>
                <w:szCs w:val="28"/>
              </w:rPr>
            </w:pPr>
            <w:r w:rsidRPr="00E75A79">
              <w:rPr>
                <w:rFonts w:ascii="仿宋" w:eastAsia="仿宋" w:hAnsi="仿宋" w:hint="eastAsia"/>
                <w:sz w:val="28"/>
                <w:szCs w:val="28"/>
              </w:rPr>
              <w:t>专业素养</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346785F7" w14:textId="581CB58C" w:rsidR="00240FBD" w:rsidRPr="00E75A79" w:rsidRDefault="000066B9">
            <w:pPr>
              <w:widowControl/>
              <w:shd w:val="clear" w:color="auto" w:fill="FFFFFF"/>
              <w:spacing w:line="300" w:lineRule="exact"/>
              <w:jc w:val="left"/>
              <w:rPr>
                <w:rFonts w:ascii="仿宋" w:eastAsia="仿宋" w:hAnsi="仿宋"/>
                <w:sz w:val="28"/>
                <w:szCs w:val="28"/>
              </w:rPr>
            </w:pPr>
            <w:r w:rsidRPr="00E75A79">
              <w:rPr>
                <w:rFonts w:ascii="仿宋" w:eastAsia="仿宋" w:hAnsi="仿宋" w:hint="eastAsia"/>
                <w:sz w:val="28"/>
                <w:szCs w:val="28"/>
              </w:rPr>
              <w:t>前三</w:t>
            </w:r>
            <w:r w:rsidR="00072EA6" w:rsidRPr="00E75A79">
              <w:rPr>
                <w:rFonts w:ascii="仿宋" w:eastAsia="仿宋" w:hAnsi="仿宋" w:hint="eastAsia"/>
                <w:sz w:val="28"/>
                <w:szCs w:val="28"/>
              </w:rPr>
              <w:t>学</w:t>
            </w:r>
            <w:r w:rsidRPr="00E75A79">
              <w:rPr>
                <w:rFonts w:ascii="仿宋" w:eastAsia="仿宋" w:hAnsi="仿宋" w:hint="eastAsia"/>
                <w:sz w:val="28"/>
                <w:szCs w:val="28"/>
              </w:rPr>
              <w:t>年必修G</w:t>
            </w:r>
            <w:r w:rsidRPr="00E75A79">
              <w:rPr>
                <w:rFonts w:ascii="仿宋" w:eastAsia="仿宋" w:hAnsi="仿宋"/>
                <w:sz w:val="28"/>
                <w:szCs w:val="28"/>
              </w:rPr>
              <w:t>PA</w:t>
            </w:r>
            <w:r w:rsidRPr="00E75A79">
              <w:rPr>
                <w:rFonts w:ascii="仿宋" w:eastAsia="仿宋" w:hAnsi="仿宋" w:hint="eastAsia"/>
                <w:sz w:val="28"/>
                <w:szCs w:val="28"/>
              </w:rPr>
              <w:t>成绩</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028B1313" w14:textId="752CB882" w:rsidR="00240FBD" w:rsidRPr="00E75A79" w:rsidRDefault="000066B9">
            <w:pPr>
              <w:spacing w:line="300" w:lineRule="exact"/>
              <w:jc w:val="center"/>
              <w:rPr>
                <w:rFonts w:ascii="仿宋" w:eastAsia="仿宋" w:hAnsi="仿宋"/>
                <w:sz w:val="28"/>
                <w:szCs w:val="28"/>
              </w:rPr>
            </w:pPr>
            <w:r w:rsidRPr="00E75A79">
              <w:rPr>
                <w:rFonts w:ascii="仿宋" w:eastAsia="仿宋" w:hAnsi="仿宋"/>
                <w:sz w:val="28"/>
                <w:szCs w:val="28"/>
              </w:rPr>
              <w:t>3</w:t>
            </w:r>
            <w:r w:rsidR="00C94B5A" w:rsidRPr="00E75A79">
              <w:rPr>
                <w:rFonts w:ascii="仿宋" w:eastAsia="仿宋" w:hAnsi="仿宋" w:hint="eastAsia"/>
                <w:sz w:val="28"/>
                <w:szCs w:val="28"/>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C67782D" w14:textId="14E10C1F" w:rsidR="00240FBD" w:rsidRPr="00E75A79" w:rsidRDefault="000066B9">
            <w:pPr>
              <w:widowControl/>
              <w:spacing w:line="300" w:lineRule="exact"/>
              <w:jc w:val="center"/>
              <w:rPr>
                <w:rFonts w:ascii="仿宋" w:eastAsia="仿宋" w:hAnsi="仿宋"/>
                <w:sz w:val="28"/>
                <w:szCs w:val="28"/>
              </w:rPr>
            </w:pPr>
            <w:r w:rsidRPr="00E75A79">
              <w:rPr>
                <w:rFonts w:ascii="仿宋" w:eastAsia="仿宋" w:hAnsi="仿宋"/>
                <w:sz w:val="28"/>
                <w:szCs w:val="28"/>
              </w:rPr>
              <w:t>3</w:t>
            </w:r>
            <w:r w:rsidR="00C94B5A" w:rsidRPr="00E75A79">
              <w:rPr>
                <w:rFonts w:ascii="仿宋" w:eastAsia="仿宋" w:hAnsi="仿宋" w:hint="eastAsia"/>
                <w:sz w:val="28"/>
                <w:szCs w:val="28"/>
              </w:rPr>
              <w:t>0</w:t>
            </w:r>
          </w:p>
        </w:tc>
      </w:tr>
      <w:tr w:rsidR="00E75A79" w:rsidRPr="00E75A79" w14:paraId="0AD769E8" w14:textId="77777777" w:rsidTr="000066B9">
        <w:trPr>
          <w:trHeight w:val="841"/>
        </w:trPr>
        <w:tc>
          <w:tcPr>
            <w:tcW w:w="1980" w:type="dxa"/>
            <w:tcBorders>
              <w:top w:val="single" w:sz="4" w:space="0" w:color="auto"/>
              <w:left w:val="single" w:sz="6"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3E878304" w14:textId="7B7DE331" w:rsidR="00240FBD" w:rsidRPr="00E75A79" w:rsidRDefault="000066B9">
            <w:pPr>
              <w:widowControl/>
              <w:shd w:val="clear" w:color="auto" w:fill="FFFFFF"/>
              <w:spacing w:line="300" w:lineRule="exact"/>
              <w:jc w:val="center"/>
              <w:rPr>
                <w:rFonts w:ascii="仿宋" w:eastAsia="仿宋" w:hAnsi="仿宋"/>
                <w:sz w:val="28"/>
                <w:szCs w:val="28"/>
              </w:rPr>
            </w:pPr>
            <w:r w:rsidRPr="00E75A79">
              <w:rPr>
                <w:rFonts w:ascii="仿宋" w:eastAsia="仿宋" w:hAnsi="仿宋" w:hint="eastAsia"/>
                <w:sz w:val="28"/>
                <w:szCs w:val="28"/>
              </w:rPr>
              <w:t>学术能力</w:t>
            </w:r>
          </w:p>
        </w:tc>
        <w:tc>
          <w:tcPr>
            <w:tcW w:w="4394" w:type="dxa"/>
            <w:tcBorders>
              <w:top w:val="single" w:sz="4" w:space="0" w:color="auto"/>
              <w:left w:val="single" w:sz="4" w:space="0" w:color="auto"/>
              <w:bottom w:val="single" w:sz="4" w:space="0" w:color="auto"/>
              <w:right w:val="single" w:sz="4" w:space="0" w:color="auto"/>
            </w:tcBorders>
            <w:shd w:val="clear" w:color="auto" w:fill="auto"/>
            <w:vAlign w:val="center"/>
          </w:tcPr>
          <w:p w14:paraId="6FBA0B57" w14:textId="780D402E" w:rsidR="00240FBD" w:rsidRPr="00E75A79" w:rsidRDefault="00C94B5A" w:rsidP="00C72B5D">
            <w:pPr>
              <w:widowControl/>
              <w:shd w:val="clear" w:color="auto" w:fill="FFFFFF"/>
              <w:spacing w:line="300" w:lineRule="exact"/>
              <w:jc w:val="left"/>
              <w:rPr>
                <w:rFonts w:ascii="仿宋" w:eastAsia="仿宋" w:hAnsi="仿宋"/>
                <w:sz w:val="28"/>
                <w:szCs w:val="28"/>
              </w:rPr>
            </w:pPr>
            <w:r w:rsidRPr="00E75A79">
              <w:rPr>
                <w:rFonts w:ascii="仿宋" w:eastAsia="仿宋" w:hAnsi="仿宋" w:hint="eastAsia"/>
                <w:sz w:val="28"/>
                <w:szCs w:val="28"/>
              </w:rPr>
              <w:t>科</w:t>
            </w:r>
            <w:r w:rsidR="00547C3B" w:rsidRPr="00E75A79">
              <w:rPr>
                <w:rFonts w:ascii="仿宋" w:eastAsia="仿宋" w:hAnsi="仿宋" w:hint="eastAsia"/>
                <w:sz w:val="28"/>
                <w:szCs w:val="28"/>
              </w:rPr>
              <w:t>研</w:t>
            </w:r>
            <w:r w:rsidRPr="00E75A79">
              <w:rPr>
                <w:rFonts w:ascii="仿宋" w:eastAsia="仿宋" w:hAnsi="仿宋" w:hint="eastAsia"/>
                <w:sz w:val="28"/>
                <w:szCs w:val="28"/>
              </w:rPr>
              <w:t>论文</w:t>
            </w:r>
            <w:r w:rsidR="00C72B5D" w:rsidRPr="00E75A79">
              <w:rPr>
                <w:rFonts w:ascii="仿宋" w:eastAsia="仿宋" w:hAnsi="仿宋" w:hint="eastAsia"/>
                <w:sz w:val="28"/>
                <w:szCs w:val="28"/>
              </w:rPr>
              <w:t>或</w:t>
            </w:r>
            <w:r w:rsidR="00547C3B" w:rsidRPr="00E75A79">
              <w:rPr>
                <w:rFonts w:ascii="仿宋" w:eastAsia="仿宋" w:hAnsi="仿宋" w:hint="eastAsia"/>
                <w:sz w:val="28"/>
                <w:szCs w:val="28"/>
              </w:rPr>
              <w:t>国家级竞赛奖励</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05" w:type="dxa"/>
              <w:bottom w:w="0" w:type="dxa"/>
              <w:right w:w="105" w:type="dxa"/>
            </w:tcMar>
            <w:vAlign w:val="center"/>
          </w:tcPr>
          <w:p w14:paraId="4F51EF1B" w14:textId="05CDC7BE" w:rsidR="00240FBD" w:rsidRPr="00E75A79" w:rsidRDefault="00547C3B">
            <w:pPr>
              <w:spacing w:line="300" w:lineRule="exact"/>
              <w:jc w:val="center"/>
              <w:rPr>
                <w:rFonts w:ascii="仿宋" w:eastAsia="仿宋" w:hAnsi="仿宋"/>
                <w:sz w:val="28"/>
                <w:szCs w:val="28"/>
              </w:rPr>
            </w:pPr>
            <w:r w:rsidRPr="00E75A79">
              <w:rPr>
                <w:rFonts w:ascii="仿宋" w:eastAsia="仿宋" w:hAnsi="仿宋"/>
                <w:sz w:val="28"/>
                <w:szCs w:val="28"/>
              </w:rPr>
              <w:t>7</w:t>
            </w:r>
            <w:r w:rsidR="00C94B5A" w:rsidRPr="00E75A79">
              <w:rPr>
                <w:rFonts w:ascii="仿宋" w:eastAsia="仿宋" w:hAnsi="仿宋" w:hint="eastAsia"/>
                <w:sz w:val="28"/>
                <w:szCs w:val="28"/>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54ECB3C" w14:textId="099D753A" w:rsidR="00240FBD" w:rsidRPr="00E75A79" w:rsidRDefault="00547C3B">
            <w:pPr>
              <w:widowControl/>
              <w:spacing w:line="300" w:lineRule="exact"/>
              <w:jc w:val="center"/>
              <w:rPr>
                <w:rFonts w:ascii="仿宋" w:eastAsia="仿宋" w:hAnsi="仿宋"/>
                <w:sz w:val="28"/>
                <w:szCs w:val="28"/>
              </w:rPr>
            </w:pPr>
            <w:r w:rsidRPr="00E75A79">
              <w:rPr>
                <w:rFonts w:ascii="仿宋" w:eastAsia="仿宋" w:hAnsi="仿宋"/>
                <w:sz w:val="28"/>
                <w:szCs w:val="28"/>
              </w:rPr>
              <w:t>7</w:t>
            </w:r>
            <w:r w:rsidR="00C94B5A" w:rsidRPr="00E75A79">
              <w:rPr>
                <w:rFonts w:ascii="仿宋" w:eastAsia="仿宋" w:hAnsi="仿宋" w:hint="eastAsia"/>
                <w:sz w:val="28"/>
                <w:szCs w:val="28"/>
              </w:rPr>
              <w:t>0</w:t>
            </w:r>
          </w:p>
        </w:tc>
      </w:tr>
    </w:tbl>
    <w:p w14:paraId="0506AA19" w14:textId="15B71B1E" w:rsidR="00240FBD" w:rsidRPr="00E75A79" w:rsidRDefault="00C94B5A">
      <w:pPr>
        <w:jc w:val="left"/>
        <w:rPr>
          <w:rFonts w:ascii="仿宋" w:eastAsia="仿宋" w:hAnsi="仿宋" w:cs="宋体"/>
          <w:kern w:val="0"/>
          <w:sz w:val="28"/>
          <w:szCs w:val="28"/>
        </w:rPr>
      </w:pPr>
      <w:r w:rsidRPr="00E75A79">
        <w:rPr>
          <w:rFonts w:ascii="仿宋" w:eastAsia="仿宋" w:hAnsi="仿宋" w:cs="宋体" w:hint="eastAsia"/>
          <w:kern w:val="0"/>
          <w:sz w:val="28"/>
          <w:szCs w:val="28"/>
        </w:rPr>
        <w:t>（2）各考核项</w:t>
      </w:r>
      <w:r w:rsidR="00140E86" w:rsidRPr="00E75A79">
        <w:rPr>
          <w:rFonts w:ascii="仿宋" w:eastAsia="仿宋" w:hAnsi="仿宋" w:cs="宋体" w:hint="eastAsia"/>
          <w:kern w:val="0"/>
          <w:sz w:val="28"/>
          <w:szCs w:val="28"/>
        </w:rPr>
        <w:t>评</w:t>
      </w:r>
      <w:r w:rsidRPr="00E75A79">
        <w:rPr>
          <w:rFonts w:ascii="仿宋" w:eastAsia="仿宋" w:hAnsi="仿宋" w:cs="宋体" w:hint="eastAsia"/>
          <w:kern w:val="0"/>
          <w:sz w:val="28"/>
          <w:szCs w:val="28"/>
        </w:rPr>
        <w:t>分标准</w:t>
      </w:r>
    </w:p>
    <w:p w14:paraId="15747BBC" w14:textId="7A87F59B" w:rsidR="00240FBD" w:rsidRPr="00E75A79" w:rsidRDefault="00C94B5A" w:rsidP="00547C3B">
      <w:pPr>
        <w:widowControl/>
        <w:shd w:val="clear" w:color="auto" w:fill="FFFFFF"/>
        <w:spacing w:line="360" w:lineRule="auto"/>
        <w:jc w:val="left"/>
        <w:rPr>
          <w:rFonts w:ascii="仿宋" w:eastAsia="仿宋" w:hAnsi="仿宋" w:cs="宋体"/>
          <w:kern w:val="0"/>
          <w:sz w:val="28"/>
          <w:szCs w:val="28"/>
        </w:rPr>
      </w:pPr>
      <w:r w:rsidRPr="00E75A79">
        <w:rPr>
          <w:rFonts w:ascii="仿宋" w:eastAsia="仿宋" w:hAnsi="仿宋" w:cs="宋体"/>
          <w:kern w:val="0"/>
          <w:sz w:val="28"/>
          <w:szCs w:val="28"/>
        </w:rPr>
        <w:fldChar w:fldCharType="begin"/>
      </w:r>
      <w:r w:rsidRPr="00E75A79">
        <w:rPr>
          <w:rFonts w:ascii="仿宋" w:eastAsia="仿宋" w:hAnsi="仿宋" w:cs="宋体"/>
          <w:kern w:val="0"/>
          <w:sz w:val="28"/>
          <w:szCs w:val="28"/>
        </w:rPr>
        <w:instrText xml:space="preserve"> </w:instrText>
      </w:r>
      <w:r w:rsidRPr="00E75A79">
        <w:rPr>
          <w:rFonts w:ascii="仿宋" w:eastAsia="仿宋" w:hAnsi="仿宋" w:cs="宋体" w:hint="eastAsia"/>
          <w:kern w:val="0"/>
          <w:sz w:val="28"/>
          <w:szCs w:val="28"/>
        </w:rPr>
        <w:instrText>= 1 \* GB3</w:instrText>
      </w:r>
      <w:r w:rsidRPr="00E75A79">
        <w:rPr>
          <w:rFonts w:ascii="仿宋" w:eastAsia="仿宋" w:hAnsi="仿宋" w:cs="宋体"/>
          <w:kern w:val="0"/>
          <w:sz w:val="28"/>
          <w:szCs w:val="28"/>
        </w:rPr>
        <w:instrText xml:space="preserve"> </w:instrText>
      </w:r>
      <w:r w:rsidRPr="00E75A79">
        <w:rPr>
          <w:rFonts w:ascii="仿宋" w:eastAsia="仿宋" w:hAnsi="仿宋" w:cs="宋体"/>
          <w:kern w:val="0"/>
          <w:sz w:val="28"/>
          <w:szCs w:val="28"/>
        </w:rPr>
        <w:fldChar w:fldCharType="separate"/>
      </w:r>
      <w:r w:rsidRPr="00E75A79">
        <w:rPr>
          <w:rFonts w:ascii="仿宋" w:eastAsia="仿宋" w:hAnsi="仿宋" w:cs="宋体" w:hint="eastAsia"/>
          <w:kern w:val="0"/>
          <w:sz w:val="28"/>
          <w:szCs w:val="28"/>
        </w:rPr>
        <w:t>①</w:t>
      </w:r>
      <w:r w:rsidRPr="00E75A79">
        <w:rPr>
          <w:rFonts w:ascii="仿宋" w:eastAsia="仿宋" w:hAnsi="仿宋" w:cs="宋体"/>
          <w:kern w:val="0"/>
          <w:sz w:val="28"/>
          <w:szCs w:val="28"/>
        </w:rPr>
        <w:fldChar w:fldCharType="end"/>
      </w:r>
      <w:r w:rsidR="00547C3B" w:rsidRPr="00E75A79">
        <w:rPr>
          <w:rFonts w:ascii="仿宋" w:eastAsia="仿宋" w:hAnsi="仿宋" w:cs="宋体"/>
          <w:kern w:val="0"/>
          <w:sz w:val="28"/>
          <w:szCs w:val="28"/>
        </w:rPr>
        <w:t xml:space="preserve"> </w:t>
      </w:r>
      <w:r w:rsidR="00140E86" w:rsidRPr="00E75A79">
        <w:rPr>
          <w:rFonts w:ascii="仿宋" w:eastAsia="仿宋" w:hAnsi="仿宋" w:cs="宋体" w:hint="eastAsia"/>
          <w:kern w:val="0"/>
          <w:sz w:val="28"/>
          <w:szCs w:val="28"/>
        </w:rPr>
        <w:t>专业素养：按前</w:t>
      </w:r>
      <w:r w:rsidR="00140E86" w:rsidRPr="00E75A79">
        <w:rPr>
          <w:rFonts w:ascii="仿宋" w:eastAsia="仿宋" w:hAnsi="仿宋" w:cs="宋体"/>
          <w:kern w:val="0"/>
          <w:sz w:val="28"/>
          <w:szCs w:val="28"/>
        </w:rPr>
        <w:t>三</w:t>
      </w:r>
      <w:r w:rsidR="00072EA6" w:rsidRPr="00E75A79">
        <w:rPr>
          <w:rFonts w:ascii="仿宋" w:eastAsia="仿宋" w:hAnsi="仿宋" w:cs="宋体" w:hint="eastAsia"/>
          <w:kern w:val="0"/>
          <w:sz w:val="28"/>
          <w:szCs w:val="28"/>
        </w:rPr>
        <w:t>学</w:t>
      </w:r>
      <w:r w:rsidR="00140E86" w:rsidRPr="00E75A79">
        <w:rPr>
          <w:rFonts w:ascii="仿宋" w:eastAsia="仿宋" w:hAnsi="仿宋" w:cs="宋体"/>
          <w:kern w:val="0"/>
          <w:sz w:val="28"/>
          <w:szCs w:val="28"/>
        </w:rPr>
        <w:t>年</w:t>
      </w:r>
      <w:r w:rsidR="00072EA6" w:rsidRPr="00E75A79">
        <w:rPr>
          <w:rFonts w:ascii="仿宋" w:eastAsia="仿宋" w:hAnsi="仿宋" w:cs="宋体" w:hint="eastAsia"/>
          <w:kern w:val="0"/>
          <w:sz w:val="28"/>
          <w:szCs w:val="28"/>
        </w:rPr>
        <w:t>必修</w:t>
      </w:r>
      <w:r w:rsidR="00140E86" w:rsidRPr="00E75A79">
        <w:rPr>
          <w:rFonts w:ascii="仿宋" w:eastAsia="仿宋" w:hAnsi="仿宋" w:cs="宋体"/>
          <w:kern w:val="0"/>
          <w:sz w:val="28"/>
          <w:szCs w:val="28"/>
        </w:rPr>
        <w:t>GPA成绩</w:t>
      </w:r>
      <w:r w:rsidR="00140E86" w:rsidRPr="00E75A79">
        <w:rPr>
          <w:rFonts w:ascii="仿宋" w:eastAsia="仿宋" w:hAnsi="仿宋" w:cs="宋体" w:hint="eastAsia"/>
          <w:kern w:val="0"/>
          <w:sz w:val="28"/>
          <w:szCs w:val="28"/>
        </w:rPr>
        <w:t>，</w:t>
      </w:r>
      <w:r w:rsidR="00140E86" w:rsidRPr="00E75A79">
        <w:rPr>
          <w:rFonts w:ascii="仿宋" w:eastAsia="仿宋" w:hAnsi="仿宋" w:cs="宋体"/>
          <w:kern w:val="0"/>
          <w:sz w:val="28"/>
          <w:szCs w:val="28"/>
        </w:rPr>
        <w:t>折算为百分制计算</w:t>
      </w:r>
      <w:r w:rsidR="00140E86" w:rsidRPr="00E75A79">
        <w:rPr>
          <w:rFonts w:ascii="仿宋" w:eastAsia="仿宋" w:hAnsi="仿宋" w:cs="宋体" w:hint="eastAsia"/>
          <w:kern w:val="0"/>
          <w:sz w:val="28"/>
          <w:szCs w:val="28"/>
        </w:rPr>
        <w:t>。</w:t>
      </w:r>
    </w:p>
    <w:p w14:paraId="1CD47F94" w14:textId="60DCC41C" w:rsidR="00240FBD" w:rsidRPr="00E75A79" w:rsidRDefault="00C94B5A">
      <w:pPr>
        <w:widowControl/>
        <w:shd w:val="clear" w:color="auto" w:fill="FFFFFF"/>
        <w:spacing w:line="360" w:lineRule="auto"/>
        <w:jc w:val="left"/>
        <w:rPr>
          <w:rFonts w:ascii="仿宋" w:eastAsia="仿宋" w:hAnsi="仿宋" w:cs="宋体"/>
          <w:kern w:val="0"/>
          <w:sz w:val="28"/>
          <w:szCs w:val="28"/>
        </w:rPr>
      </w:pPr>
      <w:r w:rsidRPr="00E75A79">
        <w:rPr>
          <w:rFonts w:ascii="仿宋" w:eastAsia="仿宋" w:hAnsi="仿宋" w:cs="宋体"/>
          <w:kern w:val="0"/>
          <w:sz w:val="28"/>
          <w:szCs w:val="28"/>
        </w:rPr>
        <w:fldChar w:fldCharType="begin"/>
      </w:r>
      <w:r w:rsidRPr="00E75A79">
        <w:rPr>
          <w:rFonts w:ascii="仿宋" w:eastAsia="仿宋" w:hAnsi="仿宋" w:cs="宋体"/>
          <w:kern w:val="0"/>
          <w:sz w:val="28"/>
          <w:szCs w:val="28"/>
        </w:rPr>
        <w:instrText xml:space="preserve"> </w:instrText>
      </w:r>
      <w:r w:rsidRPr="00E75A79">
        <w:rPr>
          <w:rFonts w:ascii="仿宋" w:eastAsia="仿宋" w:hAnsi="仿宋" w:cs="宋体" w:hint="eastAsia"/>
          <w:kern w:val="0"/>
          <w:sz w:val="28"/>
          <w:szCs w:val="28"/>
        </w:rPr>
        <w:instrText>= 2 \* GB3</w:instrText>
      </w:r>
      <w:r w:rsidRPr="00E75A79">
        <w:rPr>
          <w:rFonts w:ascii="仿宋" w:eastAsia="仿宋" w:hAnsi="仿宋" w:cs="宋体"/>
          <w:kern w:val="0"/>
          <w:sz w:val="28"/>
          <w:szCs w:val="28"/>
        </w:rPr>
        <w:instrText xml:space="preserve"> </w:instrText>
      </w:r>
      <w:r w:rsidRPr="00E75A79">
        <w:rPr>
          <w:rFonts w:ascii="仿宋" w:eastAsia="仿宋" w:hAnsi="仿宋" w:cs="宋体"/>
          <w:kern w:val="0"/>
          <w:sz w:val="28"/>
          <w:szCs w:val="28"/>
        </w:rPr>
        <w:fldChar w:fldCharType="separate"/>
      </w:r>
      <w:r w:rsidRPr="00E75A79">
        <w:rPr>
          <w:rFonts w:ascii="仿宋" w:eastAsia="仿宋" w:hAnsi="仿宋" w:cs="宋体" w:hint="eastAsia"/>
          <w:kern w:val="0"/>
          <w:sz w:val="28"/>
          <w:szCs w:val="28"/>
        </w:rPr>
        <w:t>②</w:t>
      </w:r>
      <w:r w:rsidRPr="00E75A79">
        <w:rPr>
          <w:rFonts w:ascii="仿宋" w:eastAsia="仿宋" w:hAnsi="仿宋" w:cs="宋体"/>
          <w:kern w:val="0"/>
          <w:sz w:val="28"/>
          <w:szCs w:val="28"/>
        </w:rPr>
        <w:fldChar w:fldCharType="end"/>
      </w:r>
      <w:r w:rsidR="00140E86" w:rsidRPr="00E75A79">
        <w:rPr>
          <w:rFonts w:ascii="仿宋" w:eastAsia="仿宋" w:hAnsi="仿宋" w:cs="宋体"/>
          <w:kern w:val="0"/>
          <w:sz w:val="28"/>
          <w:szCs w:val="28"/>
        </w:rPr>
        <w:t xml:space="preserve"> </w:t>
      </w:r>
      <w:r w:rsidR="00140E86" w:rsidRPr="00E75A79">
        <w:rPr>
          <w:rFonts w:ascii="仿宋" w:eastAsia="仿宋" w:hAnsi="仿宋" w:cs="宋体" w:hint="eastAsia"/>
          <w:kern w:val="0"/>
          <w:sz w:val="28"/>
          <w:szCs w:val="28"/>
        </w:rPr>
        <w:t>学术能力</w:t>
      </w:r>
      <w:r w:rsidRPr="00E75A79">
        <w:rPr>
          <w:rFonts w:ascii="仿宋" w:eastAsia="仿宋" w:hAnsi="仿宋" w:cs="宋体" w:hint="eastAsia"/>
          <w:kern w:val="0"/>
          <w:sz w:val="28"/>
          <w:szCs w:val="28"/>
        </w:rPr>
        <w:t>：</w:t>
      </w:r>
      <w:r w:rsidR="00140E86" w:rsidRPr="00E75A79">
        <w:rPr>
          <w:rFonts w:ascii="仿宋" w:eastAsia="仿宋" w:hAnsi="仿宋" w:cs="宋体"/>
          <w:kern w:val="0"/>
          <w:sz w:val="28"/>
          <w:szCs w:val="28"/>
        </w:rPr>
        <w:t>如果</w:t>
      </w:r>
      <w:r w:rsidR="00140E86" w:rsidRPr="00E75A79">
        <w:rPr>
          <w:rFonts w:ascii="仿宋" w:eastAsia="仿宋" w:hAnsi="仿宋" w:cs="宋体" w:hint="eastAsia"/>
          <w:kern w:val="0"/>
          <w:sz w:val="28"/>
          <w:szCs w:val="28"/>
        </w:rPr>
        <w:t>申请者</w:t>
      </w:r>
      <w:r w:rsidR="00140E86" w:rsidRPr="00E75A79">
        <w:rPr>
          <w:rFonts w:ascii="仿宋" w:eastAsia="仿宋" w:hAnsi="仿宋" w:cs="宋体"/>
          <w:kern w:val="0"/>
          <w:sz w:val="28"/>
          <w:szCs w:val="28"/>
        </w:rPr>
        <w:t>同时获得</w:t>
      </w:r>
      <w:r w:rsidR="001515E2" w:rsidRPr="00E75A79">
        <w:rPr>
          <w:rFonts w:ascii="仿宋" w:eastAsia="仿宋" w:hAnsi="仿宋" w:cs="宋体" w:hint="eastAsia"/>
          <w:kern w:val="0"/>
          <w:sz w:val="28"/>
          <w:szCs w:val="28"/>
        </w:rPr>
        <w:t>国家级</w:t>
      </w:r>
      <w:r w:rsidR="00140E86" w:rsidRPr="00E75A79">
        <w:rPr>
          <w:rFonts w:ascii="仿宋" w:eastAsia="仿宋" w:hAnsi="仿宋" w:cs="宋体"/>
          <w:kern w:val="0"/>
          <w:sz w:val="28"/>
          <w:szCs w:val="28"/>
        </w:rPr>
        <w:t>竞赛奖和发表科研论文，</w:t>
      </w:r>
      <w:r w:rsidR="001515E2" w:rsidRPr="00E75A79">
        <w:rPr>
          <w:rFonts w:ascii="仿宋" w:eastAsia="仿宋" w:hAnsi="仿宋" w:cs="宋体" w:hint="eastAsia"/>
          <w:kern w:val="0"/>
          <w:sz w:val="28"/>
          <w:szCs w:val="28"/>
        </w:rPr>
        <w:t>或获多个国家级竞赛奖</w:t>
      </w:r>
      <w:r w:rsidR="00625C95" w:rsidRPr="00E75A79">
        <w:rPr>
          <w:rFonts w:ascii="仿宋" w:eastAsia="仿宋" w:hAnsi="仿宋" w:cs="宋体" w:hint="eastAsia"/>
          <w:kern w:val="0"/>
          <w:sz w:val="28"/>
          <w:szCs w:val="28"/>
        </w:rPr>
        <w:t>、</w:t>
      </w:r>
      <w:r w:rsidR="001515E2" w:rsidRPr="00E75A79">
        <w:rPr>
          <w:rFonts w:ascii="仿宋" w:eastAsia="仿宋" w:hAnsi="仿宋" w:cs="宋体" w:hint="eastAsia"/>
          <w:kern w:val="0"/>
          <w:sz w:val="28"/>
          <w:szCs w:val="28"/>
        </w:rPr>
        <w:t>发表多篇论文，只以得分高项计算加分</w:t>
      </w:r>
      <w:r w:rsidR="00140E86" w:rsidRPr="00E75A79">
        <w:rPr>
          <w:rFonts w:ascii="仿宋" w:eastAsia="仿宋" w:hAnsi="仿宋" w:cs="宋体"/>
          <w:kern w:val="0"/>
          <w:sz w:val="28"/>
          <w:szCs w:val="28"/>
        </w:rPr>
        <w:t>，不予累加。</w:t>
      </w:r>
    </w:p>
    <w:p w14:paraId="052678F1" w14:textId="708BE83B" w:rsidR="00240FBD" w:rsidRPr="00E75A79" w:rsidRDefault="0048596E">
      <w:pPr>
        <w:widowControl/>
        <w:shd w:val="clear" w:color="auto" w:fill="FFFFFF"/>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国家级竞赛（</w:t>
      </w:r>
      <w:r w:rsidR="00895BE4">
        <w:rPr>
          <w:rFonts w:ascii="仿宋" w:eastAsia="仿宋" w:hAnsi="仿宋" w:cs="宋体" w:hint="eastAsia"/>
          <w:kern w:val="0"/>
          <w:sz w:val="28"/>
          <w:szCs w:val="28"/>
        </w:rPr>
        <w:t>项目</w:t>
      </w:r>
      <w:r w:rsidR="00C45B02">
        <w:rPr>
          <w:rFonts w:ascii="仿宋" w:eastAsia="仿宋" w:hAnsi="仿宋" w:cs="宋体" w:hint="eastAsia"/>
          <w:kern w:val="0"/>
          <w:sz w:val="28"/>
          <w:szCs w:val="28"/>
        </w:rPr>
        <w:t>以学校认定结果为准</w:t>
      </w:r>
      <w:r w:rsidRPr="00E75A79">
        <w:rPr>
          <w:rFonts w:ascii="仿宋" w:eastAsia="仿宋" w:hAnsi="仿宋" w:cs="宋体" w:hint="eastAsia"/>
          <w:kern w:val="0"/>
          <w:sz w:val="28"/>
          <w:szCs w:val="28"/>
        </w:rPr>
        <w:t>）</w:t>
      </w:r>
      <w:r w:rsidR="00C94B5A" w:rsidRPr="00E75A79">
        <w:rPr>
          <w:rFonts w:ascii="仿宋" w:eastAsia="仿宋" w:hAnsi="仿宋" w:cs="宋体" w:hint="eastAsia"/>
          <w:kern w:val="0"/>
          <w:sz w:val="28"/>
          <w:szCs w:val="28"/>
        </w:rPr>
        <w:t>记分标准</w:t>
      </w:r>
    </w:p>
    <w:tbl>
      <w:tblPr>
        <w:tblStyle w:val="aa"/>
        <w:tblW w:w="0" w:type="auto"/>
        <w:tblInd w:w="137" w:type="dxa"/>
        <w:tblLook w:val="04A0" w:firstRow="1" w:lastRow="0" w:firstColumn="1" w:lastColumn="0" w:noHBand="0" w:noVBand="1"/>
      </w:tblPr>
      <w:tblGrid>
        <w:gridCol w:w="1985"/>
        <w:gridCol w:w="1984"/>
        <w:gridCol w:w="2126"/>
        <w:gridCol w:w="1985"/>
      </w:tblGrid>
      <w:tr w:rsidR="00E75A79" w:rsidRPr="00E75A79" w14:paraId="29114DC1" w14:textId="77777777" w:rsidTr="00140E86">
        <w:tc>
          <w:tcPr>
            <w:tcW w:w="1985" w:type="dxa"/>
            <w:vMerge w:val="restart"/>
            <w:vAlign w:val="center"/>
          </w:tcPr>
          <w:p w14:paraId="2FFA79A9"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获奖级别</w:t>
            </w:r>
          </w:p>
        </w:tc>
        <w:tc>
          <w:tcPr>
            <w:tcW w:w="6095" w:type="dxa"/>
            <w:gridSpan w:val="3"/>
            <w:vAlign w:val="center"/>
          </w:tcPr>
          <w:p w14:paraId="371A2681" w14:textId="358710D0" w:rsidR="00140E86" w:rsidRPr="00E75A79" w:rsidRDefault="00E11ECE">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国家级竞赛</w:t>
            </w:r>
          </w:p>
        </w:tc>
      </w:tr>
      <w:tr w:rsidR="00E75A79" w:rsidRPr="00E75A79" w14:paraId="335939D0" w14:textId="77777777" w:rsidTr="00140E86">
        <w:tc>
          <w:tcPr>
            <w:tcW w:w="1985" w:type="dxa"/>
            <w:vMerge/>
            <w:vAlign w:val="center"/>
          </w:tcPr>
          <w:p w14:paraId="17E0A255" w14:textId="77777777" w:rsidR="00140E86" w:rsidRPr="00E75A79" w:rsidRDefault="00140E86">
            <w:pPr>
              <w:widowControl/>
              <w:spacing w:line="360" w:lineRule="auto"/>
              <w:jc w:val="center"/>
              <w:rPr>
                <w:rFonts w:ascii="仿宋" w:eastAsia="仿宋" w:hAnsi="仿宋" w:cs="宋体"/>
                <w:kern w:val="0"/>
                <w:sz w:val="28"/>
                <w:szCs w:val="28"/>
              </w:rPr>
            </w:pPr>
          </w:p>
        </w:tc>
        <w:tc>
          <w:tcPr>
            <w:tcW w:w="1984" w:type="dxa"/>
            <w:vAlign w:val="center"/>
          </w:tcPr>
          <w:p w14:paraId="1FC06538"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一等奖</w:t>
            </w:r>
          </w:p>
        </w:tc>
        <w:tc>
          <w:tcPr>
            <w:tcW w:w="2126" w:type="dxa"/>
            <w:vAlign w:val="center"/>
          </w:tcPr>
          <w:p w14:paraId="32F7D85E"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二等奖</w:t>
            </w:r>
          </w:p>
        </w:tc>
        <w:tc>
          <w:tcPr>
            <w:tcW w:w="1985" w:type="dxa"/>
            <w:vAlign w:val="center"/>
          </w:tcPr>
          <w:p w14:paraId="69346720"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三等奖</w:t>
            </w:r>
          </w:p>
        </w:tc>
      </w:tr>
      <w:tr w:rsidR="00DC396A" w:rsidRPr="00E75A79" w14:paraId="2725F937" w14:textId="77777777" w:rsidTr="00140E86">
        <w:tc>
          <w:tcPr>
            <w:tcW w:w="1985" w:type="dxa"/>
            <w:vAlign w:val="center"/>
          </w:tcPr>
          <w:p w14:paraId="010BC126" w14:textId="092EC95C" w:rsidR="00140E86" w:rsidRPr="00E75A79" w:rsidRDefault="00E11ECE">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分值</w:t>
            </w:r>
          </w:p>
        </w:tc>
        <w:tc>
          <w:tcPr>
            <w:tcW w:w="1984" w:type="dxa"/>
            <w:vAlign w:val="center"/>
          </w:tcPr>
          <w:p w14:paraId="3AFD8773"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90</w:t>
            </w:r>
          </w:p>
        </w:tc>
        <w:tc>
          <w:tcPr>
            <w:tcW w:w="2126" w:type="dxa"/>
            <w:vAlign w:val="center"/>
          </w:tcPr>
          <w:p w14:paraId="2B422CE8"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80</w:t>
            </w:r>
          </w:p>
        </w:tc>
        <w:tc>
          <w:tcPr>
            <w:tcW w:w="1985" w:type="dxa"/>
            <w:vAlign w:val="center"/>
          </w:tcPr>
          <w:p w14:paraId="24C19554" w14:textId="77777777" w:rsidR="00140E86" w:rsidRPr="00E75A79" w:rsidRDefault="00140E86">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70</w:t>
            </w:r>
          </w:p>
        </w:tc>
      </w:tr>
    </w:tbl>
    <w:p w14:paraId="4A751EAD" w14:textId="77777777" w:rsidR="00C72B5D" w:rsidRPr="00E75A79" w:rsidRDefault="00C72B5D">
      <w:pPr>
        <w:widowControl/>
        <w:shd w:val="clear" w:color="auto" w:fill="FFFFFF"/>
        <w:spacing w:line="360" w:lineRule="auto"/>
        <w:jc w:val="center"/>
        <w:rPr>
          <w:rFonts w:ascii="仿宋" w:eastAsia="仿宋" w:hAnsi="仿宋" w:cs="宋体"/>
          <w:kern w:val="0"/>
          <w:sz w:val="28"/>
          <w:szCs w:val="28"/>
        </w:rPr>
      </w:pPr>
    </w:p>
    <w:p w14:paraId="16B2316A" w14:textId="34EEDBDB" w:rsidR="00240FBD" w:rsidRPr="00E75A79" w:rsidRDefault="00B75585">
      <w:pPr>
        <w:widowControl/>
        <w:shd w:val="clear" w:color="auto" w:fill="FFFFFF"/>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lastRenderedPageBreak/>
        <w:t>科研论文</w:t>
      </w:r>
      <w:r w:rsidR="00C94B5A" w:rsidRPr="00E75A79">
        <w:rPr>
          <w:rFonts w:ascii="仿宋" w:eastAsia="仿宋" w:hAnsi="仿宋" w:cs="宋体" w:hint="eastAsia"/>
          <w:kern w:val="0"/>
          <w:sz w:val="28"/>
          <w:szCs w:val="28"/>
        </w:rPr>
        <w:t>记分标准</w:t>
      </w:r>
      <w:bookmarkStart w:id="1" w:name="_GoBack"/>
      <w:bookmarkEnd w:id="1"/>
    </w:p>
    <w:p w14:paraId="1D3694B7" w14:textId="77777777" w:rsidR="00B75585" w:rsidRPr="00E75A79" w:rsidRDefault="00B75585">
      <w:pPr>
        <w:rPr>
          <w:rFonts w:ascii="仿宋" w:eastAsia="仿宋" w:hAnsi="仿宋"/>
          <w:b/>
          <w:bCs/>
          <w:sz w:val="28"/>
          <w:szCs w:val="28"/>
        </w:rPr>
      </w:pPr>
    </w:p>
    <w:tbl>
      <w:tblPr>
        <w:tblStyle w:val="aa"/>
        <w:tblW w:w="0" w:type="auto"/>
        <w:jc w:val="center"/>
        <w:tblLook w:val="04A0" w:firstRow="1" w:lastRow="0" w:firstColumn="1" w:lastColumn="0" w:noHBand="0" w:noVBand="1"/>
      </w:tblPr>
      <w:tblGrid>
        <w:gridCol w:w="1419"/>
        <w:gridCol w:w="2126"/>
        <w:gridCol w:w="1984"/>
        <w:gridCol w:w="2263"/>
      </w:tblGrid>
      <w:tr w:rsidR="00E75A79" w:rsidRPr="00E75A79" w14:paraId="42F9A2E9" w14:textId="77777777" w:rsidTr="00F147C1">
        <w:trPr>
          <w:jc w:val="center"/>
        </w:trPr>
        <w:tc>
          <w:tcPr>
            <w:tcW w:w="1419" w:type="dxa"/>
            <w:vAlign w:val="center"/>
          </w:tcPr>
          <w:p w14:paraId="4ABF899A" w14:textId="35F05FF3"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科研论文</w:t>
            </w:r>
          </w:p>
        </w:tc>
        <w:tc>
          <w:tcPr>
            <w:tcW w:w="2126" w:type="dxa"/>
            <w:vAlign w:val="center"/>
          </w:tcPr>
          <w:p w14:paraId="1F37D4CD" w14:textId="46E6A3F8" w:rsidR="00F147C1" w:rsidRPr="00E75A79" w:rsidRDefault="00F147C1" w:rsidP="00F147C1">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发表</w:t>
            </w:r>
            <w:r w:rsidRPr="00E75A79">
              <w:rPr>
                <w:rFonts w:ascii="仿宋" w:eastAsia="仿宋" w:hAnsi="仿宋" w:cs="宋体"/>
                <w:kern w:val="0"/>
                <w:sz w:val="28"/>
                <w:szCs w:val="28"/>
              </w:rPr>
              <w:t>SCI、SSCI</w:t>
            </w:r>
            <w:r w:rsidRPr="00E75A79">
              <w:rPr>
                <w:rFonts w:ascii="仿宋" w:eastAsia="仿宋" w:hAnsi="仿宋" w:cs="宋体" w:hint="eastAsia"/>
                <w:kern w:val="0"/>
                <w:sz w:val="28"/>
                <w:szCs w:val="28"/>
              </w:rPr>
              <w:t>论文</w:t>
            </w:r>
          </w:p>
        </w:tc>
        <w:tc>
          <w:tcPr>
            <w:tcW w:w="1984" w:type="dxa"/>
            <w:vAlign w:val="center"/>
          </w:tcPr>
          <w:p w14:paraId="3BEB83A8" w14:textId="750FCD08" w:rsidR="00F147C1" w:rsidRPr="00E75A79" w:rsidRDefault="00F147C1" w:rsidP="00F147C1">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发表</w:t>
            </w:r>
            <w:r w:rsidRPr="00E75A79">
              <w:rPr>
                <w:rFonts w:ascii="仿宋" w:eastAsia="仿宋" w:hAnsi="仿宋" w:cs="宋体"/>
                <w:kern w:val="0"/>
                <w:sz w:val="28"/>
                <w:szCs w:val="28"/>
              </w:rPr>
              <w:t>EI</w:t>
            </w:r>
            <w:r w:rsidRPr="00E75A79">
              <w:rPr>
                <w:rFonts w:ascii="仿宋" w:eastAsia="仿宋" w:hAnsi="仿宋" w:cs="宋体" w:hint="eastAsia"/>
                <w:kern w:val="0"/>
                <w:sz w:val="28"/>
                <w:szCs w:val="28"/>
              </w:rPr>
              <w:t>期刊论文</w:t>
            </w:r>
          </w:p>
        </w:tc>
        <w:tc>
          <w:tcPr>
            <w:tcW w:w="2263" w:type="dxa"/>
            <w:vAlign w:val="center"/>
          </w:tcPr>
          <w:p w14:paraId="55268CEF" w14:textId="02078031"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发表北大中文核心</w:t>
            </w:r>
            <w:r w:rsidR="00CF330C" w:rsidRPr="00E75A79">
              <w:rPr>
                <w:rFonts w:ascii="仿宋" w:eastAsia="仿宋" w:hAnsi="仿宋" w:cs="宋体" w:hint="eastAsia"/>
                <w:kern w:val="0"/>
                <w:sz w:val="28"/>
                <w:szCs w:val="28"/>
              </w:rPr>
              <w:t>、</w:t>
            </w:r>
            <w:r w:rsidRPr="00E75A79">
              <w:rPr>
                <w:rFonts w:ascii="仿宋" w:eastAsia="仿宋" w:hAnsi="仿宋" w:cs="宋体"/>
                <w:kern w:val="0"/>
                <w:sz w:val="28"/>
                <w:szCs w:val="28"/>
              </w:rPr>
              <w:t>CSSCI</w:t>
            </w:r>
            <w:r w:rsidR="00CF330C" w:rsidRPr="00E75A79">
              <w:rPr>
                <w:rFonts w:ascii="仿宋" w:eastAsia="仿宋" w:hAnsi="仿宋" w:cs="宋体" w:hint="eastAsia"/>
                <w:kern w:val="0"/>
                <w:sz w:val="28"/>
                <w:szCs w:val="28"/>
              </w:rPr>
              <w:t>、C</w:t>
            </w:r>
            <w:r w:rsidR="00CF330C" w:rsidRPr="00E75A79">
              <w:rPr>
                <w:rFonts w:ascii="仿宋" w:eastAsia="仿宋" w:hAnsi="仿宋" w:cs="宋体"/>
                <w:kern w:val="0"/>
                <w:sz w:val="28"/>
                <w:szCs w:val="28"/>
              </w:rPr>
              <w:t>SCD</w:t>
            </w:r>
            <w:r w:rsidR="00F66F3B" w:rsidRPr="00E75A79">
              <w:rPr>
                <w:rFonts w:ascii="仿宋" w:eastAsia="仿宋" w:hAnsi="仿宋" w:cs="宋体" w:hint="eastAsia"/>
                <w:kern w:val="0"/>
                <w:sz w:val="28"/>
                <w:szCs w:val="28"/>
              </w:rPr>
              <w:t>等</w:t>
            </w:r>
            <w:r w:rsidRPr="00E75A79">
              <w:rPr>
                <w:rFonts w:ascii="仿宋" w:eastAsia="仿宋" w:hAnsi="仿宋" w:cs="宋体" w:hint="eastAsia"/>
                <w:kern w:val="0"/>
                <w:sz w:val="28"/>
                <w:szCs w:val="28"/>
              </w:rPr>
              <w:t>论文</w:t>
            </w:r>
          </w:p>
        </w:tc>
      </w:tr>
      <w:tr w:rsidR="00F147C1" w:rsidRPr="00E75A79" w14:paraId="2A14E97C" w14:textId="77777777" w:rsidTr="00F147C1">
        <w:trPr>
          <w:jc w:val="center"/>
        </w:trPr>
        <w:tc>
          <w:tcPr>
            <w:tcW w:w="1419" w:type="dxa"/>
          </w:tcPr>
          <w:p w14:paraId="7DEBA8AC" w14:textId="0DC96333"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分值</w:t>
            </w:r>
          </w:p>
        </w:tc>
        <w:tc>
          <w:tcPr>
            <w:tcW w:w="2126" w:type="dxa"/>
          </w:tcPr>
          <w:p w14:paraId="67C1C983" w14:textId="578308F3"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kern w:val="0"/>
                <w:sz w:val="28"/>
                <w:szCs w:val="28"/>
              </w:rPr>
              <w:t>90</w:t>
            </w:r>
          </w:p>
        </w:tc>
        <w:tc>
          <w:tcPr>
            <w:tcW w:w="1984" w:type="dxa"/>
          </w:tcPr>
          <w:p w14:paraId="105C8F58" w14:textId="0E111FA8"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kern w:val="0"/>
                <w:sz w:val="28"/>
                <w:szCs w:val="28"/>
              </w:rPr>
              <w:t>80</w:t>
            </w:r>
          </w:p>
        </w:tc>
        <w:tc>
          <w:tcPr>
            <w:tcW w:w="2263" w:type="dxa"/>
          </w:tcPr>
          <w:p w14:paraId="49F3D3E6" w14:textId="1A43BC6C" w:rsidR="00F147C1" w:rsidRPr="00E75A79" w:rsidRDefault="00F147C1" w:rsidP="00B75585">
            <w:pPr>
              <w:widowControl/>
              <w:spacing w:line="360" w:lineRule="auto"/>
              <w:jc w:val="center"/>
              <w:rPr>
                <w:rFonts w:ascii="仿宋" w:eastAsia="仿宋" w:hAnsi="仿宋" w:cs="宋体"/>
                <w:kern w:val="0"/>
                <w:sz w:val="28"/>
                <w:szCs w:val="28"/>
              </w:rPr>
            </w:pPr>
            <w:r w:rsidRPr="00E75A79">
              <w:rPr>
                <w:rFonts w:ascii="仿宋" w:eastAsia="仿宋" w:hAnsi="仿宋" w:cs="宋体" w:hint="eastAsia"/>
                <w:kern w:val="0"/>
                <w:sz w:val="28"/>
                <w:szCs w:val="28"/>
              </w:rPr>
              <w:t>7</w:t>
            </w:r>
            <w:r w:rsidRPr="00E75A79">
              <w:rPr>
                <w:rFonts w:ascii="仿宋" w:eastAsia="仿宋" w:hAnsi="仿宋" w:cs="宋体"/>
                <w:kern w:val="0"/>
                <w:sz w:val="28"/>
                <w:szCs w:val="28"/>
              </w:rPr>
              <w:t>0</w:t>
            </w:r>
          </w:p>
        </w:tc>
      </w:tr>
    </w:tbl>
    <w:p w14:paraId="153D9704" w14:textId="77777777" w:rsidR="00B75585" w:rsidRPr="00E75A79" w:rsidRDefault="00B75585">
      <w:pPr>
        <w:rPr>
          <w:rFonts w:ascii="仿宋" w:eastAsia="仿宋" w:hAnsi="仿宋"/>
          <w:b/>
          <w:bCs/>
          <w:sz w:val="28"/>
          <w:szCs w:val="28"/>
        </w:rPr>
      </w:pPr>
    </w:p>
    <w:p w14:paraId="202F3A65" w14:textId="51F3E8FA" w:rsidR="00240FBD" w:rsidRDefault="00C94B5A">
      <w:pPr>
        <w:rPr>
          <w:rFonts w:ascii="仿宋" w:eastAsia="仿宋" w:hAnsi="仿宋"/>
          <w:b/>
          <w:bCs/>
          <w:sz w:val="28"/>
          <w:szCs w:val="28"/>
        </w:rPr>
      </w:pPr>
      <w:r>
        <w:rPr>
          <w:rFonts w:ascii="仿宋" w:eastAsia="仿宋" w:hAnsi="仿宋" w:hint="eastAsia"/>
          <w:b/>
          <w:bCs/>
          <w:sz w:val="28"/>
          <w:szCs w:val="28"/>
        </w:rPr>
        <w:t>四、附则</w:t>
      </w:r>
    </w:p>
    <w:p w14:paraId="4EE008AF" w14:textId="53B2E4F2" w:rsidR="00240FBD" w:rsidRDefault="00C94B5A">
      <w:pPr>
        <w:ind w:firstLineChars="200" w:firstLine="560"/>
        <w:rPr>
          <w:rFonts w:ascii="仿宋" w:eastAsia="仿宋" w:hAnsi="仿宋"/>
          <w:sz w:val="28"/>
          <w:szCs w:val="28"/>
        </w:rPr>
      </w:pPr>
      <w:r>
        <w:rPr>
          <w:rFonts w:ascii="仿宋" w:eastAsia="仿宋" w:hAnsi="仿宋" w:hint="eastAsia"/>
          <w:sz w:val="28"/>
          <w:szCs w:val="28"/>
        </w:rPr>
        <w:t>本实施办法由土地学院推荐免试攻读研究生工作小组负责解释。</w:t>
      </w:r>
    </w:p>
    <w:p w14:paraId="11060636" w14:textId="77777777" w:rsidR="00483ED8" w:rsidRPr="00483ED8" w:rsidRDefault="00483ED8">
      <w:pPr>
        <w:ind w:firstLineChars="200" w:firstLine="560"/>
        <w:rPr>
          <w:rFonts w:ascii="仿宋" w:eastAsia="仿宋" w:hAnsi="仿宋"/>
          <w:sz w:val="28"/>
          <w:szCs w:val="28"/>
        </w:rPr>
      </w:pPr>
    </w:p>
    <w:p w14:paraId="03BA132B" w14:textId="42E4ADCD" w:rsidR="00240FBD" w:rsidRDefault="00C94B5A">
      <w:pPr>
        <w:ind w:firstLineChars="200" w:firstLine="560"/>
        <w:rPr>
          <w:rFonts w:ascii="仿宋" w:eastAsia="仿宋" w:hAnsi="仿宋"/>
          <w:sz w:val="28"/>
          <w:szCs w:val="28"/>
        </w:rPr>
      </w:pPr>
      <w:r>
        <w:rPr>
          <w:rFonts w:ascii="仿宋" w:eastAsia="仿宋" w:hAnsi="仿宋" w:hint="eastAsia"/>
          <w:sz w:val="28"/>
          <w:szCs w:val="28"/>
        </w:rPr>
        <w:t xml:space="preserve"> </w:t>
      </w:r>
      <w:r>
        <w:rPr>
          <w:rFonts w:ascii="仿宋" w:eastAsia="仿宋" w:hAnsi="仿宋"/>
          <w:sz w:val="28"/>
          <w:szCs w:val="28"/>
        </w:rPr>
        <w:t xml:space="preserve">                            </w:t>
      </w:r>
      <w:r>
        <w:rPr>
          <w:rFonts w:ascii="仿宋" w:eastAsia="仿宋" w:hAnsi="仿宋" w:hint="eastAsia"/>
          <w:sz w:val="28"/>
          <w:szCs w:val="28"/>
        </w:rPr>
        <w:t>二0二</w:t>
      </w:r>
      <w:r w:rsidR="00566D29">
        <w:rPr>
          <w:rFonts w:ascii="仿宋" w:eastAsia="仿宋" w:hAnsi="仿宋" w:hint="eastAsia"/>
          <w:sz w:val="28"/>
          <w:szCs w:val="28"/>
        </w:rPr>
        <w:t>三</w:t>
      </w:r>
      <w:r>
        <w:rPr>
          <w:rFonts w:ascii="仿宋" w:eastAsia="仿宋" w:hAnsi="仿宋" w:hint="eastAsia"/>
          <w:sz w:val="28"/>
          <w:szCs w:val="28"/>
        </w:rPr>
        <w:t>年</w:t>
      </w:r>
      <w:r w:rsidR="00E77B39">
        <w:rPr>
          <w:rFonts w:ascii="仿宋" w:eastAsia="仿宋" w:hAnsi="仿宋" w:hint="eastAsia"/>
          <w:sz w:val="28"/>
          <w:szCs w:val="28"/>
        </w:rPr>
        <w:t>九</w:t>
      </w:r>
      <w:r>
        <w:rPr>
          <w:rFonts w:ascii="仿宋" w:eastAsia="仿宋" w:hAnsi="仿宋" w:hint="eastAsia"/>
          <w:sz w:val="28"/>
          <w:szCs w:val="28"/>
        </w:rPr>
        <w:t>月</w:t>
      </w:r>
      <w:r w:rsidR="00566D29">
        <w:rPr>
          <w:rFonts w:ascii="仿宋" w:eastAsia="仿宋" w:hAnsi="仿宋" w:hint="eastAsia"/>
          <w:sz w:val="28"/>
          <w:szCs w:val="28"/>
        </w:rPr>
        <w:t>五</w:t>
      </w:r>
      <w:r>
        <w:rPr>
          <w:rFonts w:ascii="仿宋" w:eastAsia="仿宋" w:hAnsi="仿宋" w:hint="eastAsia"/>
          <w:sz w:val="28"/>
          <w:szCs w:val="28"/>
        </w:rPr>
        <w:t>日</w:t>
      </w:r>
    </w:p>
    <w:sectPr w:rsidR="00240FBD">
      <w:footnotePr>
        <w:pos w:val="beneathText"/>
        <w:numFmt w:val="decimalEnclosedCircleChinese"/>
      </w:footnotePr>
      <w:endnotePr>
        <w:numFmt w:val="decimalEnclosedCircleChinese"/>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54BC98" w14:textId="77777777" w:rsidR="00FF3D3D" w:rsidRDefault="00FF3D3D" w:rsidP="000066B9">
      <w:r>
        <w:separator/>
      </w:r>
    </w:p>
  </w:endnote>
  <w:endnote w:type="continuationSeparator" w:id="0">
    <w:p w14:paraId="3F0C8336" w14:textId="77777777" w:rsidR="00FF3D3D" w:rsidRDefault="00FF3D3D" w:rsidP="00006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4EEE8" w14:textId="77777777" w:rsidR="00FF3D3D" w:rsidRDefault="00FF3D3D" w:rsidP="000066B9">
      <w:r>
        <w:separator/>
      </w:r>
    </w:p>
  </w:footnote>
  <w:footnote w:type="continuationSeparator" w:id="0">
    <w:p w14:paraId="6719A0F4" w14:textId="77777777" w:rsidR="00FF3D3D" w:rsidRDefault="00FF3D3D" w:rsidP="000066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B28A5"/>
    <w:multiLevelType w:val="multilevel"/>
    <w:tmpl w:val="055B28A5"/>
    <w:lvl w:ilvl="0">
      <w:start w:val="1"/>
      <w:numFmt w:val="decimalEnclosedCircle"/>
      <w:lvlText w:val="%1"/>
      <w:lvlJc w:val="left"/>
      <w:pPr>
        <w:ind w:left="920" w:hanging="36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1"/>
  <w:defaultTabStop w:val="420"/>
  <w:drawingGridVerticalSpacing w:val="156"/>
  <w:noPunctuationKerning/>
  <w:characterSpacingControl w:val="compressPunctuation"/>
  <w:hdrShapeDefaults>
    <o:shapedefaults v:ext="edit" spidmax="2049"/>
  </w:hdrShapeDefaults>
  <w:footnotePr>
    <w:pos w:val="beneathText"/>
    <w:numFmt w:val="decimalEnclosedCircleChinese"/>
    <w:footnote w:id="-1"/>
    <w:footnote w:id="0"/>
  </w:footnotePr>
  <w:endnotePr>
    <w:numFmt w:val="decimalEnclosedCircleChinese"/>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MxZGYyNWNlZjk1MDUxMDk0OTlkODRjZjVjMmVkNjgifQ=="/>
  </w:docVars>
  <w:rsids>
    <w:rsidRoot w:val="009B19F2"/>
    <w:rsid w:val="00001A84"/>
    <w:rsid w:val="000066B9"/>
    <w:rsid w:val="00013EFB"/>
    <w:rsid w:val="0003445E"/>
    <w:rsid w:val="00057BEF"/>
    <w:rsid w:val="0006280C"/>
    <w:rsid w:val="00063773"/>
    <w:rsid w:val="00072EA6"/>
    <w:rsid w:val="000865A5"/>
    <w:rsid w:val="00087A31"/>
    <w:rsid w:val="0009150D"/>
    <w:rsid w:val="00091773"/>
    <w:rsid w:val="000A6120"/>
    <w:rsid w:val="000B243E"/>
    <w:rsid w:val="000E23F4"/>
    <w:rsid w:val="000E43D3"/>
    <w:rsid w:val="0010741E"/>
    <w:rsid w:val="00140E86"/>
    <w:rsid w:val="001515E2"/>
    <w:rsid w:val="00163655"/>
    <w:rsid w:val="00163B87"/>
    <w:rsid w:val="00173E4A"/>
    <w:rsid w:val="00181896"/>
    <w:rsid w:val="0018300D"/>
    <w:rsid w:val="00192F40"/>
    <w:rsid w:val="001E48DC"/>
    <w:rsid w:val="002079D0"/>
    <w:rsid w:val="00211D26"/>
    <w:rsid w:val="00226489"/>
    <w:rsid w:val="00240FBD"/>
    <w:rsid w:val="00244956"/>
    <w:rsid w:val="002509D9"/>
    <w:rsid w:val="002601B2"/>
    <w:rsid w:val="002777B6"/>
    <w:rsid w:val="00281A47"/>
    <w:rsid w:val="00296001"/>
    <w:rsid w:val="002E1612"/>
    <w:rsid w:val="002E5380"/>
    <w:rsid w:val="002F11A7"/>
    <w:rsid w:val="002F7EB0"/>
    <w:rsid w:val="00302F98"/>
    <w:rsid w:val="00306F0D"/>
    <w:rsid w:val="003208FE"/>
    <w:rsid w:val="003544C6"/>
    <w:rsid w:val="0035543A"/>
    <w:rsid w:val="00370FE2"/>
    <w:rsid w:val="00386BBA"/>
    <w:rsid w:val="003D5E27"/>
    <w:rsid w:val="003F1957"/>
    <w:rsid w:val="003F26AE"/>
    <w:rsid w:val="00401439"/>
    <w:rsid w:val="00423C29"/>
    <w:rsid w:val="004247D7"/>
    <w:rsid w:val="00442EB2"/>
    <w:rsid w:val="00452126"/>
    <w:rsid w:val="00455F1A"/>
    <w:rsid w:val="0047031B"/>
    <w:rsid w:val="00482944"/>
    <w:rsid w:val="00483ED8"/>
    <w:rsid w:val="0048596E"/>
    <w:rsid w:val="00486977"/>
    <w:rsid w:val="00487F28"/>
    <w:rsid w:val="004A1217"/>
    <w:rsid w:val="004A3E41"/>
    <w:rsid w:val="004B256B"/>
    <w:rsid w:val="004E2DF8"/>
    <w:rsid w:val="0053522E"/>
    <w:rsid w:val="00547C3B"/>
    <w:rsid w:val="00551BF0"/>
    <w:rsid w:val="00565EF8"/>
    <w:rsid w:val="00566D29"/>
    <w:rsid w:val="00596D06"/>
    <w:rsid w:val="005A7527"/>
    <w:rsid w:val="005C25F9"/>
    <w:rsid w:val="005E53BF"/>
    <w:rsid w:val="005E63D6"/>
    <w:rsid w:val="005E685B"/>
    <w:rsid w:val="005F1444"/>
    <w:rsid w:val="005F3F10"/>
    <w:rsid w:val="006105AC"/>
    <w:rsid w:val="00625C95"/>
    <w:rsid w:val="00642BC5"/>
    <w:rsid w:val="006578F6"/>
    <w:rsid w:val="006A7284"/>
    <w:rsid w:val="006B1854"/>
    <w:rsid w:val="006C072D"/>
    <w:rsid w:val="006C2899"/>
    <w:rsid w:val="006D2F5C"/>
    <w:rsid w:val="006E37F6"/>
    <w:rsid w:val="006F1752"/>
    <w:rsid w:val="00700330"/>
    <w:rsid w:val="00722B43"/>
    <w:rsid w:val="00746BAD"/>
    <w:rsid w:val="00781309"/>
    <w:rsid w:val="007C2C60"/>
    <w:rsid w:val="007D1F22"/>
    <w:rsid w:val="007D53AB"/>
    <w:rsid w:val="00814F4D"/>
    <w:rsid w:val="00833AE9"/>
    <w:rsid w:val="008471A4"/>
    <w:rsid w:val="008716CF"/>
    <w:rsid w:val="008850E7"/>
    <w:rsid w:val="00887D07"/>
    <w:rsid w:val="008939AF"/>
    <w:rsid w:val="00895BE4"/>
    <w:rsid w:val="00897F5B"/>
    <w:rsid w:val="008E57C0"/>
    <w:rsid w:val="00902F89"/>
    <w:rsid w:val="009034A8"/>
    <w:rsid w:val="00912A05"/>
    <w:rsid w:val="00934252"/>
    <w:rsid w:val="00951D4F"/>
    <w:rsid w:val="00965611"/>
    <w:rsid w:val="00966814"/>
    <w:rsid w:val="00966F55"/>
    <w:rsid w:val="00967058"/>
    <w:rsid w:val="00980120"/>
    <w:rsid w:val="0098268E"/>
    <w:rsid w:val="00985D82"/>
    <w:rsid w:val="009936B9"/>
    <w:rsid w:val="009B19F2"/>
    <w:rsid w:val="009C3F2D"/>
    <w:rsid w:val="009D1348"/>
    <w:rsid w:val="009F44E2"/>
    <w:rsid w:val="00A206AE"/>
    <w:rsid w:val="00A34327"/>
    <w:rsid w:val="00A37D83"/>
    <w:rsid w:val="00A4007B"/>
    <w:rsid w:val="00A415E7"/>
    <w:rsid w:val="00A41E27"/>
    <w:rsid w:val="00A4696D"/>
    <w:rsid w:val="00A67E66"/>
    <w:rsid w:val="00A70FA3"/>
    <w:rsid w:val="00A733E7"/>
    <w:rsid w:val="00AD2780"/>
    <w:rsid w:val="00AE1610"/>
    <w:rsid w:val="00AE7D7D"/>
    <w:rsid w:val="00AF0026"/>
    <w:rsid w:val="00AF3D01"/>
    <w:rsid w:val="00B17EC3"/>
    <w:rsid w:val="00B41444"/>
    <w:rsid w:val="00B47F69"/>
    <w:rsid w:val="00B5055E"/>
    <w:rsid w:val="00B624AE"/>
    <w:rsid w:val="00B75585"/>
    <w:rsid w:val="00B87D2C"/>
    <w:rsid w:val="00BC449D"/>
    <w:rsid w:val="00BF241C"/>
    <w:rsid w:val="00BF3318"/>
    <w:rsid w:val="00BF3A5A"/>
    <w:rsid w:val="00C02BAA"/>
    <w:rsid w:val="00C23CDE"/>
    <w:rsid w:val="00C4256D"/>
    <w:rsid w:val="00C43516"/>
    <w:rsid w:val="00C45B02"/>
    <w:rsid w:val="00C72B5D"/>
    <w:rsid w:val="00C94B5A"/>
    <w:rsid w:val="00CB1875"/>
    <w:rsid w:val="00CC734A"/>
    <w:rsid w:val="00CE0998"/>
    <w:rsid w:val="00CE1633"/>
    <w:rsid w:val="00CE407F"/>
    <w:rsid w:val="00CE4ECB"/>
    <w:rsid w:val="00CF330C"/>
    <w:rsid w:val="00D115DF"/>
    <w:rsid w:val="00D169CF"/>
    <w:rsid w:val="00D25815"/>
    <w:rsid w:val="00D40FAD"/>
    <w:rsid w:val="00D44830"/>
    <w:rsid w:val="00D80393"/>
    <w:rsid w:val="00D80712"/>
    <w:rsid w:val="00D82186"/>
    <w:rsid w:val="00D86F8E"/>
    <w:rsid w:val="00D91AE3"/>
    <w:rsid w:val="00DB553A"/>
    <w:rsid w:val="00DC396A"/>
    <w:rsid w:val="00DC3D20"/>
    <w:rsid w:val="00DC60DA"/>
    <w:rsid w:val="00DD0771"/>
    <w:rsid w:val="00DD0E64"/>
    <w:rsid w:val="00DD6F9C"/>
    <w:rsid w:val="00DF1561"/>
    <w:rsid w:val="00E11ECE"/>
    <w:rsid w:val="00E25794"/>
    <w:rsid w:val="00E26D20"/>
    <w:rsid w:val="00E347A3"/>
    <w:rsid w:val="00E45E1D"/>
    <w:rsid w:val="00E5012C"/>
    <w:rsid w:val="00E50499"/>
    <w:rsid w:val="00E61058"/>
    <w:rsid w:val="00E667DD"/>
    <w:rsid w:val="00E671E5"/>
    <w:rsid w:val="00E75A79"/>
    <w:rsid w:val="00E76C7D"/>
    <w:rsid w:val="00E76F4C"/>
    <w:rsid w:val="00E77B39"/>
    <w:rsid w:val="00E909E5"/>
    <w:rsid w:val="00E97B3C"/>
    <w:rsid w:val="00EA3662"/>
    <w:rsid w:val="00EB30A3"/>
    <w:rsid w:val="00EC327F"/>
    <w:rsid w:val="00ED25FF"/>
    <w:rsid w:val="00F05850"/>
    <w:rsid w:val="00F10018"/>
    <w:rsid w:val="00F147C1"/>
    <w:rsid w:val="00F3138D"/>
    <w:rsid w:val="00F66F3B"/>
    <w:rsid w:val="00F73E8C"/>
    <w:rsid w:val="00F84A72"/>
    <w:rsid w:val="00FA1A00"/>
    <w:rsid w:val="00FB00B7"/>
    <w:rsid w:val="00FB738E"/>
    <w:rsid w:val="00FC57C8"/>
    <w:rsid w:val="00FF3D3D"/>
    <w:rsid w:val="0BA67B97"/>
    <w:rsid w:val="0C87319E"/>
    <w:rsid w:val="106F35F2"/>
    <w:rsid w:val="168E4CBB"/>
    <w:rsid w:val="40234716"/>
    <w:rsid w:val="63F00F10"/>
    <w:rsid w:val="68E26BD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BF5471"/>
  <w15:docId w15:val="{215BE5CF-82B8-4CAB-880B-F8089929A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3">
    <w:name w:val="heading 3"/>
    <w:basedOn w:val="a"/>
    <w:next w:val="a"/>
    <w:link w:val="30"/>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uiPriority w:val="99"/>
    <w:semiHidden/>
    <w:unhideWhenUsed/>
    <w:pPr>
      <w:snapToGrid w:val="0"/>
      <w:jc w:val="left"/>
    </w:pPr>
  </w:style>
  <w:style w:type="paragraph" w:styleId="a4">
    <w:name w:val="footer"/>
    <w:basedOn w:val="a"/>
    <w:link w:val="a5"/>
    <w:uiPriority w:val="99"/>
    <w:unhideWhenUsed/>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
    <w:uiPriority w:val="99"/>
    <w:semiHidden/>
    <w:unhideWhenUsed/>
    <w:pPr>
      <w:snapToGrid w:val="0"/>
      <w:jc w:val="left"/>
    </w:pPr>
    <w:rPr>
      <w:sz w:val="18"/>
    </w:rPr>
  </w:style>
  <w:style w:type="paragraph" w:styleId="a9">
    <w:name w:val="Normal (Web)"/>
    <w:basedOn w:val="a"/>
    <w:uiPriority w:val="99"/>
    <w:unhideWhenUsed/>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ndnote reference"/>
    <w:basedOn w:val="a0"/>
    <w:uiPriority w:val="99"/>
    <w:semiHidden/>
    <w:unhideWhenUsed/>
    <w:rPr>
      <w:vertAlign w:val="superscript"/>
    </w:rPr>
  </w:style>
  <w:style w:type="character" w:styleId="ac">
    <w:name w:val="footnote reference"/>
    <w:basedOn w:val="a0"/>
    <w:uiPriority w:val="99"/>
    <w:semiHidden/>
    <w:unhideWhenUsed/>
    <w:rPr>
      <w:vertAlign w:val="superscript"/>
    </w:rPr>
  </w:style>
  <w:style w:type="character" w:customStyle="1" w:styleId="30">
    <w:name w:val="标题 3 字符"/>
    <w:basedOn w:val="a0"/>
    <w:link w:val="3"/>
    <w:uiPriority w:val="9"/>
    <w:rPr>
      <w:rFonts w:ascii="宋体" w:eastAsia="宋体" w:hAnsi="宋体" w:cs="宋体"/>
      <w:b/>
      <w:bCs/>
      <w:kern w:val="0"/>
      <w:sz w:val="27"/>
      <w:szCs w:val="27"/>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rPr>
      <w:sz w:val="18"/>
      <w:szCs w:val="18"/>
    </w:rPr>
  </w:style>
  <w:style w:type="paragraph" w:styleId="ad">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7</Pages>
  <Words>497</Words>
  <Characters>2833</Characters>
  <Application>Microsoft Office Word</Application>
  <DocSecurity>0</DocSecurity>
  <Lines>23</Lines>
  <Paragraphs>6</Paragraphs>
  <ScaleCrop>false</ScaleCrop>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z'r'c</cp:lastModifiedBy>
  <cp:revision>35</cp:revision>
  <dcterms:created xsi:type="dcterms:W3CDTF">2023-08-25T03:11:00Z</dcterms:created>
  <dcterms:modified xsi:type="dcterms:W3CDTF">2023-09-07T00:59:00Z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EF5F4850231144A3880FE304B0F97585</vt:lpwstr>
  </property>
</Properties>
</file>