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5E928" w14:textId="52A6B811" w:rsidR="00E146FE" w:rsidRPr="001377A2" w:rsidRDefault="002B6DE9" w:rsidP="001377A2">
      <w:pPr>
        <w:widowControl/>
        <w:shd w:val="clear" w:color="auto" w:fill="FFFFFF"/>
        <w:spacing w:beforeLines="50" w:before="156" w:afterLines="50" w:after="156" w:line="360" w:lineRule="auto"/>
        <w:jc w:val="center"/>
        <w:rPr>
          <w:rFonts w:ascii="宋体" w:eastAsia="宋体" w:hAnsi="宋体"/>
          <w:b/>
          <w:color w:val="000000" w:themeColor="text1"/>
          <w:kern w:val="0"/>
          <w:sz w:val="32"/>
          <w:szCs w:val="32"/>
        </w:rPr>
      </w:pPr>
      <w:r w:rsidRPr="001377A2">
        <w:rPr>
          <w:rFonts w:ascii="宋体" w:eastAsia="宋体" w:hAnsi="宋体" w:hint="eastAsia"/>
          <w:b/>
          <w:color w:val="000000" w:themeColor="text1"/>
          <w:kern w:val="0"/>
          <w:sz w:val="32"/>
          <w:szCs w:val="32"/>
        </w:rPr>
        <w:t>信电学院</w:t>
      </w:r>
      <w:r w:rsidR="00A24FDF">
        <w:rPr>
          <w:rFonts w:ascii="宋体" w:eastAsia="宋体" w:hAnsi="宋体" w:hint="eastAsia"/>
          <w:b/>
          <w:color w:val="000000" w:themeColor="text1"/>
          <w:kern w:val="0"/>
          <w:sz w:val="32"/>
          <w:szCs w:val="32"/>
        </w:rPr>
        <w:t>关于</w:t>
      </w:r>
      <w:r w:rsidRPr="001377A2">
        <w:rPr>
          <w:rFonts w:ascii="宋体" w:eastAsia="宋体" w:hAnsi="宋体" w:hint="eastAsia"/>
          <w:b/>
          <w:color w:val="000000" w:themeColor="text1"/>
          <w:kern w:val="0"/>
          <w:sz w:val="32"/>
          <w:szCs w:val="32"/>
        </w:rPr>
        <w:t>推荐202</w:t>
      </w:r>
      <w:r w:rsidR="007C6F86">
        <w:rPr>
          <w:rFonts w:ascii="宋体" w:eastAsia="宋体" w:hAnsi="宋体" w:hint="eastAsia"/>
          <w:b/>
          <w:color w:val="000000" w:themeColor="text1"/>
          <w:kern w:val="0"/>
          <w:sz w:val="32"/>
          <w:szCs w:val="32"/>
        </w:rPr>
        <w:t>3</w:t>
      </w:r>
      <w:r w:rsidRPr="001377A2">
        <w:rPr>
          <w:rFonts w:ascii="宋体" w:eastAsia="宋体" w:hAnsi="宋体" w:hint="eastAsia"/>
          <w:b/>
          <w:color w:val="000000" w:themeColor="text1"/>
          <w:kern w:val="0"/>
          <w:sz w:val="32"/>
          <w:szCs w:val="32"/>
        </w:rPr>
        <w:t>届优秀应届本科毕业生免试攻读研究生工作细则</w:t>
      </w:r>
    </w:p>
    <w:p w14:paraId="4E17AFAB" w14:textId="4DA95AD3" w:rsidR="002B6DE9" w:rsidRPr="00D741E6" w:rsidRDefault="00E146FE" w:rsidP="002B6DE9">
      <w:pPr>
        <w:widowControl/>
        <w:shd w:val="clear" w:color="auto" w:fill="FFFFFF"/>
        <w:spacing w:beforeLines="50" w:before="156" w:afterLines="50" w:after="156" w:line="360" w:lineRule="auto"/>
        <w:ind w:right="-58" w:firstLineChars="200" w:firstLine="422"/>
        <w:jc w:val="center"/>
        <w:rPr>
          <w:rFonts w:ascii="宋体" w:eastAsia="宋体" w:hAnsi="宋体"/>
          <w:b/>
          <w:color w:val="000000" w:themeColor="text1"/>
          <w:kern w:val="0"/>
          <w:szCs w:val="21"/>
        </w:rPr>
      </w:pPr>
      <w:bookmarkStart w:id="0" w:name="_Hlk103332728"/>
      <w:r w:rsidRPr="00AA19F0">
        <w:rPr>
          <w:rFonts w:ascii="宋体" w:eastAsia="宋体" w:hAnsi="宋体" w:hint="eastAsia"/>
          <w:b/>
          <w:color w:val="000000" w:themeColor="text1"/>
          <w:kern w:val="0"/>
          <w:szCs w:val="21"/>
        </w:rPr>
        <w:t>（</w:t>
      </w:r>
      <w:r w:rsidR="00D741E6" w:rsidRPr="00AA19F0">
        <w:rPr>
          <w:rFonts w:ascii="宋体" w:eastAsia="宋体" w:hAnsi="宋体" w:hint="eastAsia"/>
          <w:b/>
          <w:color w:val="000000" w:themeColor="text1"/>
          <w:kern w:val="0"/>
          <w:szCs w:val="21"/>
        </w:rPr>
        <w:t>如与2</w:t>
      </w:r>
      <w:r w:rsidR="00D741E6" w:rsidRPr="00AA19F0">
        <w:rPr>
          <w:rFonts w:ascii="宋体" w:eastAsia="宋体" w:hAnsi="宋体"/>
          <w:b/>
          <w:color w:val="000000" w:themeColor="text1"/>
          <w:kern w:val="0"/>
          <w:szCs w:val="21"/>
        </w:rPr>
        <w:t>022</w:t>
      </w:r>
      <w:r w:rsidR="00D741E6" w:rsidRPr="00AA19F0">
        <w:rPr>
          <w:rFonts w:ascii="宋体" w:eastAsia="宋体" w:hAnsi="宋体" w:hint="eastAsia"/>
          <w:b/>
          <w:color w:val="000000" w:themeColor="text1"/>
          <w:kern w:val="0"/>
          <w:szCs w:val="21"/>
        </w:rPr>
        <w:t>年教育部及学校相关最新政策不一致，以上级政策为准</w:t>
      </w:r>
      <w:r w:rsidRPr="00AA19F0">
        <w:rPr>
          <w:rFonts w:ascii="宋体" w:eastAsia="宋体" w:hAnsi="宋体" w:hint="eastAsia"/>
          <w:b/>
          <w:color w:val="000000" w:themeColor="text1"/>
          <w:kern w:val="0"/>
          <w:szCs w:val="21"/>
        </w:rPr>
        <w:t>）</w:t>
      </w:r>
      <w:bookmarkEnd w:id="0"/>
    </w:p>
    <w:p w14:paraId="7DBB0B4F" w14:textId="2749D63F" w:rsidR="002B6DE9" w:rsidRDefault="002B6DE9" w:rsidP="002B6DE9">
      <w:pPr>
        <w:widowControl/>
        <w:shd w:val="clear" w:color="auto" w:fill="FFFFFF"/>
        <w:spacing w:beforeLines="50" w:before="156" w:afterLines="50" w:after="156" w:line="360" w:lineRule="auto"/>
        <w:ind w:right="-58" w:firstLineChars="200" w:firstLine="482"/>
        <w:jc w:val="center"/>
        <w:rPr>
          <w:rFonts w:ascii="宋体" w:eastAsia="宋体" w:hAnsi="宋体"/>
          <w:b/>
          <w:color w:val="000000" w:themeColor="text1"/>
          <w:kern w:val="0"/>
          <w:sz w:val="24"/>
          <w:szCs w:val="24"/>
        </w:rPr>
      </w:pPr>
      <w:r w:rsidRPr="002B6DE9">
        <w:rPr>
          <w:rFonts w:ascii="宋体" w:eastAsia="宋体" w:hAnsi="宋体" w:hint="eastAsia"/>
          <w:b/>
          <w:color w:val="000000" w:themeColor="text1"/>
          <w:kern w:val="0"/>
          <w:sz w:val="24"/>
          <w:szCs w:val="24"/>
        </w:rPr>
        <w:t>-普通类</w:t>
      </w:r>
    </w:p>
    <w:p w14:paraId="56ACEAE7" w14:textId="14F6576F" w:rsidR="00393951" w:rsidRPr="002B6DE9" w:rsidRDefault="00393951" w:rsidP="00393951">
      <w:pPr>
        <w:widowControl/>
        <w:shd w:val="clear" w:color="auto" w:fill="FFFFFF"/>
        <w:spacing w:beforeLines="50" w:before="156" w:afterLines="50" w:after="156" w:line="360" w:lineRule="auto"/>
        <w:ind w:right="-58" w:firstLineChars="200" w:firstLine="420"/>
        <w:rPr>
          <w:rFonts w:ascii="宋体" w:eastAsia="宋体" w:hAnsi="宋体"/>
          <w:b/>
          <w:color w:val="000000" w:themeColor="text1"/>
          <w:kern w:val="0"/>
          <w:sz w:val="24"/>
          <w:szCs w:val="24"/>
        </w:rPr>
      </w:pPr>
      <w:r w:rsidRPr="00D37232">
        <w:rPr>
          <w:rFonts w:hint="eastAsia"/>
        </w:rPr>
        <w:t>根据学校《中国农业大学推荐优秀应届本科毕业生免试攻读研究生实施办法（</w:t>
      </w:r>
      <w:r w:rsidRPr="00D37232">
        <w:rPr>
          <w:rFonts w:hint="eastAsia"/>
        </w:rPr>
        <w:t>2020</w:t>
      </w:r>
      <w:r w:rsidRPr="00D37232">
        <w:rPr>
          <w:rFonts w:hint="eastAsia"/>
        </w:rPr>
        <w:t>年修订）》（中农大教字〔</w:t>
      </w:r>
      <w:r w:rsidRPr="00D37232">
        <w:t>2021</w:t>
      </w:r>
      <w:r w:rsidRPr="00D37232">
        <w:rPr>
          <w:rFonts w:hint="eastAsia"/>
        </w:rPr>
        <w:t>〕</w:t>
      </w:r>
      <w:r w:rsidRPr="00D37232">
        <w:t xml:space="preserve">1 </w:t>
      </w:r>
      <w:r w:rsidRPr="00D37232">
        <w:rPr>
          <w:rFonts w:hint="eastAsia"/>
        </w:rPr>
        <w:t>号），以下简称实施</w:t>
      </w:r>
      <w:r w:rsidRPr="00D37232">
        <w:t>办法</w:t>
      </w:r>
      <w:r w:rsidRPr="00D37232">
        <w:rPr>
          <w:rFonts w:hint="eastAsia"/>
        </w:rPr>
        <w:t>）的有关要求</w:t>
      </w:r>
      <w:r w:rsidR="00AA19F0" w:rsidRPr="00AA19F0">
        <w:rPr>
          <w:rFonts w:hint="eastAsia"/>
        </w:rPr>
        <w:t>（如与</w:t>
      </w:r>
      <w:r w:rsidR="00AA19F0" w:rsidRPr="00AA19F0">
        <w:rPr>
          <w:rFonts w:hint="eastAsia"/>
        </w:rPr>
        <w:t>2022</w:t>
      </w:r>
      <w:r w:rsidR="00AA19F0" w:rsidRPr="00AA19F0">
        <w:rPr>
          <w:rFonts w:hint="eastAsia"/>
        </w:rPr>
        <w:t>年教育部及学校相关最新政策不一致，以上级政策为准）</w:t>
      </w:r>
      <w:r w:rsidRPr="00D37232">
        <w:rPr>
          <w:rFonts w:hint="eastAsia"/>
        </w:rPr>
        <w:t>，结合</w:t>
      </w:r>
      <w:r w:rsidRPr="00D37232">
        <w:rPr>
          <w:rFonts w:hint="eastAsia"/>
        </w:rPr>
        <w:t>202</w:t>
      </w:r>
      <w:r w:rsidR="007C6F86">
        <w:rPr>
          <w:rFonts w:hint="eastAsia"/>
        </w:rPr>
        <w:t>3</w:t>
      </w:r>
      <w:r w:rsidRPr="00D37232">
        <w:rPr>
          <w:rFonts w:hint="eastAsia"/>
        </w:rPr>
        <w:t>届毕业生的实际情况，现将选拔</w:t>
      </w:r>
      <w:r w:rsidRPr="00D37232">
        <w:rPr>
          <w:rFonts w:hint="eastAsia"/>
        </w:rPr>
        <w:t>202</w:t>
      </w:r>
      <w:r w:rsidR="007C6F86">
        <w:rPr>
          <w:rFonts w:hint="eastAsia"/>
        </w:rPr>
        <w:t>3</w:t>
      </w:r>
      <w:r w:rsidRPr="00D37232">
        <w:rPr>
          <w:rFonts w:hint="eastAsia"/>
        </w:rPr>
        <w:t>届</w:t>
      </w:r>
      <w:r w:rsidR="000A7DFB">
        <w:rPr>
          <w:rFonts w:hint="eastAsia"/>
        </w:rPr>
        <w:t>普通类</w:t>
      </w:r>
      <w:r w:rsidRPr="00D37232">
        <w:rPr>
          <w:rFonts w:hint="eastAsia"/>
        </w:rPr>
        <w:t>应届本科毕业生推荐免试攻读研究生的相关工作通知如下：</w:t>
      </w:r>
    </w:p>
    <w:p w14:paraId="1DA4A8E0" w14:textId="1CD8EF20" w:rsidR="00292B1B" w:rsidRPr="009C4419" w:rsidRDefault="00E146FE" w:rsidP="004D5C85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jc w:val="left"/>
        <w:rPr>
          <w:rFonts w:ascii="宋体" w:eastAsia="宋体" w:hAnsi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000000" w:themeColor="text1"/>
          <w:kern w:val="0"/>
          <w:sz w:val="24"/>
          <w:szCs w:val="24"/>
        </w:rPr>
        <w:t>一</w:t>
      </w:r>
      <w:r w:rsidR="00292B1B" w:rsidRPr="001D1511">
        <w:rPr>
          <w:rFonts w:ascii="宋体" w:eastAsia="宋体" w:hAnsi="宋体"/>
          <w:b/>
          <w:bCs/>
          <w:color w:val="000000" w:themeColor="text1"/>
          <w:kern w:val="0"/>
          <w:sz w:val="24"/>
          <w:szCs w:val="24"/>
        </w:rPr>
        <w:t>、</w:t>
      </w:r>
      <w:r w:rsidR="00292B1B" w:rsidRPr="001D1511">
        <w:rPr>
          <w:rFonts w:ascii="宋体" w:eastAsia="宋体" w:hAnsi="宋体" w:hint="eastAsia"/>
          <w:b/>
          <w:bCs/>
          <w:color w:val="000000" w:themeColor="text1"/>
          <w:kern w:val="0"/>
          <w:sz w:val="24"/>
          <w:szCs w:val="24"/>
        </w:rPr>
        <w:t>一般推免生的</w:t>
      </w:r>
      <w:r w:rsidR="00292B1B" w:rsidRPr="001D1511">
        <w:rPr>
          <w:rFonts w:ascii="宋体" w:eastAsia="宋体" w:hAnsi="宋体"/>
          <w:b/>
          <w:bCs/>
          <w:color w:val="000000" w:themeColor="text1"/>
          <w:kern w:val="0"/>
          <w:sz w:val="24"/>
          <w:szCs w:val="24"/>
        </w:rPr>
        <w:t>遴选及推荐办法</w:t>
      </w:r>
    </w:p>
    <w:p w14:paraId="50EF4B47" w14:textId="77777777" w:rsidR="001D1511" w:rsidRPr="001D1511" w:rsidRDefault="001D1511" w:rsidP="004D5C85">
      <w:pPr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1D1511">
        <w:rPr>
          <w:rFonts w:ascii="宋体" w:eastAsia="宋体" w:hAnsi="宋体" w:hint="eastAsia"/>
          <w:b/>
          <w:sz w:val="24"/>
          <w:szCs w:val="24"/>
        </w:rPr>
        <w:t>1.推免生应具备下列条件：</w:t>
      </w:r>
    </w:p>
    <w:p w14:paraId="0727BB96" w14:textId="55642472" w:rsidR="001D1511" w:rsidRPr="001D1511" w:rsidRDefault="001D1511" w:rsidP="004D5C85">
      <w:pPr>
        <w:spacing w:beforeLines="50" w:before="156" w:afterLines="50" w:after="156"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1D1511">
        <w:rPr>
          <w:rFonts w:ascii="宋体" w:eastAsia="宋体" w:hAnsi="宋体" w:hint="eastAsia"/>
          <w:sz w:val="24"/>
          <w:szCs w:val="24"/>
        </w:rPr>
        <w:t>（1）纳入国家普通本科招生计划录取的</w:t>
      </w:r>
      <w:r w:rsidR="009B168C">
        <w:rPr>
          <w:rFonts w:ascii="宋体" w:eastAsia="宋体" w:hAnsi="宋体" w:hint="eastAsia"/>
          <w:sz w:val="24"/>
          <w:szCs w:val="24"/>
        </w:rPr>
        <w:t>202</w:t>
      </w:r>
      <w:r w:rsidR="007B7979">
        <w:rPr>
          <w:rFonts w:ascii="宋体" w:eastAsia="宋体" w:hAnsi="宋体" w:hint="eastAsia"/>
          <w:sz w:val="24"/>
          <w:szCs w:val="24"/>
        </w:rPr>
        <w:t>3</w:t>
      </w:r>
      <w:r w:rsidRPr="001D1511">
        <w:rPr>
          <w:rFonts w:ascii="宋体" w:eastAsia="宋体" w:hAnsi="宋体" w:hint="eastAsia"/>
          <w:sz w:val="24"/>
          <w:szCs w:val="24"/>
        </w:rPr>
        <w:t>届毕业生。</w:t>
      </w:r>
    </w:p>
    <w:p w14:paraId="1A542656" w14:textId="77777777" w:rsidR="001D1511" w:rsidRPr="001D1511" w:rsidRDefault="001D1511" w:rsidP="004D5C85">
      <w:pPr>
        <w:pStyle w:val="a7"/>
        <w:spacing w:beforeLines="50" w:before="156" w:afterLines="50" w:after="156" w:line="360" w:lineRule="auto"/>
        <w:ind w:firstLine="480"/>
        <w:rPr>
          <w:rFonts w:ascii="宋体" w:hAnsi="宋体"/>
          <w:sz w:val="24"/>
          <w:szCs w:val="24"/>
        </w:rPr>
      </w:pPr>
      <w:r w:rsidRPr="001D1511">
        <w:rPr>
          <w:rFonts w:ascii="宋体" w:hAnsi="宋体" w:hint="eastAsia"/>
          <w:sz w:val="24"/>
          <w:szCs w:val="24"/>
        </w:rPr>
        <w:t>（2）具有高尚的爱国主义情操和集体主义精神，社会主义信念坚定，社会责任感强，遵纪守法，积极向上，心理健康。诚实守信，学风端正。</w:t>
      </w:r>
      <w:r w:rsidRPr="001D1511">
        <w:rPr>
          <w:rFonts w:ascii="宋体" w:hAnsi="宋体" w:hint="eastAsia"/>
          <w:b/>
          <w:sz w:val="24"/>
          <w:szCs w:val="24"/>
          <w:u w:val="single"/>
        </w:rPr>
        <w:t>因违法违纪受到纪律处分且处分未解除者，不得获得推荐。</w:t>
      </w:r>
    </w:p>
    <w:p w14:paraId="294F779A" w14:textId="77777777" w:rsidR="009B168C" w:rsidRDefault="001D1511" w:rsidP="004D5C85">
      <w:pPr>
        <w:spacing w:beforeLines="50" w:before="156" w:afterLines="50" w:after="156"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1D1511">
        <w:rPr>
          <w:rFonts w:ascii="宋体" w:eastAsia="宋体" w:hAnsi="宋体" w:hint="eastAsia"/>
          <w:sz w:val="24"/>
          <w:szCs w:val="24"/>
        </w:rPr>
        <w:t>（3）身体健康，积极参加体育锻炼，已通过国家学生体质健康标准；</w:t>
      </w:r>
      <w:r w:rsidR="009B168C" w:rsidRPr="009B168C">
        <w:rPr>
          <w:rFonts w:ascii="宋体" w:eastAsia="宋体" w:hAnsi="宋体"/>
          <w:sz w:val="24"/>
          <w:szCs w:val="24"/>
        </w:rPr>
        <w:t>体育课考核成绩合格；健康状况符合国家规定的体检标准。</w:t>
      </w:r>
    </w:p>
    <w:p w14:paraId="68AC17EC" w14:textId="77777777" w:rsidR="001D1511" w:rsidRPr="001D1511" w:rsidRDefault="001D1511" w:rsidP="004D5C85">
      <w:pPr>
        <w:spacing w:beforeLines="50" w:before="156" w:afterLines="50" w:after="156"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1D1511">
        <w:rPr>
          <w:rFonts w:ascii="宋体" w:eastAsia="宋体" w:hAnsi="宋体" w:hint="eastAsia"/>
          <w:sz w:val="24"/>
          <w:szCs w:val="24"/>
        </w:rPr>
        <w:t>（4）</w:t>
      </w:r>
      <w:r w:rsidRPr="001D1511">
        <w:rPr>
          <w:rFonts w:ascii="宋体" w:eastAsia="宋体" w:hAnsi="宋体" w:hint="eastAsia"/>
          <w:b/>
          <w:sz w:val="24"/>
          <w:szCs w:val="24"/>
          <w:u w:val="single"/>
        </w:rPr>
        <w:t>勤奋学习，刻苦钻研，成绩优秀</w:t>
      </w:r>
      <w:r w:rsidRPr="001D1511">
        <w:rPr>
          <w:rFonts w:ascii="宋体" w:eastAsia="宋体" w:hAnsi="宋体" w:hint="eastAsia"/>
          <w:sz w:val="24"/>
          <w:szCs w:val="24"/>
        </w:rPr>
        <w:t>；具备较好的外语水平；学术研究兴趣浓厚，有较强的创新意识、创新能力和专业能力。</w:t>
      </w:r>
    </w:p>
    <w:p w14:paraId="2D1EB5CB" w14:textId="77777777" w:rsidR="001D1511" w:rsidRPr="001D1511" w:rsidRDefault="001D1511" w:rsidP="004D5C85">
      <w:pPr>
        <w:spacing w:beforeLines="50" w:before="156" w:afterLines="50" w:after="156"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1D1511">
        <w:rPr>
          <w:rFonts w:ascii="宋体" w:eastAsia="宋体" w:hAnsi="宋体" w:hint="eastAsia"/>
          <w:sz w:val="24"/>
          <w:szCs w:val="24"/>
        </w:rPr>
        <w:t>（5）一般推免生的学业要求</w:t>
      </w:r>
    </w:p>
    <w:p w14:paraId="0E30E64B" w14:textId="2C06012E" w:rsidR="00850D24" w:rsidRPr="00570DC5" w:rsidRDefault="001D1511" w:rsidP="00570DC5">
      <w:pPr>
        <w:widowControl/>
        <w:snapToGrid w:val="0"/>
        <w:spacing w:beforeLines="50" w:before="156"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570DC5">
        <w:rPr>
          <w:rFonts w:ascii="宋体" w:eastAsia="宋体" w:hAnsi="宋体" w:hint="eastAsia"/>
          <w:sz w:val="24"/>
          <w:szCs w:val="24"/>
        </w:rPr>
        <w:t>一般推免生在学业上应同时符合以下三个条件：1.前三学年平均学分绩点（GPA）不低于3.0；2.前三学年平均学分绩点（GPA）排名列本专业前50％，综合测评列本班级前50％（国家理科基地学生的GPA排名和综合测评排名要求为前60%，理科试验班学生不要求GPA排名和综合测评排名）；3.</w:t>
      </w:r>
      <w:r w:rsidR="00EC2639" w:rsidRPr="00570DC5">
        <w:rPr>
          <w:rFonts w:ascii="宋体" w:eastAsia="宋体" w:hAnsi="宋体"/>
          <w:sz w:val="24"/>
          <w:szCs w:val="24"/>
        </w:rPr>
        <w:t xml:space="preserve"> 外语成绩达到全国大学英语四级考试425分以上（外语语种为日语或俄语者，要求国家四级60</w:t>
      </w:r>
      <w:r w:rsidR="00EC2639" w:rsidRPr="00570DC5">
        <w:rPr>
          <w:rFonts w:ascii="宋体" w:eastAsia="宋体" w:hAnsi="宋体"/>
          <w:sz w:val="24"/>
          <w:szCs w:val="24"/>
        </w:rPr>
        <w:lastRenderedPageBreak/>
        <w:t>分以上；英语专业学生要求通过专业四级）；</w:t>
      </w:r>
      <w:r w:rsidR="0009652F" w:rsidRPr="00570DC5">
        <w:rPr>
          <w:rFonts w:ascii="宋体" w:eastAsia="宋体" w:hAnsi="宋体" w:hint="eastAsia"/>
          <w:sz w:val="24"/>
          <w:szCs w:val="24"/>
        </w:rPr>
        <w:t>或全国外语水平考试（WSK）、托福考试、雅思考试达到同等水平。</w:t>
      </w:r>
    </w:p>
    <w:p w14:paraId="7D681447" w14:textId="4A6AAA6D" w:rsidR="003E2DAF" w:rsidRDefault="003E2DAF" w:rsidP="004D5C85">
      <w:pPr>
        <w:widowControl/>
        <w:snapToGrid w:val="0"/>
        <w:spacing w:beforeLines="50" w:before="156"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E2DAF">
        <w:rPr>
          <w:rFonts w:ascii="宋体" w:eastAsia="宋体" w:hAnsi="宋体" w:hint="eastAsia"/>
          <w:sz w:val="24"/>
          <w:szCs w:val="24"/>
        </w:rPr>
        <w:t>其中，GPA排名按照全部课程（除辅修、双学位课程之外的所有已出课程）的总GPA进行排名，总GPA相同时，按照必修课GPA进行排名。</w:t>
      </w:r>
    </w:p>
    <w:p w14:paraId="5B8D2FC5" w14:textId="6710E057" w:rsidR="00292B1B" w:rsidRPr="001D1511" w:rsidRDefault="006C2202" w:rsidP="004D5C85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jc w:val="left"/>
        <w:rPr>
          <w:rFonts w:ascii="宋体" w:eastAsia="宋体" w:hAnsi="宋体"/>
          <w:color w:val="000000" w:themeColor="text1"/>
          <w:kern w:val="0"/>
          <w:sz w:val="24"/>
          <w:szCs w:val="24"/>
        </w:rPr>
      </w:pPr>
      <w:r w:rsidRPr="001D1511">
        <w:rPr>
          <w:rFonts w:ascii="宋体" w:eastAsia="宋体" w:hAnsi="宋体" w:hint="eastAsia"/>
          <w:b/>
          <w:bCs/>
          <w:color w:val="000000" w:themeColor="text1"/>
          <w:kern w:val="0"/>
          <w:sz w:val="24"/>
          <w:szCs w:val="24"/>
        </w:rPr>
        <w:t>2.</w:t>
      </w:r>
      <w:r w:rsidR="00292B1B" w:rsidRPr="001D1511">
        <w:rPr>
          <w:rFonts w:ascii="宋体" w:eastAsia="宋体" w:hAnsi="宋体"/>
          <w:b/>
          <w:bCs/>
          <w:color w:val="000000" w:themeColor="text1"/>
          <w:kern w:val="0"/>
          <w:sz w:val="24"/>
          <w:szCs w:val="24"/>
        </w:rPr>
        <w:t>排名方式</w:t>
      </w:r>
    </w:p>
    <w:p w14:paraId="64B6141A" w14:textId="2462F7AF" w:rsidR="00E146FE" w:rsidRPr="001B1665" w:rsidRDefault="00BD0BF4" w:rsidP="004D5C85">
      <w:pPr>
        <w:pStyle w:val="a7"/>
        <w:spacing w:beforeLines="50" w:before="156" w:afterLines="50" w:after="156" w:line="360" w:lineRule="auto"/>
        <w:ind w:firstLine="480"/>
        <w:rPr>
          <w:rFonts w:ascii="宋体" w:hAnsi="宋体"/>
          <w:b/>
          <w:bCs/>
          <w:sz w:val="24"/>
          <w:szCs w:val="24"/>
        </w:rPr>
      </w:pPr>
      <w:r w:rsidRPr="001D1511">
        <w:rPr>
          <w:rFonts w:ascii="宋体" w:hAnsi="宋体" w:hint="eastAsia"/>
          <w:sz w:val="24"/>
          <w:szCs w:val="24"/>
        </w:rPr>
        <w:t>推免指标</w:t>
      </w:r>
      <w:r w:rsidR="009C4419">
        <w:rPr>
          <w:rFonts w:ascii="宋体" w:hAnsi="宋体" w:hint="eastAsia"/>
          <w:sz w:val="24"/>
          <w:szCs w:val="24"/>
        </w:rPr>
        <w:t>按照各专业人数（</w:t>
      </w:r>
      <w:r w:rsidR="009C4419" w:rsidRPr="009C4419">
        <w:rPr>
          <w:rFonts w:ascii="宋体" w:hAnsi="宋体" w:hint="eastAsia"/>
          <w:sz w:val="24"/>
          <w:szCs w:val="24"/>
        </w:rPr>
        <w:t>不含留学生、双培生和交流生</w:t>
      </w:r>
      <w:r w:rsidR="009C4419">
        <w:rPr>
          <w:rFonts w:ascii="宋体" w:hAnsi="宋体" w:hint="eastAsia"/>
          <w:sz w:val="24"/>
          <w:szCs w:val="24"/>
        </w:rPr>
        <w:t>）</w:t>
      </w:r>
      <w:r w:rsidRPr="001D1511">
        <w:rPr>
          <w:rFonts w:ascii="宋体" w:hAnsi="宋体" w:hint="eastAsia"/>
          <w:sz w:val="24"/>
          <w:szCs w:val="24"/>
        </w:rPr>
        <w:t>分配到各专业</w:t>
      </w:r>
      <w:r w:rsidR="009C4419">
        <w:rPr>
          <w:rFonts w:ascii="宋体" w:hAnsi="宋体" w:hint="eastAsia"/>
          <w:sz w:val="24"/>
          <w:szCs w:val="24"/>
        </w:rPr>
        <w:t>。</w:t>
      </w:r>
      <w:r w:rsidRPr="001B1665">
        <w:rPr>
          <w:rFonts w:ascii="宋体" w:hAnsi="宋体" w:hint="eastAsia"/>
          <w:sz w:val="24"/>
          <w:szCs w:val="24"/>
        </w:rPr>
        <w:t>在符合学校推免条件</w:t>
      </w:r>
      <w:r w:rsidR="004C4442" w:rsidRPr="001B1665">
        <w:rPr>
          <w:rFonts w:ascii="宋体" w:hAnsi="宋体" w:hint="eastAsia"/>
          <w:sz w:val="24"/>
          <w:szCs w:val="24"/>
        </w:rPr>
        <w:t>、</w:t>
      </w:r>
      <w:r w:rsidRPr="001B1665">
        <w:rPr>
          <w:rFonts w:ascii="宋体" w:hAnsi="宋体" w:hint="eastAsia"/>
          <w:sz w:val="24"/>
          <w:szCs w:val="24"/>
        </w:rPr>
        <w:t>学生自愿报名的基础上，</w:t>
      </w:r>
      <w:r w:rsidR="00FC33FE" w:rsidRPr="001B1665">
        <w:rPr>
          <w:rFonts w:ascii="宋体" w:hAnsi="宋体" w:hint="eastAsia"/>
          <w:b/>
          <w:bCs/>
          <w:sz w:val="24"/>
          <w:szCs w:val="24"/>
        </w:rPr>
        <w:t>学院</w:t>
      </w:r>
      <w:r w:rsidR="009B168C" w:rsidRPr="001B1665">
        <w:rPr>
          <w:rFonts w:ascii="宋体" w:hAnsi="宋体" w:hint="eastAsia"/>
          <w:b/>
          <w:bCs/>
          <w:sz w:val="24"/>
          <w:szCs w:val="24"/>
        </w:rPr>
        <w:t>按照</w:t>
      </w:r>
      <w:r w:rsidR="00E146FE" w:rsidRPr="001B1665">
        <w:rPr>
          <w:rFonts w:ascii="宋体" w:hAnsi="宋体" w:hint="eastAsia"/>
          <w:b/>
          <w:bCs/>
          <w:sz w:val="24"/>
          <w:szCs w:val="24"/>
        </w:rPr>
        <w:t>总</w:t>
      </w:r>
      <w:r w:rsidRPr="001B1665">
        <w:rPr>
          <w:rFonts w:ascii="宋体" w:hAnsi="宋体" w:hint="eastAsia"/>
          <w:b/>
          <w:bCs/>
          <w:sz w:val="24"/>
          <w:szCs w:val="24"/>
        </w:rPr>
        <w:t>成绩确定</w:t>
      </w:r>
      <w:r w:rsidR="009B168C" w:rsidRPr="001B1665">
        <w:rPr>
          <w:rFonts w:ascii="宋体" w:hAnsi="宋体" w:hint="eastAsia"/>
          <w:b/>
          <w:bCs/>
          <w:sz w:val="24"/>
          <w:szCs w:val="24"/>
        </w:rPr>
        <w:t>推荐人选</w:t>
      </w:r>
      <w:r w:rsidRPr="001B1665">
        <w:rPr>
          <w:rFonts w:ascii="宋体" w:hAnsi="宋体" w:hint="eastAsia"/>
          <w:b/>
          <w:bCs/>
          <w:sz w:val="24"/>
          <w:szCs w:val="24"/>
        </w:rPr>
        <w:t>。</w:t>
      </w:r>
    </w:p>
    <w:p w14:paraId="526E8523" w14:textId="14B5E3D9" w:rsidR="00BD0BF4" w:rsidRPr="001B1665" w:rsidRDefault="00E146FE" w:rsidP="004D5C85">
      <w:pPr>
        <w:pStyle w:val="a7"/>
        <w:spacing w:beforeLines="50" w:before="156" w:afterLines="50" w:after="156" w:line="360" w:lineRule="auto"/>
        <w:ind w:firstLine="482"/>
        <w:rPr>
          <w:rFonts w:ascii="宋体" w:hAnsi="宋体"/>
          <w:b/>
          <w:bCs/>
          <w:sz w:val="24"/>
          <w:szCs w:val="24"/>
        </w:rPr>
      </w:pPr>
      <w:r w:rsidRPr="001B1665">
        <w:rPr>
          <w:rFonts w:ascii="宋体" w:hAnsi="宋体" w:hint="eastAsia"/>
          <w:b/>
          <w:bCs/>
          <w:sz w:val="24"/>
          <w:szCs w:val="24"/>
        </w:rPr>
        <w:t>总成绩=</w:t>
      </w:r>
      <w:r w:rsidR="00083774" w:rsidRPr="001B1665">
        <w:rPr>
          <w:rFonts w:ascii="宋体" w:hAnsi="宋体" w:hint="eastAsia"/>
          <w:b/>
          <w:bCs/>
          <w:sz w:val="24"/>
          <w:szCs w:val="24"/>
        </w:rPr>
        <w:t>GPAx</w:t>
      </w:r>
      <w:r w:rsidR="00083774" w:rsidRPr="001B1665">
        <w:rPr>
          <w:rFonts w:ascii="宋体" w:hAnsi="宋体"/>
          <w:b/>
          <w:bCs/>
          <w:sz w:val="24"/>
          <w:szCs w:val="24"/>
        </w:rPr>
        <w:t>25</w:t>
      </w:r>
      <w:r w:rsidR="00083774" w:rsidRPr="001B1665">
        <w:rPr>
          <w:rFonts w:ascii="宋体" w:hAnsi="宋体" w:hint="eastAsia"/>
          <w:b/>
          <w:bCs/>
          <w:sz w:val="24"/>
          <w:szCs w:val="24"/>
        </w:rPr>
        <w:t>x</w:t>
      </w:r>
      <w:r w:rsidR="00083774" w:rsidRPr="001B1665">
        <w:rPr>
          <w:rFonts w:ascii="宋体" w:hAnsi="宋体"/>
          <w:b/>
          <w:bCs/>
          <w:sz w:val="24"/>
          <w:szCs w:val="24"/>
        </w:rPr>
        <w:t>70</w:t>
      </w:r>
      <w:r w:rsidR="00083774" w:rsidRPr="001B1665">
        <w:rPr>
          <w:rFonts w:ascii="宋体" w:hAnsi="宋体" w:hint="eastAsia"/>
          <w:b/>
          <w:bCs/>
          <w:sz w:val="24"/>
          <w:szCs w:val="24"/>
        </w:rPr>
        <w:t>%+思想品德</w:t>
      </w:r>
      <w:r w:rsidRPr="001B1665">
        <w:rPr>
          <w:rFonts w:ascii="宋体" w:hAnsi="宋体" w:hint="eastAsia"/>
          <w:b/>
          <w:bCs/>
          <w:sz w:val="24"/>
          <w:szCs w:val="24"/>
        </w:rPr>
        <w:t>成绩</w:t>
      </w:r>
      <w:r w:rsidR="00083774" w:rsidRPr="001B1665">
        <w:rPr>
          <w:rFonts w:ascii="宋体" w:hAnsi="宋体" w:hint="eastAsia"/>
          <w:b/>
          <w:bCs/>
          <w:sz w:val="24"/>
          <w:szCs w:val="24"/>
        </w:rPr>
        <w:t>x</w:t>
      </w:r>
      <w:r w:rsidR="00083774" w:rsidRPr="001B1665">
        <w:rPr>
          <w:rFonts w:ascii="宋体" w:hAnsi="宋体"/>
          <w:b/>
          <w:bCs/>
          <w:sz w:val="24"/>
          <w:szCs w:val="24"/>
        </w:rPr>
        <w:t>10</w:t>
      </w:r>
      <w:r w:rsidR="00083774" w:rsidRPr="001B1665">
        <w:rPr>
          <w:rFonts w:ascii="宋体" w:hAnsi="宋体" w:hint="eastAsia"/>
          <w:b/>
          <w:bCs/>
          <w:sz w:val="24"/>
          <w:szCs w:val="24"/>
        </w:rPr>
        <w:t>%+课外活动</w:t>
      </w:r>
      <w:r w:rsidR="00347993" w:rsidRPr="001B1665">
        <w:rPr>
          <w:rFonts w:ascii="宋体" w:hAnsi="宋体" w:hint="eastAsia"/>
          <w:b/>
          <w:bCs/>
          <w:sz w:val="24"/>
          <w:szCs w:val="24"/>
        </w:rPr>
        <w:t>成绩</w:t>
      </w:r>
      <w:r w:rsidR="003E2DAF" w:rsidRPr="001B1665">
        <w:rPr>
          <w:rFonts w:ascii="宋体" w:hAnsi="宋体" w:hint="eastAsia"/>
          <w:b/>
          <w:bCs/>
          <w:sz w:val="24"/>
          <w:szCs w:val="24"/>
        </w:rPr>
        <w:t>x</w:t>
      </w:r>
      <w:r w:rsidR="003E2DAF" w:rsidRPr="001B1665">
        <w:rPr>
          <w:rFonts w:ascii="宋体" w:hAnsi="宋体"/>
          <w:b/>
          <w:bCs/>
          <w:sz w:val="24"/>
          <w:szCs w:val="24"/>
        </w:rPr>
        <w:t>5</w:t>
      </w:r>
      <w:r w:rsidR="003E2DAF" w:rsidRPr="001B1665">
        <w:rPr>
          <w:rFonts w:ascii="宋体" w:hAnsi="宋体" w:hint="eastAsia"/>
          <w:b/>
          <w:bCs/>
          <w:sz w:val="24"/>
          <w:szCs w:val="24"/>
        </w:rPr>
        <w:t>%</w:t>
      </w:r>
      <w:r w:rsidR="00083774" w:rsidRPr="001B1665">
        <w:rPr>
          <w:rFonts w:ascii="宋体" w:hAnsi="宋体"/>
          <w:b/>
          <w:bCs/>
          <w:sz w:val="24"/>
          <w:szCs w:val="24"/>
        </w:rPr>
        <w:t>+</w:t>
      </w:r>
      <w:r w:rsidR="00083774" w:rsidRPr="001B1665">
        <w:rPr>
          <w:rFonts w:ascii="宋体" w:hAnsi="宋体" w:hint="eastAsia"/>
          <w:b/>
          <w:bCs/>
          <w:sz w:val="24"/>
          <w:szCs w:val="24"/>
        </w:rPr>
        <w:t>创新成果</w:t>
      </w:r>
      <w:r w:rsidR="003E2DAF" w:rsidRPr="001B1665">
        <w:rPr>
          <w:rFonts w:ascii="宋体" w:hAnsi="宋体" w:hint="eastAsia"/>
          <w:b/>
          <w:bCs/>
          <w:sz w:val="24"/>
          <w:szCs w:val="24"/>
        </w:rPr>
        <w:t>加分x</w:t>
      </w:r>
      <w:r w:rsidR="003E2DAF" w:rsidRPr="001B1665">
        <w:rPr>
          <w:rFonts w:ascii="宋体" w:hAnsi="宋体"/>
          <w:b/>
          <w:bCs/>
          <w:sz w:val="24"/>
          <w:szCs w:val="24"/>
        </w:rPr>
        <w:t>15</w:t>
      </w:r>
      <w:r w:rsidR="003E2DAF" w:rsidRPr="001B1665">
        <w:rPr>
          <w:rFonts w:ascii="宋体" w:hAnsi="宋体" w:hint="eastAsia"/>
          <w:b/>
          <w:bCs/>
          <w:sz w:val="24"/>
          <w:szCs w:val="24"/>
        </w:rPr>
        <w:t>%</w:t>
      </w:r>
    </w:p>
    <w:p w14:paraId="24F0E901" w14:textId="3D070722" w:rsidR="0030627B" w:rsidRPr="001B1665" w:rsidRDefault="00347993" w:rsidP="004D5C85">
      <w:pPr>
        <w:pStyle w:val="a7"/>
        <w:spacing w:beforeLines="50" w:before="156" w:afterLines="50" w:after="156" w:line="360" w:lineRule="auto"/>
        <w:ind w:firstLine="482"/>
        <w:rPr>
          <w:rFonts w:ascii="宋体" w:hAnsi="宋体"/>
          <w:b/>
          <w:bCs/>
          <w:sz w:val="24"/>
          <w:szCs w:val="24"/>
        </w:rPr>
      </w:pPr>
      <w:r w:rsidRPr="001B1665">
        <w:rPr>
          <w:rFonts w:ascii="宋体" w:hAnsi="宋体" w:hint="eastAsia"/>
          <w:b/>
          <w:bCs/>
          <w:sz w:val="24"/>
          <w:szCs w:val="24"/>
        </w:rPr>
        <w:t>各成绩单项说明</w:t>
      </w:r>
      <w:r w:rsidR="003616EB" w:rsidRPr="001B1665">
        <w:rPr>
          <w:rFonts w:ascii="宋体" w:hAnsi="宋体" w:hint="eastAsia"/>
          <w:b/>
          <w:bCs/>
          <w:sz w:val="24"/>
          <w:szCs w:val="24"/>
        </w:rPr>
        <w:t>：</w:t>
      </w:r>
    </w:p>
    <w:p w14:paraId="1DF82E6C" w14:textId="6F36E336" w:rsidR="003E2DAF" w:rsidRPr="001B1665" w:rsidRDefault="003E2DAF" w:rsidP="004D5C85">
      <w:pPr>
        <w:pStyle w:val="a7"/>
        <w:spacing w:beforeLines="50" w:before="156" w:afterLines="50" w:after="156" w:line="360" w:lineRule="auto"/>
        <w:ind w:firstLine="482"/>
        <w:rPr>
          <w:rFonts w:ascii="宋体" w:hAnsi="宋体"/>
          <w:b/>
          <w:bCs/>
          <w:sz w:val="24"/>
          <w:szCs w:val="24"/>
        </w:rPr>
      </w:pPr>
      <w:r w:rsidRPr="001B1665">
        <w:rPr>
          <w:rFonts w:ascii="宋体" w:hAnsi="宋体" w:hint="eastAsia"/>
          <w:b/>
          <w:bCs/>
          <w:sz w:val="24"/>
          <w:szCs w:val="24"/>
        </w:rPr>
        <w:t>GPA为按照全部课程（除辅修、双学位课程之外的所有已出课程）的总GPA；</w:t>
      </w:r>
    </w:p>
    <w:p w14:paraId="5E45CA3D" w14:textId="4873738B" w:rsidR="003616EB" w:rsidRPr="001B1665" w:rsidRDefault="003616EB" w:rsidP="004D5C85">
      <w:pPr>
        <w:pStyle w:val="a7"/>
        <w:spacing w:beforeLines="50" w:before="156" w:afterLines="50" w:after="156" w:line="360" w:lineRule="auto"/>
        <w:ind w:firstLine="482"/>
        <w:rPr>
          <w:rFonts w:ascii="宋体" w:hAnsi="宋体"/>
          <w:b/>
          <w:bCs/>
          <w:sz w:val="24"/>
          <w:szCs w:val="24"/>
        </w:rPr>
      </w:pPr>
      <w:r w:rsidRPr="001B1665">
        <w:rPr>
          <w:rFonts w:ascii="宋体" w:hAnsi="宋体" w:hint="eastAsia"/>
          <w:b/>
          <w:bCs/>
          <w:sz w:val="24"/>
          <w:szCs w:val="24"/>
        </w:rPr>
        <w:t>思想品德</w:t>
      </w:r>
      <w:r w:rsidR="00E146FE" w:rsidRPr="001B1665">
        <w:rPr>
          <w:rFonts w:ascii="宋体" w:hAnsi="宋体" w:hint="eastAsia"/>
          <w:b/>
          <w:bCs/>
          <w:sz w:val="24"/>
          <w:szCs w:val="24"/>
        </w:rPr>
        <w:t>成绩</w:t>
      </w:r>
      <w:r w:rsidR="00347993" w:rsidRPr="001B1665">
        <w:rPr>
          <w:rFonts w:ascii="宋体" w:hAnsi="宋体" w:hint="eastAsia"/>
          <w:b/>
          <w:bCs/>
          <w:sz w:val="24"/>
          <w:szCs w:val="24"/>
        </w:rPr>
        <w:t>=前三学年综合素质测评成绩中思想品德成绩</w:t>
      </w:r>
      <w:r w:rsidR="00D46D15">
        <w:rPr>
          <w:rFonts w:ascii="宋体" w:hAnsi="宋体" w:hint="eastAsia"/>
          <w:b/>
          <w:bCs/>
          <w:sz w:val="24"/>
          <w:szCs w:val="24"/>
        </w:rPr>
        <w:t>（包含附加分）</w:t>
      </w:r>
      <w:r w:rsidR="00347993" w:rsidRPr="001B1665">
        <w:rPr>
          <w:rFonts w:ascii="宋体" w:hAnsi="宋体" w:hint="eastAsia"/>
          <w:b/>
          <w:bCs/>
          <w:sz w:val="24"/>
          <w:szCs w:val="24"/>
        </w:rPr>
        <w:t>的三年平均值，满分1</w:t>
      </w:r>
      <w:r w:rsidR="00347993" w:rsidRPr="001B1665">
        <w:rPr>
          <w:rFonts w:ascii="宋体" w:hAnsi="宋体"/>
          <w:b/>
          <w:bCs/>
          <w:sz w:val="24"/>
          <w:szCs w:val="24"/>
        </w:rPr>
        <w:t>00</w:t>
      </w:r>
      <w:r w:rsidR="00347993" w:rsidRPr="001B1665">
        <w:rPr>
          <w:rFonts w:ascii="宋体" w:hAnsi="宋体" w:hint="eastAsia"/>
          <w:b/>
          <w:bCs/>
          <w:sz w:val="24"/>
          <w:szCs w:val="24"/>
        </w:rPr>
        <w:t>分；</w:t>
      </w:r>
    </w:p>
    <w:p w14:paraId="01E66FFF" w14:textId="0A506421" w:rsidR="00347993" w:rsidRPr="001B1665" w:rsidRDefault="003E2DAF" w:rsidP="004D5C85">
      <w:pPr>
        <w:pStyle w:val="a7"/>
        <w:spacing w:beforeLines="50" w:before="156" w:afterLines="50" w:after="156" w:line="360" w:lineRule="auto"/>
        <w:ind w:firstLine="482"/>
        <w:rPr>
          <w:rFonts w:ascii="宋体" w:hAnsi="宋体"/>
          <w:b/>
          <w:bCs/>
          <w:sz w:val="24"/>
          <w:szCs w:val="24"/>
        </w:rPr>
      </w:pPr>
      <w:r w:rsidRPr="001B1665">
        <w:rPr>
          <w:rFonts w:ascii="宋体" w:hAnsi="宋体" w:hint="eastAsia"/>
          <w:b/>
          <w:bCs/>
          <w:sz w:val="24"/>
          <w:szCs w:val="24"/>
        </w:rPr>
        <w:t>课外活动成绩=前三学年综合素质测评成绩中课外成绩的三年平均值</w:t>
      </w:r>
      <w:r w:rsidR="00B93301" w:rsidRPr="001B1665">
        <w:rPr>
          <w:rFonts w:ascii="宋体" w:hAnsi="宋体" w:hint="eastAsia"/>
          <w:b/>
          <w:bCs/>
          <w:sz w:val="24"/>
          <w:szCs w:val="24"/>
        </w:rPr>
        <w:t>/</w:t>
      </w:r>
      <w:r w:rsidR="00B93301" w:rsidRPr="001B1665">
        <w:rPr>
          <w:rFonts w:ascii="宋体" w:hAnsi="宋体"/>
          <w:b/>
          <w:bCs/>
          <w:sz w:val="24"/>
          <w:szCs w:val="24"/>
        </w:rPr>
        <w:t>60x100</w:t>
      </w:r>
      <w:r w:rsidRPr="001B1665">
        <w:rPr>
          <w:rFonts w:ascii="宋体" w:hAnsi="宋体" w:hint="eastAsia"/>
          <w:b/>
          <w:bCs/>
          <w:sz w:val="24"/>
          <w:szCs w:val="24"/>
        </w:rPr>
        <w:t>，满分100分；</w:t>
      </w:r>
    </w:p>
    <w:p w14:paraId="2DEB14EA" w14:textId="7B887C05" w:rsidR="003E2DAF" w:rsidRPr="001B1665" w:rsidRDefault="003E2DAF" w:rsidP="004D5C85">
      <w:pPr>
        <w:pStyle w:val="a7"/>
        <w:spacing w:beforeLines="50" w:before="156" w:afterLines="50" w:after="156" w:line="360" w:lineRule="auto"/>
        <w:ind w:firstLine="482"/>
        <w:rPr>
          <w:rFonts w:ascii="宋体" w:hAnsi="宋体"/>
          <w:b/>
          <w:bCs/>
          <w:sz w:val="24"/>
          <w:szCs w:val="24"/>
        </w:rPr>
      </w:pPr>
      <w:r w:rsidRPr="001B1665">
        <w:rPr>
          <w:rFonts w:ascii="宋体" w:hAnsi="宋体" w:hint="eastAsia"/>
          <w:b/>
          <w:bCs/>
          <w:sz w:val="24"/>
          <w:szCs w:val="24"/>
        </w:rPr>
        <w:t>创新成果加分</w:t>
      </w:r>
      <w:r w:rsidR="00B93301" w:rsidRPr="001B1665">
        <w:rPr>
          <w:rFonts w:ascii="宋体" w:hAnsi="宋体"/>
          <w:b/>
          <w:bCs/>
          <w:sz w:val="24"/>
          <w:szCs w:val="24"/>
        </w:rPr>
        <w:t>:</w:t>
      </w:r>
      <w:r w:rsidR="00B93301" w:rsidRPr="001B1665">
        <w:rPr>
          <w:rFonts w:ascii="宋体" w:hAnsi="宋体" w:hint="eastAsia"/>
          <w:b/>
          <w:bCs/>
          <w:sz w:val="24"/>
          <w:szCs w:val="24"/>
        </w:rPr>
        <w:t>按附件1计算</w:t>
      </w:r>
      <w:r w:rsidR="00036518" w:rsidRPr="001B1665">
        <w:rPr>
          <w:rFonts w:ascii="宋体" w:hAnsi="宋体" w:hint="eastAsia"/>
          <w:b/>
          <w:bCs/>
          <w:sz w:val="24"/>
          <w:szCs w:val="24"/>
        </w:rPr>
        <w:t>得到的总分/</w:t>
      </w:r>
      <w:r w:rsidR="00036518" w:rsidRPr="001B1665">
        <w:rPr>
          <w:rFonts w:ascii="宋体" w:hAnsi="宋体"/>
          <w:b/>
          <w:bCs/>
          <w:sz w:val="24"/>
          <w:szCs w:val="24"/>
        </w:rPr>
        <w:t>40x100</w:t>
      </w:r>
      <w:r w:rsidR="00036518" w:rsidRPr="001B1665">
        <w:rPr>
          <w:rFonts w:ascii="宋体" w:hAnsi="宋体" w:hint="eastAsia"/>
          <w:b/>
          <w:bCs/>
          <w:sz w:val="24"/>
          <w:szCs w:val="24"/>
        </w:rPr>
        <w:t>，上限1</w:t>
      </w:r>
      <w:r w:rsidR="00036518" w:rsidRPr="001B1665">
        <w:rPr>
          <w:rFonts w:ascii="宋体" w:hAnsi="宋体"/>
          <w:b/>
          <w:bCs/>
          <w:sz w:val="24"/>
          <w:szCs w:val="24"/>
        </w:rPr>
        <w:t>00</w:t>
      </w:r>
      <w:r w:rsidR="00036518" w:rsidRPr="001B1665">
        <w:rPr>
          <w:rFonts w:ascii="宋体" w:hAnsi="宋体" w:hint="eastAsia"/>
          <w:b/>
          <w:bCs/>
          <w:sz w:val="24"/>
          <w:szCs w:val="24"/>
        </w:rPr>
        <w:t>分。</w:t>
      </w:r>
    </w:p>
    <w:p w14:paraId="2D5E9133" w14:textId="77777777" w:rsidR="00292B1B" w:rsidRPr="001D1511" w:rsidRDefault="00292B1B" w:rsidP="004D5C85">
      <w:pPr>
        <w:widowControl/>
        <w:snapToGrid w:val="0"/>
        <w:spacing w:beforeLines="50" w:before="156" w:afterLines="50" w:after="156" w:line="360" w:lineRule="auto"/>
        <w:ind w:firstLineChars="200" w:firstLine="482"/>
        <w:jc w:val="left"/>
        <w:textAlignment w:val="baseline"/>
        <w:outlineLvl w:val="0"/>
        <w:rPr>
          <w:rFonts w:ascii="宋体" w:eastAsia="宋体" w:hAnsi="宋体" w:cs="宋体"/>
          <w:b/>
          <w:kern w:val="0"/>
          <w:sz w:val="24"/>
          <w:szCs w:val="24"/>
        </w:rPr>
      </w:pPr>
      <w:r w:rsidRPr="001D1511">
        <w:rPr>
          <w:rFonts w:ascii="宋体" w:eastAsia="宋体" w:hAnsi="宋体" w:cs="宋体" w:hint="eastAsia"/>
          <w:b/>
          <w:kern w:val="0"/>
          <w:sz w:val="24"/>
          <w:szCs w:val="24"/>
        </w:rPr>
        <w:t>3.推荐办法</w:t>
      </w:r>
    </w:p>
    <w:p w14:paraId="1FF50A66" w14:textId="77777777" w:rsidR="00292B1B" w:rsidRPr="001D1511" w:rsidRDefault="006C2202" w:rsidP="004D5C85">
      <w:pPr>
        <w:widowControl/>
        <w:snapToGrid w:val="0"/>
        <w:spacing w:beforeLines="50" w:before="156" w:afterLines="50" w:after="156"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（1）</w:t>
      </w:r>
      <w:r w:rsidR="00292B1B"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推免生工作坚持公开、公平、公正原则。在对考生进行全面考查的基础上，实行择优选拔，做到程序透明，操作规范，结果公开。</w:t>
      </w:r>
    </w:p>
    <w:p w14:paraId="169CBFBA" w14:textId="77777777" w:rsidR="00292B1B" w:rsidRPr="001D1511" w:rsidRDefault="006C2202" w:rsidP="004D5C85">
      <w:pPr>
        <w:widowControl/>
        <w:snapToGrid w:val="0"/>
        <w:spacing w:beforeLines="50" w:before="156" w:afterLines="50" w:after="156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（2）</w:t>
      </w:r>
      <w:r w:rsidR="00292B1B"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符合推免资格的学生应于规定时间内提交申请表格及相关证明材料，未按时提交相关表格和材料者视为自愿放弃推免资格。</w:t>
      </w:r>
    </w:p>
    <w:p w14:paraId="1673FFCA" w14:textId="15176115" w:rsidR="00292B1B" w:rsidRPr="001D1511" w:rsidRDefault="00292B1B" w:rsidP="004D5C85">
      <w:pPr>
        <w:widowControl/>
        <w:snapToGrid w:val="0"/>
        <w:spacing w:beforeLines="50" w:before="156" w:afterLines="50" w:after="156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D1511">
        <w:rPr>
          <w:rFonts w:ascii="宋体" w:eastAsia="宋体" w:hAnsi="宋体" w:cs="宋体" w:hint="eastAsia"/>
          <w:kern w:val="0"/>
          <w:sz w:val="24"/>
          <w:szCs w:val="24"/>
        </w:rPr>
        <w:t>所有申请</w:t>
      </w:r>
      <w:r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推免的学生</w:t>
      </w:r>
      <w:r w:rsidRPr="001D1511">
        <w:rPr>
          <w:rFonts w:ascii="宋体" w:eastAsia="宋体" w:hAnsi="宋体" w:cs="宋体" w:hint="eastAsia"/>
          <w:kern w:val="0"/>
          <w:sz w:val="24"/>
          <w:szCs w:val="24"/>
        </w:rPr>
        <w:t>，均应填写《中国农业大学推荐免试攻读研</w:t>
      </w:r>
      <w:r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究生资格申</w:t>
      </w:r>
      <w:r w:rsidRPr="001D1511">
        <w:rPr>
          <w:rFonts w:ascii="宋体" w:eastAsia="宋体" w:hAnsi="宋体" w:cs="宋体" w:hint="eastAsia"/>
          <w:kern w:val="0"/>
          <w:sz w:val="24"/>
          <w:szCs w:val="24"/>
        </w:rPr>
        <w:t>请表》。</w:t>
      </w:r>
    </w:p>
    <w:p w14:paraId="7B28AB37" w14:textId="0FF51D9C" w:rsidR="00292B1B" w:rsidRDefault="006C2202" w:rsidP="004D5C85">
      <w:pPr>
        <w:widowControl/>
        <w:snapToGrid w:val="0"/>
        <w:spacing w:beforeLines="50" w:before="156" w:afterLines="50" w:after="156"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（3）</w:t>
      </w:r>
      <w:r w:rsidR="00292B1B"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学院按专业公布本届所有毕业生的最终排名的计算方式及成绩，将符合推免条件的学生按事先公布的规则排序，按推荐名额的</w:t>
      </w:r>
      <w:r w:rsidR="00292B1B" w:rsidRPr="001D1511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110%</w:t>
      </w:r>
      <w:r w:rsidR="00292B1B"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上报推荐名单</w:t>
      </w:r>
      <w:r w:rsidR="00292B8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 w:rsidR="00FD56F5" w:rsidRPr="009F5FC8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名单上学生确认获得本类别推荐名额后不得更改</w:t>
      </w:r>
      <w:r w:rsidR="00FD56F5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 w:rsidR="00FD56F5"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最终推荐名单</w:t>
      </w:r>
      <w:r w:rsidR="00292B1B" w:rsidRPr="001D151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由学校审核确定。入选学校推荐名单且经公示无异议者，即取得推免生资格。</w:t>
      </w:r>
    </w:p>
    <w:p w14:paraId="623D5E15" w14:textId="77777777" w:rsidR="00352989" w:rsidRPr="00A2481C" w:rsidRDefault="00292B8A" w:rsidP="004D5C85">
      <w:pPr>
        <w:widowControl/>
        <w:snapToGrid w:val="0"/>
        <w:spacing w:beforeLines="50" w:before="156" w:afterLines="50" w:after="156"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2481C">
        <w:rPr>
          <w:rFonts w:ascii="宋体" w:eastAsia="宋体" w:hAnsi="宋体" w:cs="宋体" w:hint="eastAsia"/>
          <w:kern w:val="0"/>
          <w:sz w:val="24"/>
          <w:szCs w:val="24"/>
        </w:rPr>
        <w:t>（4</w:t>
      </w:r>
      <w:r w:rsidRPr="00A2481C">
        <w:rPr>
          <w:rFonts w:ascii="宋体" w:eastAsia="宋体" w:hAnsi="宋体" w:cs="宋体"/>
          <w:kern w:val="0"/>
          <w:sz w:val="24"/>
          <w:szCs w:val="24"/>
        </w:rPr>
        <w:t>）</w:t>
      </w:r>
      <w:r w:rsidR="008C14F0" w:rsidRPr="00A2481C">
        <w:rPr>
          <w:rFonts w:ascii="宋体" w:eastAsia="宋体" w:hAnsi="宋体" w:cs="宋体"/>
          <w:kern w:val="0"/>
          <w:sz w:val="24"/>
          <w:szCs w:val="24"/>
        </w:rPr>
        <w:t>确定</w:t>
      </w:r>
      <w:r w:rsidR="00987283" w:rsidRPr="00A2481C">
        <w:rPr>
          <w:rFonts w:ascii="宋体" w:eastAsia="宋体" w:hAnsi="宋体" w:cs="宋体" w:hint="eastAsia"/>
          <w:kern w:val="0"/>
          <w:sz w:val="24"/>
          <w:szCs w:val="24"/>
        </w:rPr>
        <w:t>递补的专业顺序</w:t>
      </w:r>
      <w:r w:rsidR="00352989" w:rsidRPr="00A2481C">
        <w:rPr>
          <w:rFonts w:ascii="宋体" w:eastAsia="宋体" w:hAnsi="宋体" w:cs="宋体" w:hint="eastAsia"/>
          <w:kern w:val="0"/>
          <w:sz w:val="24"/>
          <w:szCs w:val="24"/>
        </w:rPr>
        <w:t>时</w:t>
      </w:r>
      <w:r w:rsidR="00E3084D" w:rsidRPr="00A2481C">
        <w:rPr>
          <w:rFonts w:ascii="宋体" w:eastAsia="宋体" w:hAnsi="宋体" w:cs="宋体" w:hint="eastAsia"/>
          <w:kern w:val="0"/>
          <w:sz w:val="24"/>
          <w:szCs w:val="24"/>
        </w:rPr>
        <w:t>综合考虑</w:t>
      </w:r>
      <w:r w:rsidR="00987283" w:rsidRPr="00A2481C">
        <w:rPr>
          <w:rFonts w:ascii="宋体" w:eastAsia="宋体" w:hAnsi="宋体" w:cs="宋体" w:hint="eastAsia"/>
          <w:kern w:val="0"/>
          <w:sz w:val="24"/>
          <w:szCs w:val="24"/>
        </w:rPr>
        <w:t>当年计算推免名额四舍五入的情况以及上一年的递补情况。递补顺序将在名额分配时</w:t>
      </w:r>
      <w:r w:rsidR="00976D54" w:rsidRPr="00A2481C">
        <w:rPr>
          <w:rFonts w:ascii="宋体" w:eastAsia="宋体" w:hAnsi="宋体" w:cs="宋体" w:hint="eastAsia"/>
          <w:kern w:val="0"/>
          <w:sz w:val="24"/>
          <w:szCs w:val="24"/>
        </w:rPr>
        <w:t>确定</w:t>
      </w:r>
      <w:r w:rsidR="006F5ACD" w:rsidRPr="00A2481C">
        <w:rPr>
          <w:rFonts w:ascii="宋体" w:eastAsia="宋体" w:hAnsi="宋体" w:cs="宋体" w:hint="eastAsia"/>
          <w:kern w:val="0"/>
          <w:sz w:val="24"/>
          <w:szCs w:val="24"/>
        </w:rPr>
        <w:t>并公示。</w:t>
      </w:r>
    </w:p>
    <w:p w14:paraId="674F2444" w14:textId="77777777" w:rsidR="002F77D9" w:rsidRDefault="002F77D9" w:rsidP="002F77D9">
      <w:pPr>
        <w:widowControl/>
        <w:snapToGrid w:val="0"/>
        <w:spacing w:beforeLines="50" w:before="156"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1D1511">
        <w:rPr>
          <w:rFonts w:ascii="宋体" w:eastAsia="宋体" w:hAnsi="宋体" w:hint="eastAsia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5</w:t>
      </w:r>
      <w:r w:rsidRPr="001D1511">
        <w:rPr>
          <w:rFonts w:ascii="宋体" w:eastAsia="宋体" w:hAnsi="宋体" w:hint="eastAsia"/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具体要求以学校当年的推免通知为准。</w:t>
      </w:r>
    </w:p>
    <w:p w14:paraId="622F4055" w14:textId="48B3C7D5" w:rsidR="008C53CB" w:rsidRPr="001D1511" w:rsidRDefault="00E146FE" w:rsidP="004D5C85">
      <w:pPr>
        <w:widowControl/>
        <w:snapToGrid w:val="0"/>
        <w:spacing w:beforeLines="50" w:before="156" w:afterLines="50" w:after="156" w:line="360" w:lineRule="auto"/>
        <w:ind w:firstLineChars="200"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000000" w:themeColor="text1"/>
          <w:kern w:val="0"/>
          <w:sz w:val="24"/>
          <w:szCs w:val="24"/>
        </w:rPr>
        <w:t>二</w:t>
      </w:r>
      <w:r w:rsidR="008C53CB" w:rsidRPr="001D1511">
        <w:rPr>
          <w:rFonts w:ascii="宋体" w:eastAsia="宋体" w:hAnsi="宋体"/>
          <w:b/>
          <w:bCs/>
          <w:color w:val="000000" w:themeColor="text1"/>
          <w:kern w:val="0"/>
          <w:sz w:val="24"/>
          <w:szCs w:val="24"/>
        </w:rPr>
        <w:t>、报名</w:t>
      </w:r>
    </w:p>
    <w:p w14:paraId="49C3F1D7" w14:textId="40DD75A9" w:rsidR="008C53CB" w:rsidRPr="001D1511" w:rsidRDefault="008C53CB" w:rsidP="004D5C85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jc w:val="left"/>
        <w:rPr>
          <w:rFonts w:ascii="宋体" w:eastAsia="宋体" w:hAnsi="宋体"/>
          <w:color w:val="000000" w:themeColor="text1"/>
          <w:kern w:val="0"/>
          <w:sz w:val="24"/>
          <w:szCs w:val="24"/>
        </w:rPr>
      </w:pPr>
      <w:r w:rsidRPr="001D1511">
        <w:rPr>
          <w:rFonts w:ascii="宋体" w:eastAsia="宋体" w:hAnsi="宋体" w:hint="eastAsia"/>
          <w:b/>
          <w:bCs/>
          <w:color w:val="000000" w:themeColor="text1"/>
          <w:kern w:val="0"/>
          <w:sz w:val="24"/>
          <w:szCs w:val="24"/>
        </w:rPr>
        <w:t>1.</w:t>
      </w:r>
      <w:r w:rsidRPr="001D1511">
        <w:rPr>
          <w:rFonts w:ascii="宋体" w:eastAsia="宋体" w:hAnsi="宋体"/>
          <w:b/>
          <w:bCs/>
          <w:color w:val="000000" w:themeColor="text1"/>
          <w:kern w:val="0"/>
          <w:sz w:val="24"/>
          <w:szCs w:val="24"/>
        </w:rPr>
        <w:t>报名范围：</w:t>
      </w:r>
      <w:r w:rsidRPr="001D1511">
        <w:rPr>
          <w:rFonts w:ascii="宋体" w:eastAsia="宋体" w:hAnsi="宋体"/>
          <w:color w:val="000000" w:themeColor="text1"/>
          <w:kern w:val="0"/>
          <w:sz w:val="24"/>
          <w:szCs w:val="24"/>
        </w:rPr>
        <w:t>符合学校</w:t>
      </w:r>
      <w:r w:rsidRPr="001D1511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推荐免试攻读研究生</w:t>
      </w:r>
      <w:r w:rsidRPr="001D1511">
        <w:rPr>
          <w:rFonts w:ascii="宋体" w:eastAsia="宋体" w:hAnsi="宋体"/>
          <w:color w:val="000000" w:themeColor="text1"/>
          <w:kern w:val="0"/>
          <w:sz w:val="24"/>
          <w:szCs w:val="24"/>
        </w:rPr>
        <w:t>条件的所有20</w:t>
      </w:r>
      <w:r w:rsidR="00210428">
        <w:rPr>
          <w:rFonts w:ascii="宋体" w:eastAsia="宋体" w:hAnsi="宋体"/>
          <w:color w:val="000000" w:themeColor="text1"/>
          <w:kern w:val="0"/>
          <w:sz w:val="24"/>
          <w:szCs w:val="24"/>
        </w:rPr>
        <w:t>2</w:t>
      </w:r>
      <w:r w:rsidR="007B7979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3</w:t>
      </w:r>
      <w:r w:rsidR="00210428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届</w:t>
      </w:r>
      <w:r w:rsidRPr="001D1511">
        <w:rPr>
          <w:rFonts w:ascii="宋体" w:eastAsia="宋体" w:hAnsi="宋体"/>
          <w:color w:val="000000" w:themeColor="text1"/>
          <w:kern w:val="0"/>
          <w:sz w:val="24"/>
          <w:szCs w:val="24"/>
        </w:rPr>
        <w:t>学生</w:t>
      </w:r>
      <w:r w:rsidRPr="001D1511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。</w:t>
      </w:r>
    </w:p>
    <w:p w14:paraId="7D21B3B2" w14:textId="77777777" w:rsidR="008C53CB" w:rsidRPr="001D1511" w:rsidRDefault="008C53CB" w:rsidP="004D5C85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jc w:val="left"/>
        <w:rPr>
          <w:rFonts w:ascii="宋体" w:eastAsia="宋体" w:hAnsi="宋体"/>
          <w:color w:val="000000" w:themeColor="text1"/>
          <w:kern w:val="0"/>
          <w:sz w:val="24"/>
          <w:szCs w:val="24"/>
        </w:rPr>
      </w:pPr>
      <w:r w:rsidRPr="001D1511">
        <w:rPr>
          <w:rFonts w:ascii="宋体" w:eastAsia="宋体" w:hAnsi="宋体" w:hint="eastAsia"/>
          <w:b/>
          <w:bCs/>
          <w:color w:val="000000" w:themeColor="text1"/>
          <w:kern w:val="0"/>
          <w:sz w:val="24"/>
          <w:szCs w:val="24"/>
        </w:rPr>
        <w:t>2.</w:t>
      </w:r>
      <w:r w:rsidRPr="001D1511">
        <w:rPr>
          <w:rFonts w:ascii="宋体" w:eastAsia="宋体" w:hAnsi="宋体"/>
          <w:b/>
          <w:bCs/>
          <w:color w:val="000000" w:themeColor="text1"/>
          <w:kern w:val="0"/>
          <w:sz w:val="24"/>
          <w:szCs w:val="24"/>
        </w:rPr>
        <w:t>报名办法</w:t>
      </w:r>
      <w:r w:rsidRPr="001D1511">
        <w:rPr>
          <w:rFonts w:ascii="宋体" w:eastAsia="宋体" w:hAnsi="宋体"/>
          <w:color w:val="000000" w:themeColor="text1"/>
          <w:kern w:val="0"/>
          <w:sz w:val="24"/>
          <w:szCs w:val="24"/>
        </w:rPr>
        <w:t>：</w:t>
      </w:r>
    </w:p>
    <w:p w14:paraId="10F7B7C4" w14:textId="77777777" w:rsidR="00B0013B" w:rsidRDefault="00B0013B" w:rsidP="004D5C85">
      <w:pPr>
        <w:widowControl/>
        <w:shd w:val="clear" w:color="auto" w:fill="FFFFFF"/>
        <w:spacing w:beforeLines="50" w:before="156" w:afterLines="50" w:after="156" w:line="360" w:lineRule="auto"/>
        <w:ind w:firstLineChars="200" w:firstLine="480"/>
        <w:jc w:val="left"/>
        <w:rPr>
          <w:rFonts w:ascii="宋体" w:eastAsia="宋体" w:hAnsi="宋体"/>
          <w:color w:val="000000" w:themeColor="text1"/>
          <w:kern w:val="0"/>
          <w:sz w:val="24"/>
          <w:szCs w:val="24"/>
        </w:rPr>
      </w:pPr>
      <w:r w:rsidRPr="00B0013B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本人填写《中国农业大学推荐免试攻读研究生资格申请表》，及外语成绩证明材料，一并交所在班班长。班长收齐后，交至教务与学生管理科（信电楼229房间）。个人及班级上报材料必须在规定时间之内，逾期按弃权处理。</w:t>
      </w:r>
      <w:r w:rsidR="001E690D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具体时间另行通知。</w:t>
      </w:r>
    </w:p>
    <w:p w14:paraId="0A5196AD" w14:textId="1DFECE92" w:rsidR="004B0342" w:rsidRPr="001D1511" w:rsidRDefault="00F72DF9" w:rsidP="004D5C85">
      <w:pPr>
        <w:widowControl/>
        <w:snapToGrid w:val="0"/>
        <w:spacing w:beforeLines="50" w:before="156" w:afterLines="50" w:after="156" w:line="360" w:lineRule="auto"/>
        <w:ind w:firstLineChars="200" w:firstLine="482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bookmarkStart w:id="1" w:name="_Hlk103088834"/>
      <w:r>
        <w:rPr>
          <w:rFonts w:ascii="宋体" w:eastAsia="宋体" w:hAnsi="宋体" w:cs="宋体" w:hint="eastAsia"/>
          <w:b/>
          <w:kern w:val="0"/>
          <w:sz w:val="24"/>
          <w:szCs w:val="24"/>
        </w:rPr>
        <w:t>三</w:t>
      </w:r>
      <w:r w:rsidR="00BF22ED" w:rsidRPr="001D1511">
        <w:rPr>
          <w:rFonts w:ascii="宋体" w:eastAsia="宋体" w:hAnsi="宋体" w:cs="宋体"/>
          <w:b/>
          <w:kern w:val="0"/>
          <w:sz w:val="24"/>
          <w:szCs w:val="24"/>
        </w:rPr>
        <w:t>、附则</w:t>
      </w:r>
    </w:p>
    <w:p w14:paraId="770E0E5C" w14:textId="77777777" w:rsidR="00BF22ED" w:rsidRPr="001D1511" w:rsidRDefault="00BF22ED" w:rsidP="004D5C85">
      <w:pPr>
        <w:widowControl/>
        <w:snapToGrid w:val="0"/>
        <w:spacing w:beforeLines="50" w:before="156" w:afterLines="50" w:after="156" w:line="360" w:lineRule="auto"/>
        <w:ind w:firstLineChars="225" w:firstLine="540"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2" w:name="_Hlk103088768"/>
      <w:r w:rsidRPr="001D1511">
        <w:rPr>
          <w:rFonts w:ascii="宋体" w:eastAsia="宋体" w:hAnsi="宋体" w:cs="宋体" w:hint="eastAsia"/>
          <w:kern w:val="0"/>
          <w:sz w:val="24"/>
          <w:szCs w:val="24"/>
        </w:rPr>
        <w:t>本实施办法由信电学院推荐免试攻读研究生遴选工作领导小组负责</w:t>
      </w:r>
      <w:r w:rsidRPr="001D1511">
        <w:rPr>
          <w:rFonts w:ascii="宋体" w:eastAsia="宋体" w:hAnsi="宋体" w:cs="宋体"/>
          <w:kern w:val="0"/>
          <w:sz w:val="24"/>
          <w:szCs w:val="24"/>
        </w:rPr>
        <w:t>解释</w:t>
      </w:r>
      <w:r w:rsidRPr="001D1511">
        <w:rPr>
          <w:rFonts w:ascii="宋体" w:eastAsia="宋体" w:hAnsi="宋体" w:cs="宋体" w:hint="eastAsia"/>
          <w:kern w:val="0"/>
          <w:sz w:val="24"/>
          <w:szCs w:val="24"/>
        </w:rPr>
        <w:t>。</w:t>
      </w:r>
      <w:bookmarkEnd w:id="2"/>
    </w:p>
    <w:p w14:paraId="7149E35E" w14:textId="77777777" w:rsidR="00BA08A0" w:rsidRDefault="00BA08A0" w:rsidP="004D5C85">
      <w:pPr>
        <w:widowControl/>
        <w:snapToGrid w:val="0"/>
        <w:spacing w:beforeLines="50" w:before="156" w:afterLines="50" w:after="156" w:line="360" w:lineRule="auto"/>
        <w:jc w:val="left"/>
        <w:rPr>
          <w:rFonts w:asciiTheme="minorEastAsia" w:hAnsiTheme="minorEastAsia" w:cs="宋体"/>
          <w:kern w:val="0"/>
          <w:sz w:val="24"/>
          <w:szCs w:val="24"/>
        </w:rPr>
      </w:pPr>
    </w:p>
    <w:p w14:paraId="3AA48868" w14:textId="61B8017F" w:rsidR="00C4248F" w:rsidRDefault="00BF22ED" w:rsidP="004D5C85">
      <w:pPr>
        <w:widowControl/>
        <w:snapToGrid w:val="0"/>
        <w:spacing w:beforeLines="50" w:before="156" w:afterLines="50" w:after="156" w:line="360" w:lineRule="auto"/>
        <w:ind w:firstLineChars="2475" w:firstLine="5940"/>
        <w:jc w:val="left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信息与电气工程学院</w:t>
      </w:r>
      <w:bookmarkEnd w:id="1"/>
    </w:p>
    <w:p w14:paraId="6B1E4591" w14:textId="035FC31E" w:rsidR="00B93301" w:rsidRDefault="00B93301" w:rsidP="004D5C85">
      <w:pPr>
        <w:widowControl/>
        <w:snapToGrid w:val="0"/>
        <w:spacing w:beforeLines="50" w:before="156" w:afterLines="50" w:after="156" w:line="360" w:lineRule="auto"/>
        <w:ind w:firstLineChars="2475" w:firstLine="5940"/>
        <w:jc w:val="left"/>
        <w:rPr>
          <w:rFonts w:asciiTheme="minorEastAsia" w:hAnsiTheme="minorEastAsia" w:cs="宋体"/>
          <w:kern w:val="0"/>
          <w:sz w:val="24"/>
          <w:szCs w:val="24"/>
        </w:rPr>
      </w:pPr>
    </w:p>
    <w:p w14:paraId="70477A9F" w14:textId="77777777" w:rsidR="00B93301" w:rsidRDefault="00B93301" w:rsidP="004D5C85">
      <w:pPr>
        <w:widowControl/>
        <w:snapToGrid w:val="0"/>
        <w:spacing w:beforeLines="50" w:before="156" w:afterLines="50" w:after="156" w:line="360" w:lineRule="auto"/>
        <w:ind w:firstLineChars="2475" w:firstLine="5940"/>
        <w:jc w:val="left"/>
        <w:rPr>
          <w:rFonts w:asciiTheme="minorEastAsia" w:hAnsiTheme="minorEastAsia" w:cs="宋体"/>
          <w:kern w:val="0"/>
          <w:sz w:val="24"/>
          <w:szCs w:val="24"/>
        </w:rPr>
        <w:sectPr w:rsidR="00B93301" w:rsidSect="00956F4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BCCF7B2" w14:textId="62A63D5E" w:rsidR="00B93301" w:rsidRDefault="00B93301" w:rsidP="00B93301">
      <w:pPr>
        <w:widowControl/>
        <w:snapToGrid w:val="0"/>
        <w:spacing w:beforeLines="50" w:before="156" w:afterLines="50" w:after="156" w:line="360" w:lineRule="auto"/>
        <w:jc w:val="left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lastRenderedPageBreak/>
        <w:t>附件1：</w:t>
      </w:r>
    </w:p>
    <w:p w14:paraId="680618F3" w14:textId="0D7E09FB" w:rsidR="00AE77FB" w:rsidRDefault="00AE77FB" w:rsidP="00AE77FB">
      <w:pPr>
        <w:pStyle w:val="ae"/>
        <w:spacing w:beforeLines="50" w:before="156" w:beforeAutospacing="0" w:afterLines="50" w:after="156" w:afterAutospacing="0" w:line="320" w:lineRule="exact"/>
        <w:ind w:firstLineChars="150" w:firstLine="361"/>
        <w:jc w:val="center"/>
        <w:textAlignment w:val="baseline"/>
        <w:rPr>
          <w:rStyle w:val="af"/>
        </w:rPr>
      </w:pPr>
      <w:r w:rsidRPr="005B0575">
        <w:rPr>
          <w:rStyle w:val="af"/>
          <w:rFonts w:hint="eastAsia"/>
        </w:rPr>
        <w:t>信电学院202</w:t>
      </w:r>
      <w:r w:rsidR="007C6F86">
        <w:rPr>
          <w:rStyle w:val="af"/>
          <w:rFonts w:hint="eastAsia"/>
        </w:rPr>
        <w:t>3</w:t>
      </w:r>
      <w:r w:rsidRPr="005B0575">
        <w:rPr>
          <w:rStyle w:val="af"/>
          <w:rFonts w:hint="eastAsia"/>
        </w:rPr>
        <w:t>届创新成果加分细则</w:t>
      </w:r>
    </w:p>
    <w:p w14:paraId="4CF806E8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20" w:lineRule="exact"/>
        <w:ind w:firstLineChars="150" w:firstLine="361"/>
        <w:jc w:val="center"/>
        <w:textAlignment w:val="baseline"/>
        <w:rPr>
          <w:rStyle w:val="af"/>
        </w:rPr>
      </w:pPr>
      <w:r>
        <w:rPr>
          <w:rStyle w:val="af"/>
          <w:rFonts w:hint="eastAsia"/>
        </w:rPr>
        <w:t>普通类</w:t>
      </w:r>
    </w:p>
    <w:p w14:paraId="622DC9F2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20" w:lineRule="exact"/>
        <w:ind w:firstLineChars="150" w:firstLine="361"/>
        <w:textAlignment w:val="baseline"/>
        <w:rPr>
          <w:rStyle w:val="af"/>
          <w:b w:val="0"/>
        </w:rPr>
      </w:pPr>
      <w:r w:rsidRPr="005B0575">
        <w:rPr>
          <w:rStyle w:val="af"/>
          <w:rFonts w:hint="eastAsia"/>
        </w:rPr>
        <w:t>创新成果加分细则：</w:t>
      </w: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7"/>
        <w:gridCol w:w="3025"/>
        <w:gridCol w:w="2834"/>
      </w:tblGrid>
      <w:tr w:rsidR="00AE77FB" w:rsidRPr="005B0575" w14:paraId="5A725A53" w14:textId="77777777" w:rsidTr="00C17A37">
        <w:trPr>
          <w:jc w:val="center"/>
        </w:trPr>
        <w:tc>
          <w:tcPr>
            <w:tcW w:w="5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936B0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创新成果</w:t>
            </w:r>
          </w:p>
        </w:tc>
        <w:tc>
          <w:tcPr>
            <w:tcW w:w="2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A3B563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创新成果加分</w:t>
            </w:r>
          </w:p>
        </w:tc>
      </w:tr>
      <w:tr w:rsidR="00A24FDF" w:rsidRPr="005B0575" w14:paraId="0F6BC60E" w14:textId="77777777" w:rsidTr="009F5FC8">
        <w:trPr>
          <w:jc w:val="center"/>
        </w:trPr>
        <w:tc>
          <w:tcPr>
            <w:tcW w:w="265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0074E" w14:textId="77777777" w:rsidR="00A24FDF" w:rsidRPr="005B0575" w:rsidRDefault="00A24FDF" w:rsidP="00A24FDF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论文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251D6B" w14:textId="14E489BA" w:rsidR="00A24FDF" w:rsidRPr="005B0575" w:rsidRDefault="00A24FDF" w:rsidP="00A24FDF">
            <w:pPr>
              <w:pStyle w:val="ae"/>
              <w:spacing w:beforeLines="50" w:before="156" w:beforeAutospacing="0" w:afterLines="50" w:after="156" w:afterAutospacing="0" w:line="320" w:lineRule="exact"/>
              <w:textAlignment w:val="baseline"/>
              <w:rPr>
                <w:bCs/>
              </w:rPr>
            </w:pPr>
            <w:r w:rsidRPr="006226B7">
              <w:rPr>
                <w:rFonts w:hint="eastAsia"/>
                <w:bCs/>
              </w:rPr>
              <w:t>SCI一区一作、</w:t>
            </w:r>
            <w:r>
              <w:rPr>
                <w:rFonts w:hint="eastAsia"/>
                <w:bCs/>
              </w:rPr>
              <w:t>CCF推荐期刊或会议A类一作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E662DE" w14:textId="77777777" w:rsidR="00A24FDF" w:rsidRPr="005B0575" w:rsidRDefault="00A24FDF" w:rsidP="00A24FDF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24</w:t>
            </w:r>
          </w:p>
        </w:tc>
      </w:tr>
      <w:tr w:rsidR="00AE77FB" w:rsidRPr="005B0575" w14:paraId="44587D89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99ADAD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A88E3B" w14:textId="77777777" w:rsidR="00AE77FB" w:rsidRPr="005B0575" w:rsidRDefault="00AE77FB" w:rsidP="00A24FDF">
            <w:pPr>
              <w:pStyle w:val="ae"/>
              <w:spacing w:beforeLines="50" w:before="156" w:beforeAutospacing="0" w:afterLines="50" w:after="156" w:afterAutospacing="0" w:line="320" w:lineRule="exact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SCI二区</w:t>
            </w:r>
            <w:r w:rsidRPr="005B0575">
              <w:rPr>
                <w:bCs/>
              </w:rPr>
              <w:t>一作</w:t>
            </w:r>
            <w:r w:rsidRPr="005B0575">
              <w:rPr>
                <w:rFonts w:hint="eastAsia"/>
                <w:bCs/>
              </w:rPr>
              <w:t>、CCF会议B类一作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532BF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18</w:t>
            </w:r>
          </w:p>
        </w:tc>
      </w:tr>
      <w:tr w:rsidR="00AE77FB" w:rsidRPr="005B0575" w14:paraId="0496BC73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4DACC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DA7869" w14:textId="77777777" w:rsidR="00AE77FB" w:rsidRPr="005B0575" w:rsidRDefault="00AE77FB" w:rsidP="00A24FDF">
            <w:pPr>
              <w:pStyle w:val="ae"/>
              <w:spacing w:beforeLines="50" w:before="156" w:beforeAutospacing="0" w:afterLines="50" w:after="156" w:afterAutospacing="0" w:line="320" w:lineRule="exact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SCI三区、四区、</w:t>
            </w:r>
            <w:r w:rsidRPr="00980024">
              <w:rPr>
                <w:rFonts w:hint="eastAsia"/>
                <w:bCs/>
              </w:rPr>
              <w:t>卓越期刊一作</w:t>
            </w:r>
            <w:r w:rsidRPr="005B0575">
              <w:rPr>
                <w:rFonts w:hint="eastAsia"/>
                <w:bCs/>
              </w:rPr>
              <w:t>、CCF会议C类一作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4A25BE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12</w:t>
            </w:r>
          </w:p>
        </w:tc>
      </w:tr>
      <w:tr w:rsidR="00AE77FB" w:rsidRPr="005B0575" w14:paraId="1A24D798" w14:textId="77777777" w:rsidTr="009F5FC8">
        <w:trPr>
          <w:trHeight w:val="451"/>
          <w:jc w:val="center"/>
        </w:trPr>
        <w:tc>
          <w:tcPr>
            <w:tcW w:w="26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C833C3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768B39" w14:textId="77777777" w:rsidR="00AE77FB" w:rsidRPr="005B0575" w:rsidRDefault="00AE77FB" w:rsidP="00A24FDF">
            <w:pPr>
              <w:pStyle w:val="ae"/>
              <w:spacing w:beforeLines="50" w:before="156" w:beforeAutospacing="0" w:afterLines="50" w:after="156" w:afterAutospacing="0" w:line="320" w:lineRule="exact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EI期刊一作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C7B2D8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9</w:t>
            </w:r>
          </w:p>
        </w:tc>
      </w:tr>
      <w:tr w:rsidR="00AE77FB" w:rsidRPr="005B0575" w14:paraId="75068C6D" w14:textId="77777777" w:rsidTr="009F5FC8">
        <w:trPr>
          <w:trHeight w:val="504"/>
          <w:jc w:val="center"/>
        </w:trPr>
        <w:tc>
          <w:tcPr>
            <w:tcW w:w="26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6FB4DE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7A6989" w14:textId="77777777" w:rsidR="00AE77FB" w:rsidRPr="005B0575" w:rsidRDefault="00AE77FB" w:rsidP="00A24FDF">
            <w:pPr>
              <w:pStyle w:val="ae"/>
              <w:spacing w:beforeLines="50" w:before="156" w:beforeAutospacing="0" w:afterLines="50" w:after="156" w:afterAutospacing="0" w:line="320" w:lineRule="exact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核心期刊一作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2F9227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bCs/>
              </w:rPr>
              <w:t>6</w:t>
            </w:r>
          </w:p>
        </w:tc>
      </w:tr>
      <w:tr w:rsidR="00AE77FB" w:rsidRPr="005B0575" w14:paraId="0F08CD10" w14:textId="77777777" w:rsidTr="009F5FC8">
        <w:trPr>
          <w:jc w:val="center"/>
        </w:trPr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461C86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竞赛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C0FBF2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国家A类</w:t>
            </w:r>
            <w:r>
              <w:rPr>
                <w:rFonts w:hint="eastAsia"/>
                <w:bCs/>
              </w:rPr>
              <w:t>一等奖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8E66C1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bCs/>
              </w:rPr>
              <w:t>24</w:t>
            </w:r>
          </w:p>
        </w:tc>
      </w:tr>
      <w:tr w:rsidR="00AE77FB" w:rsidRPr="005B0575" w14:paraId="6A831EF3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AF9535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FC0D82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国家A类二等奖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9F2CB5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1</w:t>
            </w:r>
            <w:r w:rsidRPr="005B0575">
              <w:rPr>
                <w:bCs/>
              </w:rPr>
              <w:t>8</w:t>
            </w:r>
          </w:p>
        </w:tc>
      </w:tr>
      <w:tr w:rsidR="00AE77FB" w:rsidRPr="005B0575" w14:paraId="4D660E72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475294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37CCBD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国家A类三等奖</w:t>
            </w:r>
          </w:p>
          <w:p w14:paraId="51B62163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国家B类一等奖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2BABAE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bCs/>
              </w:rPr>
              <w:t>12</w:t>
            </w:r>
          </w:p>
        </w:tc>
      </w:tr>
      <w:tr w:rsidR="00AE77FB" w:rsidRPr="005B0575" w14:paraId="73B84C1E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51C41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9D894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国家B类二等奖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D6A659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bCs/>
              </w:rPr>
              <w:t>9</w:t>
            </w:r>
          </w:p>
        </w:tc>
      </w:tr>
      <w:tr w:rsidR="00AE77FB" w:rsidRPr="005B0575" w14:paraId="07A305D1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D060D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DCA9C" w14:textId="77777777" w:rsidR="00AE77FB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rFonts w:hint="eastAsia"/>
                <w:bCs/>
              </w:rPr>
              <w:t>国家</w:t>
            </w:r>
            <w:r>
              <w:rPr>
                <w:rFonts w:hint="eastAsia"/>
                <w:bCs/>
              </w:rPr>
              <w:t>B类</w:t>
            </w:r>
            <w:r w:rsidRPr="005B0575">
              <w:rPr>
                <w:rFonts w:hint="eastAsia"/>
                <w:bCs/>
              </w:rPr>
              <w:t>三等奖</w:t>
            </w:r>
          </w:p>
          <w:p w14:paraId="2E828AC1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1EC4C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 w:rsidRPr="005B0575">
              <w:rPr>
                <w:bCs/>
              </w:rPr>
              <w:t>6</w:t>
            </w:r>
          </w:p>
        </w:tc>
      </w:tr>
      <w:tr w:rsidR="00AE77FB" w:rsidRPr="005B0575" w14:paraId="644A0A78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2CD1D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238F21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rFonts w:hint="eastAsia"/>
                <w:bCs/>
              </w:rPr>
              <w:t>省部级一等奖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36A44D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rFonts w:hint="eastAsia"/>
                <w:bCs/>
              </w:rPr>
              <w:t>4</w:t>
            </w:r>
          </w:p>
        </w:tc>
      </w:tr>
      <w:tr w:rsidR="00AE77FB" w:rsidRPr="005B0575" w14:paraId="32AA3446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07809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89ADF6" w14:textId="77777777" w:rsidR="00AE77FB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rFonts w:hint="eastAsia"/>
                <w:bCs/>
              </w:rPr>
              <w:t>省部级二等奖</w:t>
            </w:r>
          </w:p>
          <w:p w14:paraId="4AE39527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rFonts w:hint="eastAsia"/>
                <w:bCs/>
              </w:rPr>
              <w:t>校级一等奖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DDCA65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AE77FB" w:rsidRPr="005B0575" w14:paraId="29A5F1C1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42205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B9E353" w14:textId="77777777" w:rsidR="00AE77FB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rFonts w:hint="eastAsia"/>
                <w:bCs/>
              </w:rPr>
              <w:t>省部级三等奖</w:t>
            </w:r>
          </w:p>
          <w:p w14:paraId="7352A1E5" w14:textId="77777777" w:rsidR="00AE77FB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rFonts w:hint="eastAsia"/>
                <w:bCs/>
              </w:rPr>
              <w:lastRenderedPageBreak/>
              <w:t>校级二等奖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19B79E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</w:tr>
      <w:tr w:rsidR="00AE77FB" w:rsidRPr="005B0575" w14:paraId="57A99852" w14:textId="77777777" w:rsidTr="009F5FC8">
        <w:trPr>
          <w:jc w:val="center"/>
        </w:trPr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84C48" w14:textId="77777777" w:rsidR="00AE77FB" w:rsidRPr="005B0575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D357D3" w14:textId="04FFBF48" w:rsidR="00AE77FB" w:rsidRDefault="00F505B6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rFonts w:hint="eastAsia"/>
                <w:bCs/>
              </w:rPr>
              <w:t>校级三等</w:t>
            </w:r>
            <w:r w:rsidR="00AE77FB">
              <w:rPr>
                <w:rFonts w:hint="eastAsia"/>
                <w:bCs/>
              </w:rPr>
              <w:t>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DD022F" w14:textId="77777777" w:rsidR="00AE77FB" w:rsidRDefault="00AE77FB" w:rsidP="00C17A37">
            <w:pPr>
              <w:pStyle w:val="ae"/>
              <w:spacing w:beforeLines="50" w:before="156" w:beforeAutospacing="0" w:afterLines="50" w:after="156" w:afterAutospacing="0" w:line="320" w:lineRule="exact"/>
              <w:ind w:firstLineChars="150" w:firstLine="360"/>
              <w:textAlignment w:val="baseline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</w:tr>
    </w:tbl>
    <w:p w14:paraId="20455410" w14:textId="2605C587" w:rsidR="00AE77FB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>
        <w:rPr>
          <w:rFonts w:hint="eastAsia"/>
          <w:bCs/>
        </w:rPr>
        <w:t>其他成果：发明专利授权</w:t>
      </w:r>
      <w:r>
        <w:rPr>
          <w:bCs/>
        </w:rPr>
        <w:t>12</w:t>
      </w:r>
      <w:r>
        <w:rPr>
          <w:rFonts w:hint="eastAsia"/>
          <w:bCs/>
        </w:rPr>
        <w:t>分</w:t>
      </w:r>
      <w:r w:rsidR="002A1781">
        <w:rPr>
          <w:rFonts w:hint="eastAsia"/>
          <w:bCs/>
        </w:rPr>
        <w:t>。</w:t>
      </w:r>
      <w:r w:rsidRPr="001377A2">
        <w:rPr>
          <w:rFonts w:hint="eastAsia"/>
          <w:bCs/>
        </w:rPr>
        <w:t>发明专利受理3分，</w:t>
      </w:r>
      <w:r>
        <w:rPr>
          <w:rFonts w:hint="eastAsia"/>
          <w:bCs/>
        </w:rPr>
        <w:t>实用新型专利授权3分，软件著作权1分（本项限定最高3分）。其他成果限学生第一完成人加分，其他完成人不加分，其他成果最高限定为1</w:t>
      </w:r>
      <w:r>
        <w:rPr>
          <w:bCs/>
        </w:rPr>
        <w:t>2</w:t>
      </w:r>
      <w:r>
        <w:rPr>
          <w:rFonts w:hint="eastAsia"/>
          <w:bCs/>
        </w:rPr>
        <w:t>分。</w:t>
      </w:r>
    </w:p>
    <w:p w14:paraId="1EB6AE39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5B0575">
        <w:rPr>
          <w:bCs/>
        </w:rPr>
        <w:t>备注：</w:t>
      </w:r>
    </w:p>
    <w:p w14:paraId="61469453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5B0575">
        <w:rPr>
          <w:rFonts w:hint="eastAsia"/>
          <w:bCs/>
        </w:rPr>
        <w:t xml:space="preserve">1．依据：《中国科学院文献情报中心期刊分区表》与预警期刊列表， </w:t>
      </w:r>
      <w:hyperlink r:id="rId8" w:history="1">
        <w:r w:rsidRPr="005B0575">
          <w:rPr>
            <w:rStyle w:val="a8"/>
            <w:rFonts w:hint="eastAsia"/>
            <w:bCs/>
          </w:rPr>
          <w:t>https://www.las.ac.cn/front/knowledgeServices/serviceDetail?entityId=26&amp;entityType=ApplicationMart</w:t>
        </w:r>
      </w:hyperlink>
      <w:r w:rsidRPr="005B0575">
        <w:rPr>
          <w:rFonts w:hint="eastAsia"/>
          <w:bCs/>
        </w:rPr>
        <w:t xml:space="preserve"> </w:t>
      </w:r>
      <w:r w:rsidRPr="005B0575">
        <w:rPr>
          <w:bCs/>
        </w:rPr>
        <w:t xml:space="preserve"> </w:t>
      </w:r>
    </w:p>
    <w:p w14:paraId="6BB52943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5F4BB3">
        <w:rPr>
          <w:rFonts w:hint="eastAsia"/>
          <w:bCs/>
        </w:rPr>
        <w:t>2．科技创新成果项得分，总分不超过</w:t>
      </w:r>
      <w:r w:rsidRPr="005F4BB3">
        <w:rPr>
          <w:bCs/>
        </w:rPr>
        <w:t>40</w:t>
      </w:r>
      <w:r w:rsidRPr="005F4BB3">
        <w:rPr>
          <w:rFonts w:hint="eastAsia"/>
          <w:bCs/>
        </w:rPr>
        <w:t>分，超过者按</w:t>
      </w:r>
      <w:r w:rsidRPr="005F4BB3">
        <w:rPr>
          <w:bCs/>
        </w:rPr>
        <w:t>40</w:t>
      </w:r>
      <w:r w:rsidRPr="005F4BB3">
        <w:rPr>
          <w:rFonts w:hint="eastAsia"/>
          <w:bCs/>
        </w:rPr>
        <w:t>分计算；</w:t>
      </w:r>
    </w:p>
    <w:p w14:paraId="1FFCEBDF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5B0575">
        <w:rPr>
          <w:rFonts w:hint="eastAsia"/>
          <w:bCs/>
        </w:rPr>
        <w:t>3．以上评定根据不同类别分别考核，累计加分，累加方法：创新成果加分=A+B*60%+C*30%+(D+E+…)*10%；其中A取最高分，B取次高分，依次类推；</w:t>
      </w:r>
    </w:p>
    <w:p w14:paraId="44F19FA8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5B0575">
        <w:rPr>
          <w:rFonts w:hint="eastAsia"/>
          <w:bCs/>
        </w:rPr>
        <w:t>4．同一项目参加各级竞赛获奖不累加；</w:t>
      </w:r>
    </w:p>
    <w:p w14:paraId="0486BB1D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5B0575">
        <w:rPr>
          <w:rFonts w:hint="eastAsia"/>
          <w:bCs/>
        </w:rPr>
        <w:t>5．获得录用但未正式发表者加分需乘以0.8的系数；</w:t>
      </w:r>
    </w:p>
    <w:p w14:paraId="3FC4FB29" w14:textId="77777777" w:rsidR="00AE77FB" w:rsidRPr="005B0575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5B0575">
        <w:rPr>
          <w:rFonts w:hint="eastAsia"/>
          <w:bCs/>
        </w:rPr>
        <w:t>6．学生与直系亲属或学历、职称、职务明显高于本人者合作的科研成果、竞赛奖项等仅作为参考，无创新成果加分，但同等条件下可优先考虑。</w:t>
      </w:r>
    </w:p>
    <w:p w14:paraId="02E43382" w14:textId="19F8FFE3" w:rsidR="00AE77FB" w:rsidRPr="005B0575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F505B6">
        <w:rPr>
          <w:rFonts w:hint="eastAsia"/>
          <w:bCs/>
        </w:rPr>
        <w:t>7．预警期刊</w:t>
      </w:r>
      <w:r w:rsidR="002A1781" w:rsidRPr="00F505B6">
        <w:rPr>
          <w:rFonts w:hint="eastAsia"/>
          <w:bCs/>
        </w:rPr>
        <w:t>和黑名单期刊</w:t>
      </w:r>
      <w:r w:rsidRPr="00F505B6">
        <w:rPr>
          <w:rFonts w:hint="eastAsia"/>
          <w:bCs/>
        </w:rPr>
        <w:t>无创新成果加分</w:t>
      </w:r>
      <w:r w:rsidR="002A1781" w:rsidRPr="00F505B6">
        <w:rPr>
          <w:rFonts w:hint="eastAsia"/>
          <w:bCs/>
        </w:rPr>
        <w:t>。</w:t>
      </w:r>
    </w:p>
    <w:p w14:paraId="0798AD04" w14:textId="2A6A81EB" w:rsidR="00AE77FB" w:rsidRPr="00F505B6" w:rsidRDefault="00AE77FB" w:rsidP="00AE77FB">
      <w:pPr>
        <w:pStyle w:val="ae"/>
        <w:spacing w:beforeLines="50" w:before="156" w:beforeAutospacing="0" w:afterLines="50" w:after="156" w:afterAutospacing="0" w:line="360" w:lineRule="auto"/>
        <w:ind w:firstLineChars="150" w:firstLine="360"/>
        <w:textAlignment w:val="baseline"/>
        <w:rPr>
          <w:bCs/>
        </w:rPr>
      </w:pPr>
      <w:r w:rsidRPr="009F5FC8">
        <w:rPr>
          <w:bCs/>
        </w:rPr>
        <w:t xml:space="preserve">8. </w:t>
      </w:r>
      <w:r w:rsidRPr="009F5FC8">
        <w:rPr>
          <w:rFonts w:hint="eastAsia"/>
          <w:bCs/>
        </w:rPr>
        <w:t>竞赛加分</w:t>
      </w:r>
      <w:r w:rsidR="00F505B6" w:rsidRPr="009F5FC8">
        <w:rPr>
          <w:rFonts w:hint="eastAsia"/>
          <w:bCs/>
        </w:rPr>
        <w:t>按相应等级分数为基准（1</w:t>
      </w:r>
      <w:r w:rsidR="00F505B6" w:rsidRPr="009F5FC8">
        <w:rPr>
          <w:bCs/>
        </w:rPr>
        <w:t>00</w:t>
      </w:r>
      <w:r w:rsidR="00F505B6" w:rsidRPr="009F5FC8">
        <w:rPr>
          <w:rFonts w:hint="eastAsia"/>
          <w:bCs/>
        </w:rPr>
        <w:t>%），对于获奖团队成员，排名第一获得1</w:t>
      </w:r>
      <w:r w:rsidR="00F505B6" w:rsidRPr="009F5FC8">
        <w:rPr>
          <w:bCs/>
        </w:rPr>
        <w:t>00</w:t>
      </w:r>
      <w:r w:rsidR="00F505B6" w:rsidRPr="009F5FC8">
        <w:rPr>
          <w:rFonts w:hint="eastAsia"/>
          <w:bCs/>
        </w:rPr>
        <w:t>%，排名2-</w:t>
      </w:r>
      <w:r w:rsidR="00F505B6" w:rsidRPr="009F5FC8">
        <w:rPr>
          <w:bCs/>
        </w:rPr>
        <w:t>5</w:t>
      </w:r>
      <w:r w:rsidR="00F505B6" w:rsidRPr="009F5FC8">
        <w:rPr>
          <w:rFonts w:hint="eastAsia"/>
          <w:bCs/>
        </w:rPr>
        <w:t>名获得</w:t>
      </w:r>
      <w:r w:rsidR="00F505B6" w:rsidRPr="009F5FC8">
        <w:rPr>
          <w:bCs/>
        </w:rPr>
        <w:t>70</w:t>
      </w:r>
      <w:r w:rsidR="00F505B6" w:rsidRPr="009F5FC8">
        <w:rPr>
          <w:rFonts w:hint="eastAsia"/>
          <w:bCs/>
        </w:rPr>
        <w:t>%，排名</w:t>
      </w:r>
      <w:r w:rsidR="00F72DF9">
        <w:rPr>
          <w:bCs/>
        </w:rPr>
        <w:t>6</w:t>
      </w:r>
      <w:r w:rsidR="00F505B6" w:rsidRPr="009F5FC8">
        <w:rPr>
          <w:rFonts w:hint="eastAsia"/>
          <w:bCs/>
        </w:rPr>
        <w:t>-</w:t>
      </w:r>
      <w:r w:rsidR="00F505B6" w:rsidRPr="009F5FC8">
        <w:rPr>
          <w:bCs/>
        </w:rPr>
        <w:t>10</w:t>
      </w:r>
      <w:r w:rsidR="00F505B6" w:rsidRPr="009F5FC8">
        <w:rPr>
          <w:rFonts w:hint="eastAsia"/>
          <w:bCs/>
        </w:rPr>
        <w:t>名获得4</w:t>
      </w:r>
      <w:r w:rsidR="00F505B6" w:rsidRPr="009F5FC8">
        <w:rPr>
          <w:bCs/>
        </w:rPr>
        <w:t>0</w:t>
      </w:r>
      <w:r w:rsidR="00F505B6" w:rsidRPr="009F5FC8">
        <w:rPr>
          <w:rFonts w:hint="eastAsia"/>
          <w:bCs/>
        </w:rPr>
        <w:t>%</w:t>
      </w:r>
      <w:r w:rsidR="00B7527A" w:rsidRPr="009F5FC8">
        <w:rPr>
          <w:rFonts w:hint="eastAsia"/>
          <w:bCs/>
        </w:rPr>
        <w:t>。</w:t>
      </w:r>
      <w:r w:rsidR="00AE4216" w:rsidRPr="009F5FC8">
        <w:rPr>
          <w:rFonts w:hint="eastAsia"/>
          <w:bCs/>
        </w:rPr>
        <w:t>如获奖的赛事不区分排名，则由参赛队员协商一致</w:t>
      </w:r>
      <w:r w:rsidR="001F7D72" w:rsidRPr="009F5FC8">
        <w:rPr>
          <w:rFonts w:hint="eastAsia"/>
          <w:bCs/>
        </w:rPr>
        <w:t>而确定参赛人员排名，否则参赛人数</w:t>
      </w:r>
      <w:r w:rsidR="001F7D72" w:rsidRPr="009F5FC8">
        <w:rPr>
          <w:bCs/>
        </w:rPr>
        <w:t>5</w:t>
      </w:r>
      <w:r w:rsidR="001F7D72" w:rsidRPr="009F5FC8">
        <w:rPr>
          <w:rFonts w:hint="eastAsia"/>
          <w:bCs/>
        </w:rPr>
        <w:t>人以内的队伍每人获得70%，参赛人数</w:t>
      </w:r>
      <w:r w:rsidR="0007283A">
        <w:rPr>
          <w:bCs/>
        </w:rPr>
        <w:t>6</w:t>
      </w:r>
      <w:r w:rsidR="001F7D72" w:rsidRPr="009F5FC8">
        <w:rPr>
          <w:rFonts w:hint="eastAsia"/>
          <w:bCs/>
        </w:rPr>
        <w:t>-</w:t>
      </w:r>
      <w:r w:rsidR="001F7D72" w:rsidRPr="009F5FC8">
        <w:rPr>
          <w:bCs/>
        </w:rPr>
        <w:t>10</w:t>
      </w:r>
      <w:r w:rsidR="001F7D72" w:rsidRPr="009F5FC8">
        <w:rPr>
          <w:rFonts w:hint="eastAsia"/>
          <w:bCs/>
        </w:rPr>
        <w:t>人，每人获得4</w:t>
      </w:r>
      <w:r w:rsidR="001F7D72" w:rsidRPr="009F5FC8">
        <w:rPr>
          <w:bCs/>
        </w:rPr>
        <w:t>0</w:t>
      </w:r>
      <w:r w:rsidR="001F7D72" w:rsidRPr="009F5FC8">
        <w:rPr>
          <w:rFonts w:hint="eastAsia"/>
          <w:bCs/>
        </w:rPr>
        <w:t>%。</w:t>
      </w:r>
      <w:r w:rsidR="000E10FF" w:rsidRPr="009F5FC8">
        <w:rPr>
          <w:rFonts w:hint="eastAsia"/>
          <w:bCs/>
          <w:szCs w:val="28"/>
        </w:rPr>
        <w:t>如学生由其他学院教师指导，或与其他学院学生共同参赛获奖，则参照上述方法</w:t>
      </w:r>
      <w:bookmarkStart w:id="3" w:name="_GoBack"/>
      <w:bookmarkEnd w:id="3"/>
      <w:r w:rsidR="000E10FF" w:rsidRPr="009F5FC8">
        <w:rPr>
          <w:rFonts w:hint="eastAsia"/>
          <w:bCs/>
          <w:szCs w:val="28"/>
        </w:rPr>
        <w:t>执行。</w:t>
      </w:r>
    </w:p>
    <w:p w14:paraId="1ED7C61A" w14:textId="45043671" w:rsidR="00D562A6" w:rsidRPr="00D562A6" w:rsidRDefault="00D562A6" w:rsidP="00D562A6">
      <w:pPr>
        <w:widowControl/>
        <w:spacing w:beforeLines="50" w:before="156" w:afterLines="50" w:after="156" w:line="360" w:lineRule="auto"/>
        <w:ind w:firstLineChars="150" w:firstLine="360"/>
        <w:jc w:val="left"/>
        <w:textAlignment w:val="baseline"/>
        <w:rPr>
          <w:rFonts w:ascii="宋体" w:eastAsia="宋体" w:hAnsi="宋体" w:cs="宋体"/>
          <w:bCs/>
          <w:kern w:val="0"/>
          <w:sz w:val="24"/>
          <w:szCs w:val="24"/>
        </w:rPr>
      </w:pPr>
      <w:r w:rsidRPr="00D562A6">
        <w:rPr>
          <w:rFonts w:ascii="宋体" w:eastAsia="宋体" w:hAnsi="宋体" w:cs="宋体" w:hint="eastAsia"/>
          <w:bCs/>
          <w:kern w:val="0"/>
          <w:sz w:val="24"/>
          <w:szCs w:val="24"/>
        </w:rPr>
        <w:t>9</w:t>
      </w:r>
      <w:r w:rsidRPr="00D562A6">
        <w:rPr>
          <w:rFonts w:ascii="宋体" w:eastAsia="宋体" w:hAnsi="宋体" w:cs="宋体"/>
          <w:bCs/>
          <w:kern w:val="0"/>
          <w:sz w:val="24"/>
          <w:szCs w:val="24"/>
        </w:rPr>
        <w:t xml:space="preserve">. </w:t>
      </w:r>
      <w:r w:rsidR="00AA19F0">
        <w:rPr>
          <w:rFonts w:ascii="宋体" w:eastAsia="宋体" w:hAnsi="宋体" w:cs="宋体" w:hint="eastAsia"/>
          <w:bCs/>
          <w:kern w:val="0"/>
          <w:sz w:val="24"/>
          <w:szCs w:val="24"/>
        </w:rPr>
        <w:t>竞赛等级按获奖当年有关认定结果执行</w:t>
      </w:r>
      <w:r w:rsidRPr="00D562A6">
        <w:rPr>
          <w:rFonts w:ascii="宋体" w:eastAsia="宋体" w:hAnsi="宋体" w:cs="宋体"/>
          <w:bCs/>
          <w:kern w:val="0"/>
          <w:sz w:val="24"/>
          <w:szCs w:val="24"/>
        </w:rPr>
        <w:t>。</w:t>
      </w:r>
    </w:p>
    <w:p w14:paraId="56D7948F" w14:textId="04F919CA" w:rsidR="00D562A6" w:rsidRPr="00D562A6" w:rsidRDefault="00D562A6" w:rsidP="00D562A6">
      <w:pPr>
        <w:widowControl/>
        <w:spacing w:beforeLines="50" w:before="156" w:afterLines="50" w:after="156" w:line="360" w:lineRule="auto"/>
        <w:ind w:firstLineChars="150" w:firstLine="360"/>
        <w:jc w:val="left"/>
        <w:textAlignment w:val="baseline"/>
        <w:rPr>
          <w:rFonts w:ascii="宋体" w:eastAsia="宋体" w:hAnsi="宋体" w:cs="宋体"/>
          <w:bCs/>
          <w:kern w:val="0"/>
          <w:sz w:val="24"/>
          <w:szCs w:val="24"/>
        </w:rPr>
      </w:pPr>
      <w:r w:rsidRPr="00D562A6">
        <w:rPr>
          <w:rFonts w:ascii="宋体" w:eastAsia="宋体" w:hAnsi="宋体" w:cs="宋体"/>
          <w:bCs/>
          <w:kern w:val="0"/>
          <w:sz w:val="24"/>
          <w:szCs w:val="24"/>
        </w:rPr>
        <w:t>10</w:t>
      </w:r>
      <w:r w:rsidRPr="00D562A6">
        <w:rPr>
          <w:rFonts w:ascii="宋体" w:eastAsia="宋体" w:hAnsi="宋体" w:cs="宋体" w:hint="eastAsia"/>
          <w:bCs/>
          <w:kern w:val="0"/>
          <w:sz w:val="24"/>
          <w:szCs w:val="24"/>
        </w:rPr>
        <w:t>.本方案由</w:t>
      </w:r>
      <w:r w:rsidR="00393951" w:rsidRPr="00393951">
        <w:rPr>
          <w:rFonts w:ascii="宋体" w:eastAsia="宋体" w:hAnsi="宋体" w:cs="宋体" w:hint="eastAsia"/>
          <w:bCs/>
          <w:kern w:val="0"/>
          <w:sz w:val="24"/>
          <w:szCs w:val="24"/>
        </w:rPr>
        <w:t>信电学院推荐免试攻读研究生遴选工作领导小组</w:t>
      </w:r>
      <w:r w:rsidRPr="00D562A6">
        <w:rPr>
          <w:rFonts w:ascii="宋体" w:eastAsia="宋体" w:hAnsi="宋体" w:cs="宋体" w:hint="eastAsia"/>
          <w:bCs/>
          <w:kern w:val="0"/>
          <w:sz w:val="24"/>
          <w:szCs w:val="24"/>
        </w:rPr>
        <w:t>负责解释。</w:t>
      </w:r>
    </w:p>
    <w:p w14:paraId="1E8D33D0" w14:textId="77777777" w:rsidR="00AE77FB" w:rsidRPr="00D562A6" w:rsidRDefault="00AE77FB" w:rsidP="00B93301">
      <w:pPr>
        <w:widowControl/>
        <w:snapToGrid w:val="0"/>
        <w:spacing w:beforeLines="50" w:before="156" w:afterLines="50" w:after="156" w:line="360" w:lineRule="auto"/>
        <w:jc w:val="left"/>
        <w:rPr>
          <w:rFonts w:asciiTheme="minorEastAsia" w:hAnsiTheme="minorEastAsia" w:cs="宋体"/>
          <w:kern w:val="0"/>
          <w:sz w:val="24"/>
          <w:szCs w:val="24"/>
        </w:rPr>
      </w:pPr>
    </w:p>
    <w:sectPr w:rsidR="00AE77FB" w:rsidRPr="00D562A6" w:rsidSect="00956F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FC88A" w14:textId="77777777" w:rsidR="006A58F3" w:rsidRDefault="006A58F3" w:rsidP="004E075B">
      <w:pPr>
        <w:spacing w:before="240"/>
      </w:pPr>
      <w:r>
        <w:separator/>
      </w:r>
    </w:p>
  </w:endnote>
  <w:endnote w:type="continuationSeparator" w:id="0">
    <w:p w14:paraId="70E1FF67" w14:textId="77777777" w:rsidR="006A58F3" w:rsidRDefault="006A58F3" w:rsidP="004E075B">
      <w:pPr>
        <w:spacing w:befor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1307F" w14:textId="77777777" w:rsidR="006A58F3" w:rsidRDefault="006A58F3" w:rsidP="004E075B">
      <w:pPr>
        <w:spacing w:before="240"/>
      </w:pPr>
      <w:r>
        <w:separator/>
      </w:r>
    </w:p>
  </w:footnote>
  <w:footnote w:type="continuationSeparator" w:id="0">
    <w:p w14:paraId="21107213" w14:textId="77777777" w:rsidR="006A58F3" w:rsidRDefault="006A58F3" w:rsidP="004E075B">
      <w:pPr>
        <w:spacing w:before="2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5314C"/>
    <w:multiLevelType w:val="hybridMultilevel"/>
    <w:tmpl w:val="D5968BA8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52D20EF"/>
    <w:multiLevelType w:val="hybridMultilevel"/>
    <w:tmpl w:val="581CAAC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1FED0E67"/>
    <w:multiLevelType w:val="hybridMultilevel"/>
    <w:tmpl w:val="DF56963E"/>
    <w:lvl w:ilvl="0" w:tplc="7DF4965C">
      <w:start w:val="5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498189F"/>
    <w:multiLevelType w:val="hybridMultilevel"/>
    <w:tmpl w:val="7692533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24C602A5"/>
    <w:multiLevelType w:val="hybridMultilevel"/>
    <w:tmpl w:val="24B6CDD4"/>
    <w:lvl w:ilvl="0" w:tplc="C24EB6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8155E3A"/>
    <w:multiLevelType w:val="hybridMultilevel"/>
    <w:tmpl w:val="729C5D0A"/>
    <w:lvl w:ilvl="0" w:tplc="11DC7C0C">
      <w:start w:val="1"/>
      <w:numFmt w:val="japaneseCounting"/>
      <w:lvlText w:val="%1、"/>
      <w:lvlJc w:val="left"/>
      <w:pPr>
        <w:ind w:left="1260" w:hanging="7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2E83163C"/>
    <w:multiLevelType w:val="hybridMultilevel"/>
    <w:tmpl w:val="476211CC"/>
    <w:lvl w:ilvl="0" w:tplc="04090001">
      <w:start w:val="1"/>
      <w:numFmt w:val="bullet"/>
      <w:lvlText w:val=""/>
      <w:lvlJc w:val="left"/>
      <w:pPr>
        <w:ind w:left="66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70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7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960" w:hanging="420"/>
      </w:pPr>
      <w:rPr>
        <w:rFonts w:ascii="Wingdings" w:hAnsi="Wingdings" w:hint="default"/>
      </w:rPr>
    </w:lvl>
  </w:abstractNum>
  <w:abstractNum w:abstractNumId="7" w15:restartNumberingAfterBreak="0">
    <w:nsid w:val="2EF64C5B"/>
    <w:multiLevelType w:val="hybridMultilevel"/>
    <w:tmpl w:val="44D892F8"/>
    <w:lvl w:ilvl="0" w:tplc="CCBE2D1E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5540721"/>
    <w:multiLevelType w:val="hybridMultilevel"/>
    <w:tmpl w:val="FB3AA28E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F4E4385"/>
    <w:multiLevelType w:val="hybridMultilevel"/>
    <w:tmpl w:val="2B0819AA"/>
    <w:lvl w:ilvl="0" w:tplc="12E8B5A6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6C363DA"/>
    <w:multiLevelType w:val="hybridMultilevel"/>
    <w:tmpl w:val="FE02596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1ED73EE"/>
    <w:multiLevelType w:val="hybridMultilevel"/>
    <w:tmpl w:val="757CAD76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 w15:restartNumberingAfterBreak="0">
    <w:nsid w:val="754107DB"/>
    <w:multiLevelType w:val="hybridMultilevel"/>
    <w:tmpl w:val="5F047D9A"/>
    <w:lvl w:ilvl="0" w:tplc="C002A2F6">
      <w:start w:val="5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2"/>
  </w:num>
  <w:num w:numId="10">
    <w:abstractNumId w:val="6"/>
  </w:num>
  <w:num w:numId="11">
    <w:abstractNumId w:val="0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2E71"/>
    <w:rsid w:val="000043E9"/>
    <w:rsid w:val="00006291"/>
    <w:rsid w:val="00015469"/>
    <w:rsid w:val="00016A7F"/>
    <w:rsid w:val="00036518"/>
    <w:rsid w:val="00040F45"/>
    <w:rsid w:val="00042A58"/>
    <w:rsid w:val="00061FBB"/>
    <w:rsid w:val="00063BE6"/>
    <w:rsid w:val="00065613"/>
    <w:rsid w:val="00072515"/>
    <w:rsid w:val="0007283A"/>
    <w:rsid w:val="0007711F"/>
    <w:rsid w:val="000800E7"/>
    <w:rsid w:val="00080CE0"/>
    <w:rsid w:val="000826D9"/>
    <w:rsid w:val="00083765"/>
    <w:rsid w:val="00083774"/>
    <w:rsid w:val="000873C1"/>
    <w:rsid w:val="0009652F"/>
    <w:rsid w:val="000967AA"/>
    <w:rsid w:val="000A0E57"/>
    <w:rsid w:val="000A0F04"/>
    <w:rsid w:val="000A7DFB"/>
    <w:rsid w:val="000C203A"/>
    <w:rsid w:val="000C3DEE"/>
    <w:rsid w:val="000C3FF8"/>
    <w:rsid w:val="000E10FF"/>
    <w:rsid w:val="000E3C5C"/>
    <w:rsid w:val="000E6573"/>
    <w:rsid w:val="000F5F24"/>
    <w:rsid w:val="001125C7"/>
    <w:rsid w:val="001377A2"/>
    <w:rsid w:val="00171B56"/>
    <w:rsid w:val="0017276E"/>
    <w:rsid w:val="00174A4E"/>
    <w:rsid w:val="00182BC5"/>
    <w:rsid w:val="001901DA"/>
    <w:rsid w:val="001976F6"/>
    <w:rsid w:val="001A031F"/>
    <w:rsid w:val="001B1665"/>
    <w:rsid w:val="001B2D4C"/>
    <w:rsid w:val="001D13CB"/>
    <w:rsid w:val="001D1511"/>
    <w:rsid w:val="001E690D"/>
    <w:rsid w:val="001F0B3F"/>
    <w:rsid w:val="001F15CB"/>
    <w:rsid w:val="001F288A"/>
    <w:rsid w:val="001F6DE8"/>
    <w:rsid w:val="001F7D72"/>
    <w:rsid w:val="002045B5"/>
    <w:rsid w:val="00210428"/>
    <w:rsid w:val="002269F7"/>
    <w:rsid w:val="00236A55"/>
    <w:rsid w:val="002428F4"/>
    <w:rsid w:val="0024490A"/>
    <w:rsid w:val="002601B0"/>
    <w:rsid w:val="00264D0D"/>
    <w:rsid w:val="00271F1D"/>
    <w:rsid w:val="00290293"/>
    <w:rsid w:val="00292B1B"/>
    <w:rsid w:val="00292B8A"/>
    <w:rsid w:val="002A000E"/>
    <w:rsid w:val="002A1781"/>
    <w:rsid w:val="002A4E07"/>
    <w:rsid w:val="002B6DE9"/>
    <w:rsid w:val="002D1D62"/>
    <w:rsid w:val="002F07C9"/>
    <w:rsid w:val="002F4F77"/>
    <w:rsid w:val="002F77D9"/>
    <w:rsid w:val="00305A2E"/>
    <w:rsid w:val="0030627B"/>
    <w:rsid w:val="0031004C"/>
    <w:rsid w:val="00310298"/>
    <w:rsid w:val="0033660A"/>
    <w:rsid w:val="00343FFA"/>
    <w:rsid w:val="003456B1"/>
    <w:rsid w:val="00346F62"/>
    <w:rsid w:val="00347993"/>
    <w:rsid w:val="00347B43"/>
    <w:rsid w:val="003514D8"/>
    <w:rsid w:val="00352989"/>
    <w:rsid w:val="0035390B"/>
    <w:rsid w:val="003565A2"/>
    <w:rsid w:val="003616EB"/>
    <w:rsid w:val="0037146A"/>
    <w:rsid w:val="00385727"/>
    <w:rsid w:val="0039204E"/>
    <w:rsid w:val="00393951"/>
    <w:rsid w:val="00397198"/>
    <w:rsid w:val="003A2F2F"/>
    <w:rsid w:val="003A3105"/>
    <w:rsid w:val="003B37D4"/>
    <w:rsid w:val="003C3967"/>
    <w:rsid w:val="003D1EDF"/>
    <w:rsid w:val="003E0719"/>
    <w:rsid w:val="003E2DAF"/>
    <w:rsid w:val="00402911"/>
    <w:rsid w:val="0042363F"/>
    <w:rsid w:val="0042494E"/>
    <w:rsid w:val="00433C40"/>
    <w:rsid w:val="004447C3"/>
    <w:rsid w:val="004620E5"/>
    <w:rsid w:val="00466CB3"/>
    <w:rsid w:val="00480C80"/>
    <w:rsid w:val="00494F89"/>
    <w:rsid w:val="00497572"/>
    <w:rsid w:val="004A1DCA"/>
    <w:rsid w:val="004B0342"/>
    <w:rsid w:val="004C36FF"/>
    <w:rsid w:val="004C4442"/>
    <w:rsid w:val="004C7659"/>
    <w:rsid w:val="004D5C85"/>
    <w:rsid w:val="004E075B"/>
    <w:rsid w:val="004E4AC7"/>
    <w:rsid w:val="004F651E"/>
    <w:rsid w:val="00502A5A"/>
    <w:rsid w:val="00504B47"/>
    <w:rsid w:val="0050543A"/>
    <w:rsid w:val="0050698E"/>
    <w:rsid w:val="00510DF2"/>
    <w:rsid w:val="00512330"/>
    <w:rsid w:val="00526418"/>
    <w:rsid w:val="005512C1"/>
    <w:rsid w:val="00570DC5"/>
    <w:rsid w:val="00574447"/>
    <w:rsid w:val="0057687E"/>
    <w:rsid w:val="00585551"/>
    <w:rsid w:val="0058730A"/>
    <w:rsid w:val="005971D2"/>
    <w:rsid w:val="005A543E"/>
    <w:rsid w:val="005B0FD1"/>
    <w:rsid w:val="005C5645"/>
    <w:rsid w:val="005C5A90"/>
    <w:rsid w:val="005D1E21"/>
    <w:rsid w:val="005E22A1"/>
    <w:rsid w:val="005F497A"/>
    <w:rsid w:val="00617354"/>
    <w:rsid w:val="00620B68"/>
    <w:rsid w:val="00622B51"/>
    <w:rsid w:val="00630983"/>
    <w:rsid w:val="0063107B"/>
    <w:rsid w:val="00633031"/>
    <w:rsid w:val="00642D56"/>
    <w:rsid w:val="0064415A"/>
    <w:rsid w:val="00653384"/>
    <w:rsid w:val="0065654F"/>
    <w:rsid w:val="00664569"/>
    <w:rsid w:val="00670FE5"/>
    <w:rsid w:val="00680D6A"/>
    <w:rsid w:val="00685C64"/>
    <w:rsid w:val="006A09D9"/>
    <w:rsid w:val="006A58F3"/>
    <w:rsid w:val="006C2202"/>
    <w:rsid w:val="006D5882"/>
    <w:rsid w:val="006F2C87"/>
    <w:rsid w:val="006F4F06"/>
    <w:rsid w:val="006F5ACD"/>
    <w:rsid w:val="00707C11"/>
    <w:rsid w:val="0071522E"/>
    <w:rsid w:val="0074388F"/>
    <w:rsid w:val="00744213"/>
    <w:rsid w:val="00745A9D"/>
    <w:rsid w:val="007527E5"/>
    <w:rsid w:val="0075574A"/>
    <w:rsid w:val="00765D99"/>
    <w:rsid w:val="007B2373"/>
    <w:rsid w:val="007B7979"/>
    <w:rsid w:val="007C3F44"/>
    <w:rsid w:val="007C6F86"/>
    <w:rsid w:val="007D0939"/>
    <w:rsid w:val="007D6A7C"/>
    <w:rsid w:val="007E0C9B"/>
    <w:rsid w:val="007F18EA"/>
    <w:rsid w:val="00802374"/>
    <w:rsid w:val="00814DBB"/>
    <w:rsid w:val="00826C23"/>
    <w:rsid w:val="00835BC2"/>
    <w:rsid w:val="00850D24"/>
    <w:rsid w:val="00851BEC"/>
    <w:rsid w:val="00870993"/>
    <w:rsid w:val="00891511"/>
    <w:rsid w:val="00893FBD"/>
    <w:rsid w:val="008A6EEB"/>
    <w:rsid w:val="008C14F0"/>
    <w:rsid w:val="008C335D"/>
    <w:rsid w:val="008C53CB"/>
    <w:rsid w:val="008D1907"/>
    <w:rsid w:val="009175DF"/>
    <w:rsid w:val="009221C9"/>
    <w:rsid w:val="00926D74"/>
    <w:rsid w:val="00931AE6"/>
    <w:rsid w:val="00935064"/>
    <w:rsid w:val="00943070"/>
    <w:rsid w:val="00944DA9"/>
    <w:rsid w:val="00956F49"/>
    <w:rsid w:val="00976D54"/>
    <w:rsid w:val="00986F82"/>
    <w:rsid w:val="00987283"/>
    <w:rsid w:val="009B168C"/>
    <w:rsid w:val="009C4419"/>
    <w:rsid w:val="009D1978"/>
    <w:rsid w:val="009D2E71"/>
    <w:rsid w:val="009E11F5"/>
    <w:rsid w:val="009E1EB7"/>
    <w:rsid w:val="009F5FC8"/>
    <w:rsid w:val="009F7E06"/>
    <w:rsid w:val="00A06850"/>
    <w:rsid w:val="00A236A4"/>
    <w:rsid w:val="00A2481C"/>
    <w:rsid w:val="00A24FDF"/>
    <w:rsid w:val="00A273FA"/>
    <w:rsid w:val="00A509DC"/>
    <w:rsid w:val="00A54617"/>
    <w:rsid w:val="00A615B4"/>
    <w:rsid w:val="00AA19F0"/>
    <w:rsid w:val="00AB5F57"/>
    <w:rsid w:val="00AC1E98"/>
    <w:rsid w:val="00AD4388"/>
    <w:rsid w:val="00AE4216"/>
    <w:rsid w:val="00AE77FB"/>
    <w:rsid w:val="00B0013B"/>
    <w:rsid w:val="00B20B0E"/>
    <w:rsid w:val="00B41820"/>
    <w:rsid w:val="00B449D1"/>
    <w:rsid w:val="00B45C92"/>
    <w:rsid w:val="00B54267"/>
    <w:rsid w:val="00B70BB1"/>
    <w:rsid w:val="00B74EB5"/>
    <w:rsid w:val="00B7527A"/>
    <w:rsid w:val="00B83CE3"/>
    <w:rsid w:val="00B93301"/>
    <w:rsid w:val="00BA08A0"/>
    <w:rsid w:val="00BA0E48"/>
    <w:rsid w:val="00BA7BB5"/>
    <w:rsid w:val="00BB6A14"/>
    <w:rsid w:val="00BC3D0A"/>
    <w:rsid w:val="00BC5C25"/>
    <w:rsid w:val="00BD0BF4"/>
    <w:rsid w:val="00BD0E14"/>
    <w:rsid w:val="00BD6B02"/>
    <w:rsid w:val="00BE0ACF"/>
    <w:rsid w:val="00BF22ED"/>
    <w:rsid w:val="00BF6D78"/>
    <w:rsid w:val="00C3731D"/>
    <w:rsid w:val="00C4248F"/>
    <w:rsid w:val="00C43A61"/>
    <w:rsid w:val="00C52C00"/>
    <w:rsid w:val="00CA1CDE"/>
    <w:rsid w:val="00CA7DAC"/>
    <w:rsid w:val="00CB4B7B"/>
    <w:rsid w:val="00CC4189"/>
    <w:rsid w:val="00CC64E9"/>
    <w:rsid w:val="00CD0F85"/>
    <w:rsid w:val="00CF2575"/>
    <w:rsid w:val="00D11C9A"/>
    <w:rsid w:val="00D13EE8"/>
    <w:rsid w:val="00D14592"/>
    <w:rsid w:val="00D2630D"/>
    <w:rsid w:val="00D307BF"/>
    <w:rsid w:val="00D323FA"/>
    <w:rsid w:val="00D3695E"/>
    <w:rsid w:val="00D46D15"/>
    <w:rsid w:val="00D562A6"/>
    <w:rsid w:val="00D62DBE"/>
    <w:rsid w:val="00D6588E"/>
    <w:rsid w:val="00D741E6"/>
    <w:rsid w:val="00D87D6B"/>
    <w:rsid w:val="00DA15B0"/>
    <w:rsid w:val="00DC2CC0"/>
    <w:rsid w:val="00DC4A97"/>
    <w:rsid w:val="00DE557A"/>
    <w:rsid w:val="00DF1CBF"/>
    <w:rsid w:val="00DF556A"/>
    <w:rsid w:val="00E02787"/>
    <w:rsid w:val="00E146FE"/>
    <w:rsid w:val="00E152BB"/>
    <w:rsid w:val="00E26E79"/>
    <w:rsid w:val="00E3084D"/>
    <w:rsid w:val="00E3352A"/>
    <w:rsid w:val="00E36D50"/>
    <w:rsid w:val="00E47749"/>
    <w:rsid w:val="00E47FB9"/>
    <w:rsid w:val="00E47FDD"/>
    <w:rsid w:val="00E50DD7"/>
    <w:rsid w:val="00E701C2"/>
    <w:rsid w:val="00E81776"/>
    <w:rsid w:val="00E91F31"/>
    <w:rsid w:val="00E93C15"/>
    <w:rsid w:val="00EA4530"/>
    <w:rsid w:val="00EA4F14"/>
    <w:rsid w:val="00EB1D19"/>
    <w:rsid w:val="00EC2639"/>
    <w:rsid w:val="00EC2CCD"/>
    <w:rsid w:val="00EF233E"/>
    <w:rsid w:val="00EF7387"/>
    <w:rsid w:val="00F25CC1"/>
    <w:rsid w:val="00F505B6"/>
    <w:rsid w:val="00F72DF9"/>
    <w:rsid w:val="00F75550"/>
    <w:rsid w:val="00F75FE6"/>
    <w:rsid w:val="00F869AE"/>
    <w:rsid w:val="00F90EC8"/>
    <w:rsid w:val="00FA59CF"/>
    <w:rsid w:val="00FC33FE"/>
    <w:rsid w:val="00FC6300"/>
    <w:rsid w:val="00FD56F5"/>
    <w:rsid w:val="00FE512A"/>
    <w:rsid w:val="00FE6EC3"/>
    <w:rsid w:val="00FF3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3316D"/>
  <w15:docId w15:val="{9FFFB747-9926-44A3-9776-A854A63B8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F49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DC4A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E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2E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2E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2E71"/>
    <w:rPr>
      <w:sz w:val="18"/>
      <w:szCs w:val="18"/>
    </w:rPr>
  </w:style>
  <w:style w:type="paragraph" w:styleId="a7">
    <w:name w:val="List Paragraph"/>
    <w:basedOn w:val="a"/>
    <w:uiPriority w:val="34"/>
    <w:qFormat/>
    <w:rsid w:val="009D2E71"/>
    <w:pPr>
      <w:ind w:firstLineChars="200" w:firstLine="420"/>
    </w:pPr>
    <w:rPr>
      <w:rFonts w:ascii="Calibri" w:eastAsia="宋体" w:hAnsi="Calibri" w:cs="Times New Roman"/>
    </w:rPr>
  </w:style>
  <w:style w:type="character" w:styleId="a8">
    <w:name w:val="Hyperlink"/>
    <w:basedOn w:val="a0"/>
    <w:uiPriority w:val="99"/>
    <w:unhideWhenUsed/>
    <w:rsid w:val="008D190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C64E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C64E9"/>
    <w:rPr>
      <w:sz w:val="18"/>
      <w:szCs w:val="18"/>
    </w:rPr>
  </w:style>
  <w:style w:type="table" w:styleId="ab">
    <w:name w:val="Table Grid"/>
    <w:basedOn w:val="a1"/>
    <w:uiPriority w:val="59"/>
    <w:rsid w:val="008C53C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C4248F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C4248F"/>
  </w:style>
  <w:style w:type="paragraph" w:styleId="ae">
    <w:name w:val="Normal (Web)"/>
    <w:basedOn w:val="a"/>
    <w:uiPriority w:val="99"/>
    <w:unhideWhenUsed/>
    <w:rsid w:val="00AE7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">
    <w:name w:val="Strong"/>
    <w:basedOn w:val="a0"/>
    <w:uiPriority w:val="22"/>
    <w:qFormat/>
    <w:rsid w:val="00AE77FB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036518"/>
    <w:rPr>
      <w:color w:val="800080" w:themeColor="followedHyperlink"/>
      <w:u w:val="single"/>
    </w:rPr>
  </w:style>
  <w:style w:type="character" w:customStyle="1" w:styleId="20">
    <w:name w:val="标题 2 字符"/>
    <w:basedOn w:val="a0"/>
    <w:link w:val="2"/>
    <w:uiPriority w:val="9"/>
    <w:rsid w:val="00DC4A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1">
    <w:name w:val="Revision"/>
    <w:hidden/>
    <w:uiPriority w:val="99"/>
    <w:semiHidden/>
    <w:rsid w:val="00851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s.ac.cn/front/knowledgeServices/serviceDetail?entityId=26&amp;entityType=ApplicationMar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5CDA8-0964-4225-A6E6-65D5665E9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418</Words>
  <Characters>2386</Characters>
  <Application>Microsoft Office Word</Application>
  <DocSecurity>0</DocSecurity>
  <Lines>19</Lines>
  <Paragraphs>5</Paragraphs>
  <ScaleCrop>false</ScaleCrop>
  <Company>Lenovo (Beijing) Limited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 SYSTEM</dc:creator>
  <cp:lastModifiedBy>Lenovo</cp:lastModifiedBy>
  <cp:revision>17</cp:revision>
  <cp:lastPrinted>2022-04-13T01:19:00Z</cp:lastPrinted>
  <dcterms:created xsi:type="dcterms:W3CDTF">2022-04-17T06:31:00Z</dcterms:created>
  <dcterms:modified xsi:type="dcterms:W3CDTF">2022-08-23T07:46:00Z</dcterms:modified>
</cp:coreProperties>
</file>