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image/png" PartName="/word/media/document_image_rId5.png"/>
  <Override ContentType="image/png" PartName="/word/media/document_image_rId6.png"/>
  <Override ContentType="image/png" PartName="/word/media/document_image_rId7.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化学系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 化学-人工智能双学士学位项目本博融通培养方案（英才班适用）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化学系始建于1926年，设有无机化学、有机化学、物理化学、分析化学和化学生物学5个二级学科，现已成为我国培养顶尖化学人才、开展面向国家战略需求和国际前沿研究的重要基地。化学专业致力于培养具有宽广的人文、社会和自然科学基本理论和知识，具有扎实的化学专业基础、良好的科学素养和创新意识的综合型领军人才。</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 以服务国家重大战略需求为牵引，培养德智体美劳全面发展、具备深厚的化学理论基础与前沿人工智能技术能力的复合型领军人才。学生应系统地掌握化学、人工智能及相关学科的基本理论、基础知识、实践和开发技能；掌握基本的科学研究方法，具有化学+人工智能跨学科领域的创新意识和能力，具有发现问题、提出问题、分析和解决实际问题的能力。</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4047067" cy="20997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4047067" cy="20997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p>
    <w:p>
      <w:pPr>
        <w:spacing w:after="0"/>
        <w:ind w:left="0"/>
        <w:jc w:val="left"/>
      </w:pPr>
      <w:r>
        <w:rPr>
          <w:rFonts w:ascii="SimSun" w:hAnsi="SimSun"/>
          <w:b w:val="false"/>
          <w:i w:val="false"/>
          <w:color w:val="000000"/>
          <w:sz w:val="21"/>
        </w:rPr>
        <w:t>
                  1.修业年限：</w:t>
      </w:r>
      <w:r>
        <w:rPr>
          <w:rFonts w:ascii="SimSun" w:hAnsi="SimSun"/>
          <w:b w:val="false"/>
          <w:i w:val="false"/>
          <w:color w:val="000000"/>
          <w:sz w:val="21"/>
        </w:rPr>
        <w:t>8</w:t>
      </w:r>
      <w:r>
        <w:rPr>
          <w:rFonts w:ascii="SimSun" w:hAnsi="SimSun"/>
          <w:b w:val="false"/>
          <w:i w:val="false"/>
          <w:color w:val="000000"/>
          <w:sz w:val="21"/>
        </w:rPr>
        <w:t xml:space="preserve">年
      </w:t>
      </w:r>
    </w:p>
    <w:p>
      <w:pPr>
        <w:spacing w:after="0"/>
        <w:ind w:left="0"/>
        <w:jc w:val="left"/>
      </w:pPr>
      <w:r>
        <w:rPr>
          <w:rFonts w:ascii="SimSun" w:hAnsi="SimSun"/>
          <w:b w:val="false"/>
          <w:i w:val="false"/>
          <w:color w:val="000000"/>
          <w:sz w:val="21"/>
        </w:rPr>
        <w:t xml:space="preserve">
                  2.学业升段考核要求：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3年级结束</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将依据以学业成绩、发展潜力为核心的评价体系进行综合评价</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5年级结束(4~6年级期间有2次申请机会)</w:t>
            </w: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按照《化学系博士研究生资格考试实施细则》实行考核</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3.学业退出说明：
      </w:t>
      </w:r>
    </w:p>
    <w:tbl>
      <w:tblPr>
        <w:tblW w:w="0" w:type="auto"/>
        <w:tblCellSpacing w:w="0" w:type="auto"/>
        <w:tblBorders>
          <w:top w:val="none"/>
          <w:left w:val="none"/>
          <w:bottom w:val="none"/>
          <w:right w:val="none"/>
          <w:insideH w:val="none"/>
          <w:insideV w:val="none"/>
        </w:tblBorders>
      </w:tblPr>
      <w:tblGrid>
        <w:gridCol w:w="3818"/>
        <w:gridCol w:w="3409"/>
        <w:gridCol w:w="6407"/>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退出形式</w:t>
            </w:r>
          </w:p>
        </w:tc>
        <w:tc>
          <w:tcPr>
            <w:tcW w:w="6407"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退出后修读专业</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化学-人工智能（双学士学位项目）本科</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研究生学段（博士生资格考核）
                    </w:t>
            </w:r>
          </w:p>
        </w:tc>
        <w:tc>
          <w:tcPr>
            <w:tcW w:w="340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主动退出   </w:t>
            </w:r>
          </w:p>
        </w:tc>
        <w:tc>
          <w:tcPr>
            <w:tcW w:w="6407"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“化学本科+材料与化工专业硕士”或“化学本科+生物与医药专业硕士”</w:t>
            </w:r>
          </w:p>
        </w:tc>
      </w:tr>
      <w:tr>
        <w:trPr>
          <w:trHeight w:val="45" w:hRule="atLeast"/>
        </w:trPr>
        <w:tc>
          <w:tcPr>
            <w:tcW w:w="0" w:type="auto"/>
            <w:vMerge/>
            <w:tcBorders>
              <w:top w:val="nil"/>
              <w:left w:val="single" w:color="000000" w:sz="8"/>
            </w:tcBorders>
          </w:tcPr>
          <w:p/>
        </w:tc>
        <w:tc>
          <w:tcPr>
            <w:tcW w:w="3409"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考核不通过退出   </w:t>
            </w:r>
          </w:p>
        </w:tc>
        <w:tc>
          <w:tcPr>
            <w:tcW w:w="0" w:type="auto"/>
            <w:vMerge/>
            <w:tcBorders>
              <w:top w:val="nil"/>
              <w:left w:val="single" w:color="000000" w:sz="8"/>
              <w:right w:val="single" w:color="000000" w:sz="8"/>
            </w:tcBorders>
          </w:tcPr>
          <w:p/>
        </w:tc>
      </w:tr>
    </w:tbl>
    <w:p>
      <w:pPr>
        <w:spacing w:after="0"/>
        <w:ind w:left="0"/>
        <w:jc w:val="left"/>
      </w:pPr>
      <w:r>
        <w:rPr>
          <w:rFonts w:ascii="SimSun" w:hAnsi="SimSun"/>
          <w:b w:val="false"/>
          <w:i w:val="false"/>
          <w:color w:val="000000"/>
          <w:sz w:val="21"/>
        </w:rPr>
        <w:t xml:space="preserve">
                  4.学业补入说明：
      </w:t>
      </w:r>
    </w:p>
    <w:tbl>
      <w:tblPr>
        <w:tblW w:w="0" w:type="auto"/>
        <w:tblCellSpacing w:w="0" w:type="auto"/>
        <w:tblBorders>
          <w:top w:val="none"/>
          <w:left w:val="none"/>
          <w:bottom w:val="none"/>
          <w:right w:val="none"/>
          <w:insideH w:val="none"/>
          <w:insideV w:val="none"/>
        </w:tblBorders>
      </w:tblPr>
      <w:tblGrid>
        <w:gridCol w:w="3818"/>
        <w:gridCol w:w="3409"/>
        <w:gridCol w:w="2999"/>
        <w:gridCol w:w="3408"/>
      </w:tblGrid>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是否补入</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补入时间</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考核方式</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考核内容</w:t>
            </w:r>
          </w:p>
        </w:tc>
      </w:tr>
      <w:tr>
        <w:trPr>
          <w:trHeight w:val="45" w:hRule="atLeast"/>
        </w:trPr>
        <w:tc>
          <w:tcPr>
            <w:tcW w:w="3818"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是   （总额不变，动态进出）</w:t>
            </w: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3409"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29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面试成绩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3408"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学业成绩</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2999"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c>
          <w:tcPr>
            <w:tcW w:w="0" w:type="auto"/>
            <w:vMerge/>
            <w:tcBorders>
              <w:top w:val="nil"/>
              <w:left w:val="single" w:color="000000" w:sz="8"/>
              <w:right w:val="single" w:color="000000" w:sz="8"/>
            </w:tcBorders>
          </w:tcPr>
          <w:p/>
        </w:tc>
      </w:tr>
      <w:tr>
        <w:trPr>
          <w:trHeight w:val="45" w:hRule="atLeast"/>
        </w:trPr>
        <w:tc>
          <w:tcPr>
            <w:tcW w:w="38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否   （只出不进）</w:t>
            </w:r>
          </w:p>
        </w:tc>
        <w:tc>
          <w:tcPr>
            <w:tcW w:w="340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29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c>
          <w:tcPr>
            <w:tcW w:w="340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
                    </w:t>
            </w:r>
          </w:p>
        </w:tc>
      </w:tr>
    </w:tbl>
    <w:p>
      <w:pPr>
        <w:spacing w:after="0"/>
        <w:ind w:left="0"/>
        <w:jc w:val="left"/>
      </w:pPr>
      <w:r>
        <w:rPr>
          <w:rFonts w:ascii="SimSun" w:hAnsi="SimSun"/>
          <w:b w:val="false"/>
          <w:i w:val="false"/>
          <w:color w:val="000000"/>
          <w:sz w:val="21"/>
        </w:rPr>
        <w:t xml:space="preserve">
                  5.学位授予说明：
      </w:t>
      </w:r>
    </w:p>
    <w:tbl>
      <w:tblPr>
        <w:tblW w:w="0" w:type="auto"/>
        <w:tblCellSpacing w:w="0" w:type="auto"/>
        <w:tblBorders>
          <w:top w:val="none"/>
          <w:left w:val="none"/>
          <w:bottom w:val="none"/>
          <w:right w:val="none"/>
          <w:insideH w:val="none"/>
          <w:insideV w:val="none"/>
        </w:tblBorders>
      </w:tblPr>
      <w:tblGrid>
        <w:gridCol w:w="1637"/>
        <w:gridCol w:w="2046"/>
        <w:gridCol w:w="1772"/>
        <w:gridCol w:w="1772"/>
        <w:gridCol w:w="1772"/>
        <w:gridCol w:w="954"/>
        <w:gridCol w:w="3681"/>
      </w:tblGrid>
      <w:tr>
        <w:trPr>
          <w:trHeight w:val="45" w:hRule="atLeast"/>
        </w:trPr>
        <w:tc>
          <w:tcPr>
            <w:tcW w:w="16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w:t>
            </w:r>
          </w:p>
        </w:tc>
        <w:tc>
          <w:tcPr>
            <w:tcW w:w="20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时间</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授予学位</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学位类型</w:t>
            </w:r>
          </w:p>
        </w:tc>
        <w:tc>
          <w:tcPr>
            <w:tcW w:w="177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专业名称</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学段审核要求</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本科生学段
                    </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r>
              <w:rPr>
                <w:rFonts w:ascii="SimSun" w:hAnsi="SimSun"/>
                <w:b w:val="false"/>
                <w:i w:val="false"/>
                <w:color w:val="000000"/>
                <w:sz w:val="21"/>
              </w:rPr>
              <w:t xml:space="preserve">年级
                    </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双学士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化学-人工智能</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按照不少于总学分比例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按照不少于学分数   </w:t>
            </w:r>
            <w:r>
              <w:rPr>
                <w:rFonts w:ascii="SimSun" w:hAnsi="SimSun"/>
                <w:b w:val="false"/>
                <w:i w:val="false"/>
                <w:color w:val="000000"/>
                <w:sz w:val="21"/>
              </w:rPr>
              <w:t xml:space="preserve"> </w:t>
            </w:r>
          </w:p>
        </w:tc>
      </w:tr>
      <w:tr>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954" w:type="dxa"/>
            <w:vMerge w:val="restart"/>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必修课组须通过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通识教育课程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专业培养课程</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专业进阶模块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荣誉项目</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融合创新能力实践模块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right w:val="single" w:color="000000" w:sz="8"/>
            </w:tcBorders>
          </w:tcPr>
          <w:p/>
        </w:tc>
        <w:tc>
          <w:tcPr>
            <w:tcW w:w="3681"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融合创新能力实训模块</w:t>
            </w:r>
            <w:r>
              <w:rPr>
                <w:rFonts w:ascii="SimSun" w:hAnsi="SimSun"/>
                <w:b w:val="false"/>
                <w:i w:val="false"/>
                <w:color w:val="000000"/>
                <w:sz w:val="21"/>
              </w:rPr>
              <w:t xml:space="preserve"> </w:t>
            </w:r>
            <w:r>
              <w:rPr>
                <w:rFonts w:ascii="SimSun" w:hAnsi="SimSun"/>
                <w:b w:val="false"/>
                <w:i w:val="false"/>
                <w:color w:val="000000"/>
                <w:sz w:val="21"/>
              </w:rPr>
              <w:t xml:space="preserve"> </w:t>
            </w:r>
            <w:r>
              <w:rPr>
                <w:rFonts w:ascii="SimSun" w:hAnsi="SimSun"/>
                <w:b w:val="false"/>
                <w:i w:val="false"/>
                <w:color w:val="000000"/>
                <w:sz w:val="21"/>
              </w:rPr>
              <w:t>学分</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r>
              <w:rPr>
                <w:rFonts w:ascii="SimSun" w:hAnsi="SimSun"/>
                <w:b w:val="false"/>
                <w:i w:val="false"/>
                <w:color w:val="000000"/>
                <w:sz w:val="21"/>
              </w:rPr>
              <w:t>按照化学-人工智能双学士学位本科培养方案进行毕业审核</w:t>
            </w:r>
          </w:p>
        </w:tc>
      </w:tr>
      <w:tr>
        <w:trPr>
          <w:trHeight w:val="45" w:hRule="atLeast"/>
        </w:trPr>
        <w:tc>
          <w:tcPr>
            <w:tcW w:w="1637"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研究生学段（博士生资格考核分流）</w:t>
            </w:r>
          </w:p>
        </w:tc>
        <w:tc>
          <w:tcPr>
            <w:tcW w:w="2046"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其它硕士</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专业学位</w:t>
            </w:r>
          </w:p>
        </w:tc>
        <w:tc>
          <w:tcPr>
            <w:tcW w:w="177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“材料与化工”或“生物与医药”</w:t>
            </w: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按照本硕融通培养方案进行毕业审核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按照硕士培养方案进行毕业审核   </w:t>
            </w:r>
          </w:p>
        </w:tc>
      </w:tr>
      <w:tr>
        <w:trPr>
          <w:trHeight w:val="45" w:hRule="atLeast"/>
        </w:trPr>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vMerge/>
            <w:tcBorders>
              <w:top w:val="nil"/>
              <w:left w:val="single" w:color="000000" w:sz="8"/>
            </w:tcBorders>
          </w:tcPr>
          <w:p/>
        </w:tc>
        <w:tc>
          <w:tcPr>
            <w:tcW w:w="0" w:type="auto"/>
            <w:gridSpan w:val="2"/>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其他   </w:t>
            </w:r>
            <w:r>
              <w:rPr>
                <w:rFonts w:ascii="SimSun" w:hAnsi="SimSun"/>
                <w:b w:val="false"/>
                <w:i w:val="false"/>
                <w:color w:val="000000"/>
                <w:sz w:val="21"/>
              </w:rPr>
              <w:t xml:space="preserve"> </w:t>
            </w:r>
            <w:r>
              <w:rPr>
                <w:rFonts w:ascii="SimSun" w:hAnsi="SimSun"/>
                <w:b w:val="false"/>
                <w:i w:val="false"/>
                <w:color w:val="000000"/>
                <w:sz w:val="21"/>
              </w:rPr>
              <w:t>选择“化学本科培养方案+硕士培养方案”进行审核</w:t>
            </w:r>
          </w:p>
        </w:tc>
      </w:tr>
      <w:tr>
        <w:trPr>
          <w:trHeight w:val="45" w:hRule="atLeast"/>
        </w:trPr>
        <w:tc>
          <w:tcPr>
            <w:tcW w:w="1637"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
                      博士生学段
                    </w:t>
            </w:r>
          </w:p>
        </w:tc>
        <w:tc>
          <w:tcPr>
            <w:tcW w:w="2046"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r>
              <w:rPr>
                <w:rFonts w:ascii="SimSun" w:hAnsi="SimSun"/>
                <w:b w:val="false"/>
                <w:i w:val="false"/>
                <w:color w:val="000000"/>
                <w:sz w:val="21"/>
              </w:rPr>
              <w:t xml:space="preserve"> </w:t>
            </w:r>
            <w:r>
              <w:rPr>
                <w:rFonts w:ascii="SimSun" w:hAnsi="SimSun"/>
                <w:b w:val="false"/>
                <w:i w:val="false"/>
                <w:color w:val="000000"/>
                <w:sz w:val="21"/>
              </w:rPr>
              <w:t>年级</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理学博士</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学术学位</w:t>
            </w:r>
          </w:p>
        </w:tc>
        <w:tc>
          <w:tcPr>
            <w:tcW w:w="177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w:t>
            </w:r>
          </w:p>
        </w:tc>
        <w:tc>
          <w:tcPr>
            <w:tcW w:w="0" w:type="auto"/>
            <w:gridSpan w:val="2"/>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r>
              <w:rPr>
                <w:rFonts w:ascii="SimSun" w:hAnsi="SimSun"/>
                <w:b w:val="false"/>
                <w:i w:val="false"/>
                <w:color w:val="000000"/>
                <w:sz w:val="21"/>
              </w:rPr>
              <w:t xml:space="preserve"> </w:t>
            </w:r>
            <w:r>
              <w:rPr>
                <w:rFonts w:ascii="SimSun" w:hAnsi="SimSun"/>
                <w:b w:val="false"/>
                <w:i w:val="false"/>
                <w:color w:val="000000"/>
                <w:sz w:val="21"/>
              </w:rPr>
              <w:t xml:space="preserve">按照“2+X+Y”本博融通培养方案进行毕业审核   </w:t>
            </w:r>
          </w:p>
        </w:tc>
      </w:tr>
    </w:tbl>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13546667" cy="519232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13546667" cy="5192320"/>
                    </a:xfrm>
                    <a:prstGeom prst="rect">
                      <a:avLst/>
                    </a:prstGeom>
                  </pic:spPr>
                </pic:pic>
              </a:graphicData>
            </a:graphic>
          </wp:inline>
        </w:drawing>
      </w:r>
    </w:p>
    <w:p>
      <w:pPr>
        <w:spacing w:after="0"/>
        <w:ind w:left="0"/>
        <w:jc w:val="left"/>
      </w:pPr>
      <w:r>
        <w:rPr>
          <w:rFonts w:ascii="SimSun" w:hAnsi="SimSun"/>
          <w:b w:val="false"/>
          <w:i w:val="false"/>
          <w:color w:val="000000"/>
          <w:sz w:val="21"/>
        </w:rPr>
        <w:t>1、专业进阶路径：204学分</w:t>
      </w:r>
    </w:p>
    <w:p>
      <w:pPr>
        <w:spacing w:after="0"/>
        <w:ind w:left="0"/>
        <w:jc w:val="left"/>
      </w:pPr>
      <w:r>
        <w:rPr>
          <w:rFonts w:ascii="SimSun" w:hAnsi="SimSun"/>
          <w:b w:val="false"/>
          <w:i w:val="false"/>
          <w:color w:val="000000"/>
          <w:sz w:val="21"/>
        </w:rPr>
        <w:t xml:space="preserve">  本路径学生在学期间必须修满教学计划规定的204学分（含实践学分不低于51学分；含美育学分不少于2学分，其中至少在“美学和艺术史论类”或“艺术鉴赏和评论类”课程中修读1学分,并至少参与一项艺术实践活动；劳动教育不少于32学时，并满足劳动周教育要求）方能毕业。其中包括通识教育课程41学分、专业培养课程128学分、专业进阶模块课程24学分，融合创新能力培养11学分的修读。</w:t>
      </w:r>
    </w:p>
    <w:p>
      <w:pPr>
        <w:spacing w:after="0"/>
        <w:ind w:left="0"/>
        <w:jc w:val="left"/>
      </w:pPr>
      <w:r>
        <w:rPr>
          <w:rFonts w:ascii="SimSun" w:hAnsi="SimSun"/>
          <w:b w:val="false"/>
          <w:i w:val="false"/>
          <w:color w:val="000000"/>
          <w:sz w:val="21"/>
        </w:rPr>
        <w:t>2、荣誉项目路径：204学分</w:t>
      </w:r>
    </w:p>
    <w:p>
      <w:pPr>
        <w:spacing w:after="0"/>
        <w:ind w:left="0"/>
        <w:jc w:val="left"/>
      </w:pPr>
      <w:r>
        <w:rPr>
          <w:rFonts w:ascii="SimSun" w:hAnsi="SimSun"/>
          <w:b w:val="false"/>
          <w:i w:val="false"/>
          <w:color w:val="000000"/>
          <w:sz w:val="21"/>
        </w:rPr>
        <w:t xml:space="preserve">  须在完成专业进阶路径的要求的同时，修读至少24学分由化学系开设的荣誉课程。荣誉项目课程设置和修读要求请见化学系“荣誉项目”实施方案。下载地址：https://jwc.fudan.edu.cn/（复旦大学教务处）专业培养-常用文档。</w:t>
      </w:r>
    </w:p>
    <w:p>
      <w:pPr>
        <w:spacing w:after="0"/>
        <w:ind w:left="0"/>
        <w:jc w:val="left"/>
      </w:pPr>
      <w:r>
        <w:rPr>
          <w:rFonts w:ascii="SimSun" w:hAnsi="SimSun"/>
          <w:b w:val="false"/>
          <w:i w:val="false"/>
          <w:color w:val="000000"/>
          <w:sz w:val="21"/>
        </w:rPr>
        <w:t>3、跨学科发展路径：204学分</w:t>
      </w:r>
    </w:p>
    <w:p>
      <w:pPr>
        <w:spacing w:after="0"/>
        <w:ind w:left="0"/>
        <w:jc w:val="left"/>
      </w:pPr>
      <w:r>
        <w:rPr>
          <w:rFonts w:ascii="SimSun" w:hAnsi="SimSun"/>
          <w:b w:val="false"/>
          <w:i w:val="false"/>
          <w:color w:val="000000"/>
          <w:sz w:val="21"/>
        </w:rPr>
        <w:t xml:space="preserve">  可修读1个非本专业独立开设的学程（15学分）替代专业进阶模块学分，具体要求见教务处学程实施方案。</w:t>
      </w:r>
    </w:p>
    <w:p>
      <w:pPr>
        <w:spacing w:after="0"/>
        <w:ind w:left="0"/>
        <w:jc w:val="left"/>
      </w:pPr>
    </w:p>
    <w:p>
      <w:pPr>
        <w:spacing w:after="0"/>
        <w:ind w:left="0"/>
        <w:jc w:val="left"/>
      </w:pPr>
      <w:r>
        <w:rPr>
          <w:rFonts w:ascii="SimSun" w:hAnsi="SimSun"/>
          <w:b/>
          <w:i w:val="false"/>
          <w:color w:val="000000"/>
          <w:sz w:val="24"/>
        </w:rPr>
        <w:t xml:space="preserve">
       六.    学位要求
      </w:t>
      </w:r>
    </w:p>
    <w:p>
      <w:pPr>
        <w:spacing w:after="0"/>
        <w:ind w:left="0"/>
        <w:jc w:val="left"/>
      </w:pPr>
      <w:r>
        <w:rPr>
          <w:rFonts w:ascii="SimSun" w:hAnsi="SimSun"/>
          <w:b w:val="false"/>
          <w:i w:val="false"/>
          <w:color w:val="000000"/>
          <w:sz w:val="21"/>
        </w:rPr>
        <w:t>（一）本科学位</w:t>
      </w:r>
    </w:p>
    <w:p>
      <w:pPr>
        <w:spacing w:after="0"/>
        <w:ind w:left="0"/>
        <w:jc w:val="left"/>
      </w:pPr>
      <w:r>
        <w:rPr>
          <w:rFonts w:ascii="SimSun" w:hAnsi="SimSun"/>
          <w:b w:val="false"/>
          <w:i w:val="false"/>
          <w:color w:val="000000"/>
          <w:sz w:val="21"/>
        </w:rPr>
        <w:t>1、4年级结束时，如达到学士学位要求者授予理学、工学学士学位。</w:t>
      </w:r>
    </w:p>
    <w:p>
      <w:pPr>
        <w:spacing w:after="0"/>
        <w:ind w:left="0"/>
        <w:jc w:val="left"/>
      </w:pPr>
      <w:r>
        <w:rPr>
          <w:rFonts w:ascii="SimSun" w:hAnsi="SimSun"/>
          <w:b w:val="false"/>
          <w:i w:val="false"/>
          <w:color w:val="000000"/>
          <w:sz w:val="21"/>
        </w:rPr>
        <w:t xml:space="preserve">（1）修满规定的学分，达到本科教学培养方案规定的各项要求。             </w:t>
      </w:r>
    </w:p>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p>
      <w:pPr>
        <w:spacing w:after="0"/>
        <w:ind w:left="0"/>
        <w:jc w:val="left"/>
      </w:pPr>
      <w:r>
        <w:rPr>
          <w:rFonts w:ascii="SimSun" w:hAnsi="SimSun"/>
          <w:b w:val="false"/>
          <w:i w:val="false"/>
          <w:color w:val="000000"/>
          <w:sz w:val="21"/>
        </w:rPr>
        <w:t>（3）在此基础上，达到化学系“荣誉证书”获得条件的授予“荣誉证书”，具体要求请见化学系“荣誉项目”实施方案。</w:t>
      </w:r>
    </w:p>
    <w:p>
      <w:pPr>
        <w:spacing w:after="0"/>
        <w:ind w:left="0"/>
        <w:jc w:val="left"/>
      </w:pPr>
      <w:r>
        <w:rPr>
          <w:rFonts w:ascii="SimSun" w:hAnsi="SimSun"/>
          <w:b w:val="false"/>
          <w:i w:val="false"/>
          <w:color w:val="000000"/>
          <w:sz w:val="21"/>
        </w:rPr>
        <w:t>2、本科学段主动退出和转段考核不合格退出本博融通计划的学生，需按照化学-人工智能双学士学位项目本科培养方案修读课程，如达到学士学位要求者授予理学、工学学士学位。</w:t>
      </w:r>
    </w:p>
    <w:p>
      <w:pPr>
        <w:spacing w:after="0"/>
        <w:ind w:left="0"/>
        <w:jc w:val="left"/>
      </w:pPr>
      <w:r>
        <w:rPr>
          <w:rFonts w:ascii="SimSun" w:hAnsi="SimSun"/>
          <w:b w:val="false"/>
          <w:i w:val="false"/>
          <w:color w:val="000000"/>
          <w:sz w:val="21"/>
        </w:rPr>
        <w:t xml:space="preserve">（二）研究生学位   </w:t>
      </w:r>
    </w:p>
    <w:p>
      <w:pPr>
        <w:spacing w:after="0"/>
        <w:ind w:left="0"/>
        <w:jc w:val="left"/>
      </w:pPr>
      <w:r>
        <w:rPr>
          <w:rFonts w:ascii="SimSun" w:hAnsi="SimSun"/>
          <w:b w:val="false"/>
          <w:i w:val="false"/>
          <w:color w:val="000000"/>
          <w:sz w:val="21"/>
        </w:rPr>
        <w:t>1、达到博士学位要求者授予理学博士学位。</w:t>
      </w:r>
    </w:p>
    <w:p>
      <w:pPr>
        <w:spacing w:after="0"/>
        <w:ind w:left="0"/>
        <w:jc w:val="left"/>
      </w:pPr>
      <w:r>
        <w:rPr>
          <w:rFonts w:ascii="SimSun" w:hAnsi="SimSun"/>
          <w:b w:val="false"/>
          <w:i w:val="false"/>
          <w:color w:val="000000"/>
          <w:sz w:val="21"/>
        </w:rPr>
        <w:t>（1）必须已修满学校规定的学分，所有修读课程成绩合格，其中研究生学位课程平均绩点不低于2.5。</w:t>
      </w:r>
    </w:p>
    <w:p>
      <w:pPr>
        <w:spacing w:after="0"/>
        <w:ind w:left="0"/>
        <w:jc w:val="left"/>
      </w:pPr>
      <w:r>
        <w:rPr>
          <w:rFonts w:ascii="SimSun" w:hAnsi="SimSun"/>
          <w:b w:val="false"/>
          <w:i w:val="false"/>
          <w:color w:val="000000"/>
          <w:sz w:val="21"/>
        </w:rPr>
        <w:t xml:space="preserve">（2）须满足化学学位评定委员会制定的关于化学学术博士学位授予标准的要求。          </w:t>
      </w:r>
    </w:p>
    <w:p>
      <w:pPr>
        <w:spacing w:after="0"/>
        <w:ind w:left="0"/>
        <w:jc w:val="left"/>
      </w:pPr>
      <w:r>
        <w:rPr>
          <w:rFonts w:ascii="SimSun" w:hAnsi="SimSun"/>
          <w:b w:val="false"/>
          <w:i w:val="false"/>
          <w:color w:val="000000"/>
          <w:sz w:val="21"/>
        </w:rPr>
        <w:t>2、研究生学段主动退出和博士生资格考核不合格退出本博融通计划的学生，需按照“材料与化工”或“生物与医药”专业硕士培养方案修读课程，如达到硕士学位要求者授予硕士学位。</w:t>
      </w:r>
    </w:p>
    <w:p>
      <w:pPr>
        <w:spacing w:after="0"/>
        <w:ind w:left="0"/>
        <w:jc w:val="left"/>
      </w:pPr>
      <w:r>
        <w:rPr>
          <w:rFonts w:ascii="SimSun" w:hAnsi="SimSun"/>
          <w:b w:val="false"/>
          <w:i w:val="false"/>
          <w:color w:val="000000"/>
          <w:sz w:val="21"/>
        </w:rPr>
        <w:t>（1）必须已修满学校规定的学分，所有修读课程成绩合格，其中研究生学位课程平均绩点不低于2.5。</w:t>
      </w:r>
    </w:p>
    <w:p>
      <w:pPr>
        <w:spacing w:after="0"/>
        <w:ind w:left="0"/>
        <w:jc w:val="left"/>
      </w:pPr>
      <w:r>
        <w:rPr>
          <w:rFonts w:ascii="SimSun" w:hAnsi="SimSun"/>
          <w:b w:val="false"/>
          <w:i w:val="false"/>
          <w:color w:val="000000"/>
          <w:sz w:val="21"/>
        </w:rPr>
        <w:t>（2）须满足化学学位评定委员会制定的关于专业硕士学位授予标准的要求。</w:t>
      </w:r>
    </w:p>
    <w:p>
      <w:pPr>
        <w:spacing w:after="0"/>
        <w:ind w:left="0"/>
        <w:jc w:val="left"/>
      </w:pPr>
      <w:r>
        <w:rPr>
          <w:rFonts w:ascii="SimSun" w:hAnsi="SimSun"/>
          <w:b/>
          <w:i w:val="false"/>
          <w:color w:val="000000"/>
          <w:sz w:val="24"/>
        </w:rPr>
        <w:t xml:space="preserve">
       七.    课程体系与科研训练体系
      </w:t>
      </w:r>
    </w:p>
    <w:p>
      <w:pPr>
        <w:spacing w:after="0"/>
        <w:ind w:left="0"/>
        <w:jc w:val="left"/>
      </w:pPr>
      <w:r>
        <w:rPr>
          <w:rFonts w:ascii="SimSun" w:hAnsi="SimSun"/>
          <w:b w:val="false"/>
          <w:i w:val="false"/>
          <w:color w:val="000000"/>
          <w:sz w:val="21"/>
        </w:rPr>
        <w:t xml:space="preserve">1、课程体系                                   </w:t>
      </w:r>
    </w:p>
    <w:p>
      <w:pPr>
        <w:spacing w:after="0"/>
        <w:ind w:left="0"/>
        <w:jc w:val="left"/>
      </w:pPr>
      <w:r>
        <w:rPr>
          <w:rFonts w:ascii="SimSun" w:hAnsi="SimSun"/>
          <w:b w:val="false"/>
          <w:i w:val="false"/>
          <w:color w:val="000000"/>
          <w:sz w:val="21"/>
        </w:rPr>
        <w:t xml:space="preserve">  以高开放度、高挑战性的荣誉课程为基础建立了本研融通的专业核心课程体系，以学科领域为横、课程内容梯度为纵建立了难度逐级提升的本研融通的专业进阶课程体系。为鼓励学生挑战自我，相关基础化学课程设置免修制度，免修考试通过后可直接修读后续高阶理论课程。                       </w:t>
      </w:r>
    </w:p>
    <w:p>
      <w:pPr>
        <w:spacing w:after="0"/>
        <w:ind w:left="0"/>
        <w:jc w:val="left"/>
      </w:pPr>
      <w:r>
        <w:rPr>
          <w:rFonts w:ascii="SimSun" w:hAnsi="SimSun"/>
          <w:b w:val="false"/>
          <w:i w:val="false"/>
          <w:color w:val="000000"/>
          <w:sz w:val="21"/>
        </w:rPr>
        <w:t xml:space="preserve">2、科研训练体系                                   </w:t>
      </w:r>
    </w:p>
    <w:p>
      <w:pPr>
        <w:spacing w:after="0"/>
        <w:ind w:left="0"/>
        <w:jc w:val="left"/>
      </w:pPr>
      <w:r>
        <w:rPr>
          <w:rFonts w:ascii="SimSun" w:hAnsi="SimSun"/>
          <w:b w:val="false"/>
          <w:i w:val="false"/>
          <w:color w:val="000000"/>
          <w:sz w:val="21"/>
        </w:rPr>
        <w:t xml:space="preserve">  建立以先导、进阶、专攻为特色的三阶科研训练体系。通过“复芏计划”激发创新志趣。研究生阶段强化科研训练，加强科学道德和学术规范教育，激励学生自主开展学术研究。多渠道支持学生参加国内国际高水平学术交流，鼓励学生参加国内外高水平创新竞赛，以赛促教、促学、促研。</w:t>
      </w:r>
    </w:p>
    <w:p>
      <w:pPr>
        <w:spacing w:after="0"/>
        <w:ind w:left="0"/>
        <w:jc w:val="left"/>
      </w:pPr>
      <w:r>
        <w:drawing>
          <wp:inline distT="0" distB="0" distL="0" distR="0">
            <wp:extent cx="3539067" cy="2421467"/>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539067" cy="2421467"/>
                    </a:xfrm>
                    <a:prstGeom prst="rect">
                      <a:avLst/>
                    </a:prstGeom>
                  </pic:spPr>
                </pic:pic>
              </a:graphicData>
            </a:graphic>
          </wp:inline>
        </w:drawing>
      </w:r>
    </w:p>
    <w:p>
      <w:pPr>
        <w:spacing w:after="0"/>
        <w:ind w:left="0"/>
        <w:jc w:val="left"/>
      </w:pPr>
      <w:r>
        <w:rPr>
          <w:rFonts w:ascii="SimSun" w:hAnsi="SimSun"/>
          <w:b/>
          <w:i w:val="false"/>
          <w:color w:val="000000"/>
          <w:sz w:val="24"/>
        </w:rPr>
        <w:t xml:space="preserve">
       八.    课程设置与修读要求
      </w:t>
      </w:r>
    </w:p>
    <w:p>
      <w:pPr>
        <w:spacing w:after="0"/>
        <w:ind w:left="0"/>
        <w:jc w:val="left"/>
      </w:pP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通识教育课程包括通识教育核心课程和专项教育课程。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（28学分,本科要求26学分）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28学分，含思想政治理论课21学分（其中研究生学位课2学分），七大模块课程6学分（美育学分不少于2学分，选修第五模块“科学探索与技术创新”的课程不计入七大模块6学分中），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要求至少修读13学分。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（128学分,本科要求122学分）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高等化学导论</w:t>
            </w:r>
            <w:r>
              <w:br/>
            </w:r>
            <w:r>
              <w:br/>
            </w:r>
            <w:r>
              <w:rPr>
                <w:rFonts w:ascii="SimSun" w:hAnsi="SimSun"/>
                <w:b w:val="false"/>
                <w:i w:val="false"/>
                <w:color w:val="000000"/>
                <w:sz w:val="21"/>
              </w:rPr>
              <w:t>Introduction to Advanced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CHEM70050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化工产业进展专题</w:t>
            </w:r>
            <w:r>
              <w:br/>
            </w:r>
            <w:r>
              <w:br/>
            </w:r>
            <w:r>
              <w:rPr>
                <w:rFonts w:ascii="SimSun" w:hAnsi="SimSun"/>
                <w:b w:val="false"/>
                <w:i w:val="false"/>
                <w:color w:val="000000"/>
                <w:sz w:val="21"/>
              </w:rPr>
              <w:t>Progress in Chemical Industry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CHEM80001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工程伦理学</w:t>
            </w:r>
            <w:r>
              <w:br/>
            </w:r>
            <w:r>
              <w:br/>
            </w:r>
            <w:r>
              <w:rPr>
                <w:rFonts w:ascii="SimSun" w:hAnsi="SimSun"/>
                <w:b w:val="false"/>
                <w:i w:val="false"/>
                <w:color w:val="000000"/>
                <w:sz w:val="21"/>
              </w:rPr>
              <w:t>Engineering Ethics</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CHEM50025</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（31学分）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其中A组为第一学位课程，要求修读27学分；B组为第二学位课程，要求修读4学分。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A组</w:t>
      </w:r>
      <w:r>
        <w:rPr>
          <w:rFonts w:ascii="SimSun" w:hAnsi="SimSun"/>
          <w:b/>
          <w:i w:val="false"/>
          <w:color w:val="000000"/>
          <w:sz w:val="21"/>
        </w:rPr>
        <w:t>（27学分,本科要求27学分）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现代生物科学导论A</w:t>
            </w:r>
            <w:r>
              <w:br/>
            </w:r>
            <w:r>
              <w:br/>
            </w:r>
            <w:r>
              <w:rPr>
                <w:rFonts w:ascii="SimSun" w:hAnsi="SimSun"/>
                <w:b w:val="false"/>
                <w:i w:val="false"/>
                <w:color w:val="000000"/>
                <w:sz w:val="21"/>
              </w:rPr>
              <w:t>Introduction to Modern Biological Science A</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线性代数（理工类）</w:t>
            </w:r>
            <w:r>
              <w:br/>
            </w:r>
            <w:r>
              <w:br/>
            </w:r>
            <w:r>
              <w:rPr>
                <w:rFonts w:ascii="SimSun" w:hAnsi="SimSun"/>
                <w:b w:val="false"/>
                <w:i w:val="false"/>
                <w:color w:val="000000"/>
                <w:sz w:val="21"/>
              </w:rPr>
              <w:t>Linear Algebra （for Students of Science and Engineering）</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大学物理A：力学</w:t>
            </w:r>
            <w:r>
              <w:br/>
            </w:r>
            <w:r>
              <w:br/>
            </w:r>
            <w:r>
              <w:rPr>
                <w:rFonts w:ascii="SimSun" w:hAnsi="SimSun"/>
                <w:b w:val="false"/>
                <w:i w:val="false"/>
                <w:color w:val="000000"/>
                <w:sz w:val="21"/>
              </w:rPr>
              <w:t>College Physics A: Mechanics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大学物理A：热学</w:t>
            </w:r>
            <w:r>
              <w:br/>
            </w:r>
            <w:r>
              <w:br/>
            </w:r>
            <w:r>
              <w:rPr>
                <w:rFonts w:ascii="SimSun" w:hAnsi="SimSun"/>
                <w:b w:val="false"/>
                <w:i w:val="false"/>
                <w:color w:val="000000"/>
                <w:sz w:val="21"/>
              </w:rPr>
              <w:t>College Physics A: Thermology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大学物理A：电磁学</w:t>
            </w:r>
            <w:r>
              <w:br/>
            </w:r>
            <w:r>
              <w:br/>
            </w:r>
            <w:r>
              <w:rPr>
                <w:rFonts w:ascii="SimSun" w:hAnsi="SimSun"/>
                <w:b w:val="false"/>
                <w:i w:val="false"/>
                <w:color w:val="000000"/>
                <w:sz w:val="21"/>
              </w:rPr>
              <w:t>College Physics A: Electromagnetism</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B组</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程序设计</w:t>
            </w:r>
            <w:r>
              <w:br/>
            </w:r>
            <w:r>
              <w:br/>
            </w:r>
            <w:r>
              <w:rPr>
                <w:rFonts w:ascii="SimSun" w:hAnsi="SimSun"/>
                <w:b w:val="false"/>
                <w:i w:val="false"/>
                <w:color w:val="000000"/>
                <w:sz w:val="21"/>
              </w:rPr>
              <w:t>Programming</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CS10004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（97学分,本科要求91学分）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要求修读97学分（部分课程修读荣誉课程，多出学分可替代专业进阶I学分）。其中A组为第一学位课程，要求修读62学分；B组为第二学位课程，要求修读35学分。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A组</w:t>
      </w:r>
      <w:r>
        <w:rPr>
          <w:rFonts w:ascii="SimSun" w:hAnsi="SimSun"/>
          <w:b/>
          <w:i w:val="false"/>
          <w:color w:val="000000"/>
          <w:sz w:val="21"/>
        </w:rPr>
        <w:t>（62学分,本科要求56学分）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必修课程</w:t>
      </w:r>
      <w:r>
        <w:rPr>
          <w:rFonts w:ascii="SimSun" w:hAnsi="SimSun"/>
          <w:b/>
          <w:i w:val="false"/>
          <w:color w:val="000000"/>
          <w:sz w:val="21"/>
        </w:rPr>
        <w:t>（49学分）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物理化学AⅠ</w:t>
            </w:r>
            <w:r>
              <w:br/>
            </w:r>
            <w:r>
              <w:br/>
            </w:r>
            <w:r>
              <w:rPr>
                <w:rFonts w:ascii="SimSun" w:hAnsi="SimSun"/>
                <w:b w:val="false"/>
                <w:i w:val="false"/>
                <w:color w:val="000000"/>
                <w:sz w:val="21"/>
              </w:rPr>
              <w:t>Physical Chemistry A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物理化学AⅡ</w:t>
            </w:r>
            <w:r>
              <w:br/>
            </w:r>
            <w:r>
              <w:br/>
            </w:r>
            <w:r>
              <w:rPr>
                <w:rFonts w:ascii="SimSun" w:hAnsi="SimSun"/>
                <w:b w:val="false"/>
                <w:i w:val="false"/>
                <w:color w:val="000000"/>
                <w:sz w:val="21"/>
              </w:rPr>
              <w:t>Physical Chemistry A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CHEM20006</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物理化学AⅢ</w:t>
            </w:r>
            <w:r>
              <w:br/>
            </w:r>
            <w:r>
              <w:br/>
            </w:r>
            <w:r>
              <w:rPr>
                <w:rFonts w:ascii="SimSun" w:hAnsi="SimSun"/>
                <w:b w:val="false"/>
                <w:i w:val="false"/>
                <w:color w:val="000000"/>
                <w:sz w:val="21"/>
              </w:rPr>
              <w:t>Physical Chemistry A III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分析化学AⅠ</w:t>
            </w:r>
            <w:r>
              <w:br/>
            </w:r>
            <w:r>
              <w:br/>
            </w:r>
            <w:r>
              <w:rPr>
                <w:rFonts w:ascii="SimSun" w:hAnsi="SimSun"/>
                <w:b w:val="false"/>
                <w:i w:val="false"/>
                <w:color w:val="000000"/>
                <w:sz w:val="21"/>
              </w:rPr>
              <w:t>Analytical Chemistry A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分析化学AⅡ</w:t>
            </w:r>
            <w:r>
              <w:br/>
            </w:r>
            <w:r>
              <w:br/>
            </w:r>
            <w:r>
              <w:rPr>
                <w:rFonts w:ascii="SimSun" w:hAnsi="SimSun"/>
                <w:b w:val="false"/>
                <w:i w:val="false"/>
                <w:color w:val="000000"/>
                <w:sz w:val="21"/>
              </w:rPr>
              <w:t>Analytical Chemistry A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物理化学实验（上）</w:t>
            </w:r>
            <w:r>
              <w:br/>
            </w:r>
            <w:r>
              <w:br/>
            </w:r>
            <w:r>
              <w:rPr>
                <w:rFonts w:ascii="SimSun" w:hAnsi="SimSun"/>
                <w:b w:val="false"/>
                <w:i w:val="false"/>
                <w:color w:val="000000"/>
                <w:sz w:val="21"/>
              </w:rPr>
              <w:t>Physical Chemistry Experiments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物理化学实验（下）</w:t>
            </w:r>
            <w:r>
              <w:br/>
            </w:r>
            <w:r>
              <w:br/>
            </w:r>
            <w:r>
              <w:rPr>
                <w:rFonts w:ascii="SimSun" w:hAnsi="SimSun"/>
                <w:b w:val="false"/>
                <w:i w:val="false"/>
                <w:color w:val="000000"/>
                <w:sz w:val="21"/>
              </w:rPr>
              <w:t>Physical Chemistry Experiments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仪器分析实验</w:t>
            </w:r>
            <w:r>
              <w:br/>
            </w:r>
            <w:r>
              <w:br/>
            </w:r>
            <w:r>
              <w:rPr>
                <w:rFonts w:ascii="SimSun" w:hAnsi="SimSun"/>
                <w:b w:val="false"/>
                <w:i w:val="false"/>
                <w:color w:val="000000"/>
                <w:sz w:val="21"/>
              </w:rPr>
              <w:t>Instrumental Analysis Experiment</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CHEM20020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无机化学</w:t>
            </w:r>
            <w:r>
              <w:br/>
            </w:r>
            <w:r>
              <w:br/>
            </w:r>
            <w:r>
              <w:rPr>
                <w:rFonts w:ascii="SimSun" w:hAnsi="SimSun"/>
                <w:b w:val="false"/>
                <w:i w:val="false"/>
                <w:color w:val="000000"/>
                <w:sz w:val="21"/>
              </w:rPr>
              <w:t>Inorganic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有机化学A I</w:t>
            </w:r>
            <w:r>
              <w:br/>
            </w:r>
            <w:r>
              <w:br/>
            </w:r>
            <w:r>
              <w:rPr>
                <w:rFonts w:ascii="SimSun" w:hAnsi="SimSun"/>
                <w:b w:val="false"/>
                <w:i w:val="false"/>
                <w:color w:val="000000"/>
                <w:sz w:val="21"/>
              </w:rPr>
              <w:t>Organic Chemistry A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可选修荣誉课程，可申请免修</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有机化学A II</w:t>
            </w:r>
            <w:r>
              <w:br/>
            </w:r>
            <w:r>
              <w:br/>
            </w:r>
            <w:r>
              <w:rPr>
                <w:rFonts w:ascii="SimSun" w:hAnsi="SimSun"/>
                <w:b w:val="false"/>
                <w:i w:val="false"/>
                <w:color w:val="000000"/>
                <w:sz w:val="21"/>
              </w:rPr>
              <w:t>Organic Chemistry A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可选修荣誉课程，可申请免修</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无机化学与化学分析实验</w:t>
            </w:r>
            <w:r>
              <w:br/>
            </w:r>
            <w:r>
              <w:br/>
            </w:r>
            <w:r>
              <w:rPr>
                <w:rFonts w:ascii="SimSun" w:hAnsi="SimSun"/>
                <w:b w:val="false"/>
                <w:i w:val="false"/>
                <w:color w:val="000000"/>
                <w:sz w:val="21"/>
              </w:rPr>
              <w:t>Experiments of Inorganic Chemistry and Chemical Analysis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CHEM20021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合成化学实验(上)</w:t>
            </w:r>
            <w:r>
              <w:br/>
            </w:r>
            <w:r>
              <w:br/>
            </w:r>
            <w:r>
              <w:rPr>
                <w:rFonts w:ascii="SimSun" w:hAnsi="SimSun"/>
                <w:b w:val="false"/>
                <w:i w:val="false"/>
                <w:color w:val="000000"/>
                <w:sz w:val="21"/>
              </w:rPr>
              <w:t>Experiments in Synthetic Chemistry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合成化学实验(下)</w:t>
            </w:r>
            <w:r>
              <w:br/>
            </w:r>
            <w:r>
              <w:br/>
            </w:r>
            <w:r>
              <w:rPr>
                <w:rFonts w:ascii="SimSun" w:hAnsi="SimSun"/>
                <w:b w:val="false"/>
                <w:i w:val="false"/>
                <w:color w:val="000000"/>
                <w:sz w:val="21"/>
              </w:rPr>
              <w:t>Experiments in Synthetic Chemistry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谱学导论</w:t>
            </w:r>
            <w:r>
              <w:br/>
            </w:r>
            <w:r>
              <w:br/>
            </w:r>
            <w:r>
              <w:rPr>
                <w:rFonts w:ascii="SimSun" w:hAnsi="SimSun"/>
                <w:b w:val="false"/>
                <w:i w:val="false"/>
                <w:color w:val="000000"/>
                <w:sz w:val="21"/>
              </w:rPr>
              <w:t>Introduction to Spectroscopy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CHEM20007</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化工基础</w:t>
            </w:r>
            <w:r>
              <w:br/>
            </w:r>
            <w:r>
              <w:br/>
            </w:r>
            <w:r>
              <w:rPr>
                <w:rFonts w:ascii="SimSun" w:hAnsi="SimSun"/>
                <w:b w:val="false"/>
                <w:i w:val="false"/>
                <w:color w:val="000000"/>
                <w:sz w:val="21"/>
              </w:rPr>
              <w:t>Fundamentals of Chemical Engineering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化学生物学基础</w:t>
            </w:r>
            <w:r>
              <w:br/>
            </w:r>
            <w:r>
              <w:br/>
            </w:r>
            <w:r>
              <w:rPr>
                <w:rFonts w:ascii="SimSun" w:hAnsi="SimSun"/>
                <w:b w:val="false"/>
                <w:i w:val="false"/>
                <w:color w:val="000000"/>
                <w:sz w:val="21"/>
              </w:rPr>
              <w:t>Basic Chemical Biology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w:t>
            </w:r>
            <w:r>
              <w:br/>
            </w:r>
            <w:r>
              <w:br/>
            </w:r>
            <w:r>
              <w:rPr>
                <w:rFonts w:ascii="SimSun" w:hAnsi="SimSun"/>
                <w:b w:val="false"/>
                <w:i w:val="false"/>
                <w:color w:val="000000"/>
                <w:sz w:val="21"/>
              </w:rPr>
              <w:t>General Chemistry</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CHEM10001</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可申请免修</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双学位融合必修课程</w:t>
      </w:r>
      <w:r>
        <w:rPr>
          <w:rFonts w:ascii="SimSun" w:hAnsi="SimSun"/>
          <w:b/>
          <w:i w:val="false"/>
          <w:color w:val="000000"/>
          <w:sz w:val="21"/>
        </w:rPr>
        <w:t>（4学分）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人工智能化学计算模拟</w:t>
            </w:r>
            <w:r>
              <w:br/>
            </w:r>
            <w:r>
              <w:br/>
            </w:r>
            <w:r>
              <w:rPr>
                <w:rFonts w:ascii="SimSun" w:hAnsi="SimSun"/>
                <w:b w:val="false"/>
                <w:i w:val="false"/>
                <w:color w:val="000000"/>
                <w:sz w:val="21"/>
              </w:rPr>
              <w:t>Artificial Intelligence in Computational Chemistry and Simulation</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人工智能在化学中的应用</w:t>
            </w:r>
            <w:r>
              <w:br/>
            </w:r>
            <w:r>
              <w:br/>
            </w:r>
            <w:r>
              <w:rPr>
                <w:rFonts w:ascii="SimSun" w:hAnsi="SimSun"/>
                <w:b w:val="false"/>
                <w:i w:val="false"/>
                <w:color w:val="000000"/>
                <w:sz w:val="21"/>
              </w:rPr>
              <w:t>Application of Artificial Intelligence in Chemistry</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本研贯通课程</w:t>
      </w:r>
      <w:r>
        <w:rPr>
          <w:rFonts w:ascii="SimSun" w:hAnsi="SimSun"/>
          <w:b/>
          <w:i w:val="false"/>
          <w:color w:val="000000"/>
          <w:sz w:val="21"/>
        </w:rPr>
        <w:t>（9学分,本科要求3学分）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须修读至少3门，部分课程可修读对应荣誉课程进行替代，多选学分可转入专业进阶I学分。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高等无机化学</w:t>
            </w:r>
            <w:r>
              <w:br/>
            </w:r>
            <w:r>
              <w:br/>
            </w:r>
            <w:r>
              <w:rPr>
                <w:rFonts w:ascii="SimSun" w:hAnsi="SimSun"/>
                <w:b w:val="false"/>
                <w:i w:val="false"/>
                <w:color w:val="000000"/>
                <w:sz w:val="21"/>
              </w:rPr>
              <w:t>Advanced Inorganic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可修读对应荣誉课程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高等有机化学</w:t>
            </w:r>
            <w:r>
              <w:br/>
            </w:r>
            <w:r>
              <w:br/>
            </w:r>
            <w:r>
              <w:rPr>
                <w:rFonts w:ascii="SimSun" w:hAnsi="SimSun"/>
                <w:b w:val="false"/>
                <w:i w:val="false"/>
                <w:color w:val="000000"/>
                <w:sz w:val="21"/>
              </w:rPr>
              <w:t>Advanced Organic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可修读对应荣誉课程</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量子化学原理及应用</w:t>
            </w:r>
            <w:r>
              <w:br/>
            </w:r>
            <w:r>
              <w:br/>
            </w:r>
            <w:r>
              <w:rPr>
                <w:rFonts w:ascii="SimSun" w:hAnsi="SimSun"/>
                <w:b w:val="false"/>
                <w:i w:val="false"/>
                <w:color w:val="000000"/>
                <w:sz w:val="21"/>
              </w:rPr>
              <w:t>The Principle of Quantum Chemistry and Its Applications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可修读对应荣誉课程</w:t>
            </w: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高等结构分析</w:t>
            </w:r>
            <w:r>
              <w:br/>
            </w:r>
            <w:r>
              <w:br/>
            </w:r>
            <w:r>
              <w:rPr>
                <w:rFonts w:ascii="SimSun" w:hAnsi="SimSun"/>
                <w:b w:val="false"/>
                <w:i w:val="false"/>
                <w:color w:val="000000"/>
                <w:sz w:val="21"/>
              </w:rPr>
              <w:t>Advanced Analysis for Molecular Structure</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CHEM50005</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B组</w:t>
      </w:r>
      <w:r>
        <w:rPr>
          <w:rFonts w:ascii="SimSun" w:hAnsi="SimSun"/>
          <w:b/>
          <w:i w:val="false"/>
          <w:color w:val="000000"/>
          <w:sz w:val="21"/>
        </w:rPr>
        <w:t>（35学分）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2"/>
        <w:gridCol w:w="810"/>
        <w:gridCol w:w="810"/>
        <w:gridCol w:w="1134"/>
        <w:gridCol w:w="1641"/>
        <w:gridCol w:w="810"/>
        <w:gridCol w:w="810"/>
        <w:gridCol w:w="810"/>
        <w:gridCol w:w="810"/>
        <w:gridCol w:w="1135"/>
        <w:gridCol w:w="1622"/>
      </w:tblGrid>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人工智能的编程基础</w:t>
            </w:r>
            <w:r>
              <w:br/>
            </w:r>
            <w:r>
              <w:br/>
            </w:r>
            <w:r>
              <w:rPr>
                <w:rFonts w:ascii="SimSun" w:hAnsi="SimSun"/>
                <w:b w:val="false"/>
                <w:i w:val="false"/>
                <w:color w:val="000000"/>
                <w:sz w:val="21"/>
              </w:rPr>
              <w:t>Fundamentals of Artificial Intelligence Programming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数据结构</w:t>
            </w:r>
            <w:r>
              <w:br/>
            </w:r>
            <w:r>
              <w:br/>
            </w:r>
            <w:r>
              <w:rPr>
                <w:rFonts w:ascii="SimSun" w:hAnsi="SimSun"/>
                <w:b w:val="false"/>
                <w:i w:val="false"/>
                <w:color w:val="000000"/>
                <w:sz w:val="21"/>
              </w:rPr>
              <w:t>Data Structure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AIE310007</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人工智能的数学基础</w:t>
            </w:r>
            <w:r>
              <w:br/>
            </w:r>
            <w:r>
              <w:br/>
            </w:r>
            <w:r>
              <w:rPr>
                <w:rFonts w:ascii="SimSun" w:hAnsi="SimSun"/>
                <w:b w:val="false"/>
                <w:i w:val="false"/>
                <w:color w:val="000000"/>
                <w:sz w:val="21"/>
              </w:rPr>
              <w:t>Mathematical Foundations of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AIE310009</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计算机系统基础</w:t>
            </w:r>
            <w:r>
              <w:br/>
            </w:r>
            <w:r>
              <w:br/>
            </w:r>
            <w:r>
              <w:rPr>
                <w:rFonts w:ascii="SimSun" w:hAnsi="SimSun"/>
                <w:b w:val="false"/>
                <w:i w:val="false"/>
                <w:color w:val="000000"/>
                <w:sz w:val="21"/>
              </w:rPr>
              <w:t>Principles of Computer Systems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AIE210006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人工智能的软件基础</w:t>
            </w:r>
            <w:r>
              <w:br/>
            </w:r>
            <w:r>
              <w:br/>
            </w:r>
            <w:r>
              <w:rPr>
                <w:rFonts w:ascii="SimSun" w:hAnsi="SimSun"/>
                <w:b w:val="false"/>
                <w:i w:val="false"/>
                <w:color w:val="000000"/>
                <w:sz w:val="21"/>
              </w:rPr>
              <w:t>Foundations of Software for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AIE310008</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人工智能导论</w:t>
            </w:r>
            <w:r>
              <w:br/>
            </w:r>
            <w:r>
              <w:br/>
            </w:r>
            <w:r>
              <w:rPr>
                <w:rFonts w:ascii="SimSun" w:hAnsi="SimSun"/>
                <w:b w:val="false"/>
                <w:i w:val="false"/>
                <w:color w:val="000000"/>
                <w:sz w:val="21"/>
              </w:rPr>
              <w:t>Introduction to Artificial Intelligence</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AIE310005</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人工智能的伦理与治理</w:t>
            </w:r>
            <w:r>
              <w:br/>
            </w:r>
            <w:r>
              <w:br/>
            </w:r>
            <w:r>
              <w:rPr>
                <w:rFonts w:ascii="SimSun" w:hAnsi="SimSun"/>
                <w:b w:val="false"/>
                <w:i w:val="false"/>
                <w:color w:val="000000"/>
                <w:sz w:val="21"/>
              </w:rPr>
              <w:t>The Ethics and Governance of AI</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PHIL50006</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人工智能安全</w:t>
            </w:r>
            <w:r>
              <w:br/>
            </w:r>
            <w:r>
              <w:br/>
            </w:r>
            <w:r>
              <w:rPr>
                <w:rFonts w:ascii="SimSun" w:hAnsi="SimSun"/>
                <w:b w:val="false"/>
                <w:i w:val="false"/>
                <w:color w:val="000000"/>
                <w:sz w:val="21"/>
              </w:rPr>
              <w:t>AI Security</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AIE831001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模式识别与机器学习</w:t>
            </w:r>
            <w:r>
              <w:br/>
            </w:r>
            <w:r>
              <w:br/>
            </w:r>
            <w:r>
              <w:rPr>
                <w:rFonts w:ascii="SimSun" w:hAnsi="SimSun"/>
                <w:b w:val="false"/>
                <w:i w:val="false"/>
                <w:color w:val="000000"/>
                <w:sz w:val="21"/>
              </w:rPr>
              <w:t>Pattern Recognition and Machine Learning</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自然语言处理与大语言模型</w:t>
            </w:r>
            <w:r>
              <w:br/>
            </w:r>
            <w:r>
              <w:br/>
            </w:r>
            <w:r>
              <w:rPr>
                <w:rFonts w:ascii="SimSun" w:hAnsi="SimSun"/>
                <w:b w:val="false"/>
                <w:i w:val="false"/>
                <w:color w:val="000000"/>
                <w:sz w:val="21"/>
              </w:rPr>
              <w:t>Natural Language Processing and Large Language Models</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AIE410002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计算机视觉</w:t>
            </w:r>
            <w:r>
              <w:br/>
            </w:r>
            <w:r>
              <w:br/>
            </w:r>
            <w:r>
              <w:rPr>
                <w:rFonts w:ascii="SimSun" w:hAnsi="SimSun"/>
                <w:b w:val="false"/>
                <w:i w:val="false"/>
                <w:color w:val="000000"/>
                <w:sz w:val="21"/>
              </w:rPr>
              <w:t>Computer Vision</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AIE310004</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人工智能前沿探索实践</w:t>
            </w:r>
            <w:r>
              <w:br/>
            </w:r>
            <w:r>
              <w:br/>
            </w:r>
            <w:r>
              <w:rPr>
                <w:rFonts w:ascii="SimSun" w:hAnsi="SimSun"/>
                <w:b w:val="false"/>
                <w:i w:val="false"/>
                <w:color w:val="000000"/>
                <w:sz w:val="21"/>
              </w:rPr>
              <w:t>Practical Exploration of Frontiers in Artificial Intelligence</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64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AIE531001</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w:t>
            </w:r>
          </w:p>
        </w:tc>
        <w:tc>
          <w:tcPr>
            <w:tcW w:w="113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包括专业进阶路径、荣誉项目、跨学科发展路径等，要求在院系专业导师指导下选择1条发展路径，按路径要求修读课程。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要求在两个专业进阶模块中修满24学分，其中修读课程难度系数在5及以上的课程不少于8学分。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专业进阶课程</w:t>
      </w:r>
      <w:r>
        <w:rPr>
          <w:rFonts w:ascii="SimSun" w:hAnsi="SimSun"/>
          <w:b/>
          <w:i w:val="false"/>
          <w:color w:val="000000"/>
          <w:sz w:val="21"/>
        </w:rPr>
        <w:t>（24学分,本科要求15学分）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专业进阶模块I</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32"/>
        <w:gridCol w:w="2722"/>
        <w:gridCol w:w="677"/>
        <w:gridCol w:w="678"/>
        <w:gridCol w:w="946"/>
        <w:gridCol w:w="1569"/>
        <w:gridCol w:w="680"/>
        <w:gridCol w:w="677"/>
        <w:gridCol w:w="677"/>
        <w:gridCol w:w="677"/>
        <w:gridCol w:w="947"/>
        <w:gridCol w:w="1352"/>
      </w:tblGrid>
      <w:tr>
        <w:trPr>
          <w:trHeight w:val="45" w:hRule="atLeast"/>
        </w:trPr>
        <w:tc>
          <w:tcPr>
            <w:tcW w:w="20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3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物化/能源类</w:t>
            </w:r>
            <w:r>
              <w:br/>
            </w:r>
            <w:r>
              <w:br/>
            </w:r>
            <w:r>
              <w:rPr>
                <w:rFonts w:ascii="SimSun" w:hAnsi="SimSun"/>
                <w:b w:val="false"/>
                <w:i w:val="false"/>
                <w:color w:val="000000"/>
                <w:sz w:val="21"/>
              </w:rPr>
              <w:t>X Group</w:t>
            </w: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胶体化学</w:t>
            </w:r>
            <w:r>
              <w:br/>
            </w:r>
            <w:r>
              <w:br/>
            </w:r>
            <w:r>
              <w:rPr>
                <w:rFonts w:ascii="SimSun" w:hAnsi="SimSun"/>
                <w:b w:val="false"/>
                <w:i w:val="false"/>
                <w:color w:val="000000"/>
                <w:sz w:val="21"/>
              </w:rPr>
              <w:t>Colloid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计算化学</w:t>
            </w:r>
            <w:r>
              <w:br/>
            </w:r>
            <w:r>
              <w:br/>
            </w:r>
            <w:r>
              <w:rPr>
                <w:rFonts w:ascii="SimSun" w:hAnsi="SimSun"/>
                <w:b w:val="false"/>
                <w:i w:val="false"/>
                <w:color w:val="000000"/>
                <w:sz w:val="21"/>
              </w:rPr>
              <w:t>Computational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溶胶-凝胶化学及实验</w:t>
            </w:r>
            <w:r>
              <w:br/>
            </w:r>
            <w:r>
              <w:br/>
            </w:r>
            <w:r>
              <w:rPr>
                <w:rFonts w:ascii="SimSun" w:hAnsi="SimSun"/>
                <w:b w:val="false"/>
                <w:i w:val="false"/>
                <w:color w:val="000000"/>
                <w:sz w:val="21"/>
              </w:rPr>
              <w:t>Sol-Gel Chemistry and Experiments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现代化学专题（能源化学）</w:t>
            </w:r>
            <w:r>
              <w:br/>
            </w:r>
            <w:r>
              <w:br/>
            </w:r>
            <w:r>
              <w:rPr>
                <w:rFonts w:ascii="SimSun" w:hAnsi="SimSun"/>
                <w:b w:val="false"/>
                <w:i w:val="false"/>
                <w:color w:val="000000"/>
                <w:sz w:val="21"/>
              </w:rPr>
              <w:t>Topics on Modern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高能化学电源</w:t>
            </w:r>
            <w:r>
              <w:br/>
            </w:r>
            <w:r>
              <w:br/>
            </w:r>
            <w:r>
              <w:rPr>
                <w:rFonts w:ascii="SimSun" w:hAnsi="SimSun"/>
                <w:b w:val="false"/>
                <w:i w:val="false"/>
                <w:color w:val="000000"/>
                <w:sz w:val="21"/>
              </w:rPr>
              <w:t>High Energy Chemical Power Source</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计算谱学原理</w:t>
            </w:r>
            <w:r>
              <w:br/>
            </w:r>
            <w:r>
              <w:br/>
            </w:r>
            <w:r>
              <w:rPr>
                <w:rFonts w:ascii="SimSun" w:hAnsi="SimSun"/>
                <w:b w:val="false"/>
                <w:i w:val="false"/>
                <w:color w:val="000000"/>
                <w:sz w:val="21"/>
              </w:rPr>
              <w:t>Principles of Computational Spectroscopy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碳基能源化学</w:t>
            </w:r>
            <w:r>
              <w:br/>
            </w:r>
            <w:r>
              <w:br/>
            </w:r>
            <w:r>
              <w:rPr>
                <w:rFonts w:ascii="SimSun" w:hAnsi="SimSun"/>
                <w:b w:val="false"/>
                <w:i w:val="false"/>
                <w:color w:val="000000"/>
                <w:sz w:val="21"/>
              </w:rPr>
              <w:t>Carbon-based Energy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绿色电化学合成</w:t>
            </w:r>
            <w:r>
              <w:br/>
            </w:r>
            <w:r>
              <w:br/>
            </w:r>
            <w:r>
              <w:rPr>
                <w:rFonts w:ascii="SimSun" w:hAnsi="SimSun"/>
                <w:b w:val="false"/>
                <w:i w:val="false"/>
                <w:color w:val="000000"/>
                <w:sz w:val="21"/>
              </w:rPr>
              <w:t>Green Electrochemical Synthesis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统计热力学</w:t>
            </w:r>
            <w:r>
              <w:br/>
            </w:r>
            <w:r>
              <w:br/>
            </w:r>
            <w:r>
              <w:rPr>
                <w:rFonts w:ascii="SimSun" w:hAnsi="SimSun"/>
                <w:b w:val="false"/>
                <w:i w:val="false"/>
                <w:color w:val="000000"/>
                <w:sz w:val="21"/>
              </w:rPr>
              <w:t>Chemical Statistical Themodynamics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CHEM60005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多相催化原理</w:t>
            </w:r>
            <w:r>
              <w:br/>
            </w:r>
            <w:r>
              <w:br/>
            </w:r>
            <w:r>
              <w:rPr>
                <w:rFonts w:ascii="SimSun" w:hAnsi="SimSun"/>
                <w:b w:val="false"/>
                <w:i w:val="false"/>
                <w:color w:val="000000"/>
                <w:sz w:val="21"/>
              </w:rPr>
              <w:t>Principles of Heterogeneous Catalysis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CHEM70009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分子反应动力学</w:t>
            </w:r>
            <w:r>
              <w:br/>
            </w:r>
            <w:r>
              <w:br/>
            </w:r>
            <w:r>
              <w:rPr>
                <w:rFonts w:ascii="SimSun" w:hAnsi="SimSun"/>
                <w:b w:val="false"/>
                <w:i w:val="false"/>
                <w:color w:val="000000"/>
                <w:sz w:val="21"/>
              </w:rPr>
              <w:t>Molecular Reaction Dynamics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CHEM70011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分析电化学</w:t>
            </w:r>
            <w:r>
              <w:br/>
            </w:r>
            <w:r>
              <w:br/>
            </w:r>
            <w:r>
              <w:rPr>
                <w:rFonts w:ascii="SimSun" w:hAnsi="SimSun"/>
                <w:b w:val="false"/>
                <w:i w:val="false"/>
                <w:color w:val="000000"/>
                <w:sz w:val="21"/>
              </w:rPr>
              <w:t>Analytical Electrochemistry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分子催化和表面化学</w:t>
            </w:r>
            <w:r>
              <w:br/>
            </w:r>
            <w:r>
              <w:br/>
            </w:r>
            <w:r>
              <w:rPr>
                <w:rFonts w:ascii="SimSun" w:hAnsi="SimSun"/>
                <w:b w:val="false"/>
                <w:i w:val="false"/>
                <w:color w:val="000000"/>
                <w:sz w:val="21"/>
              </w:rPr>
              <w:t>Surface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催化反应机理及其研究方法</w:t>
            </w:r>
            <w:r>
              <w:br/>
            </w:r>
            <w:r>
              <w:br/>
            </w:r>
            <w:r>
              <w:rPr>
                <w:rFonts w:ascii="SimSun" w:hAnsi="SimSun"/>
                <w:b w:val="false"/>
                <w:i w:val="false"/>
                <w:color w:val="000000"/>
                <w:sz w:val="21"/>
              </w:rPr>
              <w:t>The Mechanism Approach in Catalysis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CHEM70030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无机/材料类</w:t>
            </w:r>
            <w:r>
              <w:br/>
            </w:r>
            <w:r>
              <w:br/>
            </w:r>
            <w:r>
              <w:rPr>
                <w:rFonts w:ascii="SimSun" w:hAnsi="SimSun"/>
                <w:b w:val="false"/>
                <w:i w:val="false"/>
                <w:color w:val="000000"/>
                <w:sz w:val="21"/>
              </w:rPr>
              <w:t>X Group</w:t>
            </w: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新型无机材料</w:t>
            </w:r>
            <w:r>
              <w:br/>
            </w:r>
            <w:r>
              <w:br/>
            </w:r>
            <w:r>
              <w:rPr>
                <w:rFonts w:ascii="SimSun" w:hAnsi="SimSun"/>
                <w:b w:val="false"/>
                <w:i w:val="false"/>
                <w:color w:val="000000"/>
                <w:sz w:val="21"/>
              </w:rPr>
              <w:t>Novel Inorganic Materials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光电功能材料</w:t>
            </w:r>
            <w:r>
              <w:br/>
            </w:r>
            <w:r>
              <w:br/>
            </w:r>
            <w:r>
              <w:rPr>
                <w:rFonts w:ascii="SimSun" w:hAnsi="SimSun"/>
                <w:b w:val="false"/>
                <w:i w:val="false"/>
                <w:color w:val="000000"/>
                <w:sz w:val="21"/>
              </w:rPr>
              <w:t>Optoelectronic Functional Materials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分子组装与分子器件</w:t>
            </w:r>
            <w:r>
              <w:br/>
            </w:r>
            <w:r>
              <w:br/>
            </w:r>
            <w:r>
              <w:rPr>
                <w:rFonts w:ascii="SimSun" w:hAnsi="SimSun"/>
                <w:b w:val="false"/>
                <w:i w:val="false"/>
                <w:color w:val="000000"/>
                <w:sz w:val="21"/>
              </w:rPr>
              <w:t>Molecular Assembly and Devices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配位化学</w:t>
            </w:r>
            <w:r>
              <w:br/>
            </w:r>
            <w:r>
              <w:br/>
            </w:r>
            <w:r>
              <w:rPr>
                <w:rFonts w:ascii="SimSun" w:hAnsi="SimSun"/>
                <w:b w:val="false"/>
                <w:i w:val="false"/>
                <w:color w:val="000000"/>
                <w:sz w:val="21"/>
              </w:rPr>
              <w:t>Coordination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纳米材料与功能器件</w:t>
            </w:r>
            <w:r>
              <w:br/>
            </w:r>
            <w:r>
              <w:br/>
            </w:r>
            <w:r>
              <w:rPr>
                <w:rFonts w:ascii="SimSun" w:hAnsi="SimSun"/>
                <w:b w:val="false"/>
                <w:i w:val="false"/>
                <w:color w:val="000000"/>
                <w:sz w:val="21"/>
              </w:rPr>
              <w:t>Introduction to Nanomaterials and Functional Devices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元素化学</w:t>
            </w:r>
            <w:r>
              <w:br/>
            </w:r>
            <w:r>
              <w:br/>
            </w:r>
            <w:r>
              <w:rPr>
                <w:rFonts w:ascii="SimSun" w:hAnsi="SimSun"/>
                <w:b w:val="false"/>
                <w:i w:val="false"/>
                <w:color w:val="000000"/>
                <w:sz w:val="21"/>
              </w:rPr>
              <w:t>Elements of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金属有机化学的研究方法和策略</w:t>
            </w:r>
            <w:r>
              <w:br/>
            </w:r>
            <w:r>
              <w:br/>
            </w:r>
            <w:r>
              <w:rPr>
                <w:rFonts w:ascii="SimSun" w:hAnsi="SimSun"/>
                <w:b w:val="false"/>
                <w:i w:val="false"/>
                <w:color w:val="000000"/>
                <w:sz w:val="21"/>
              </w:rPr>
              <w:t>Research Techniques and Strategies on Organometallic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碳簇化学</w:t>
            </w:r>
            <w:r>
              <w:br/>
            </w:r>
            <w:r>
              <w:br/>
            </w:r>
            <w:r>
              <w:rPr>
                <w:rFonts w:ascii="SimSun" w:hAnsi="SimSun"/>
                <w:b w:val="false"/>
                <w:i w:val="false"/>
                <w:color w:val="000000"/>
                <w:sz w:val="21"/>
              </w:rPr>
              <w:t>Carbon Cluster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无机合成</w:t>
            </w:r>
            <w:r>
              <w:br/>
            </w:r>
            <w:r>
              <w:br/>
            </w:r>
            <w:r>
              <w:rPr>
                <w:rFonts w:ascii="SimSun" w:hAnsi="SimSun"/>
                <w:b w:val="false"/>
                <w:i w:val="false"/>
                <w:color w:val="000000"/>
                <w:sz w:val="21"/>
              </w:rPr>
              <w:t>Inorganic Synthesis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CHEM60003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稀土化学</w:t>
            </w:r>
            <w:r>
              <w:br/>
            </w:r>
            <w:r>
              <w:br/>
            </w:r>
            <w:r>
              <w:rPr>
                <w:rFonts w:ascii="SimSun" w:hAnsi="SimSun"/>
                <w:b w:val="false"/>
                <w:i w:val="false"/>
                <w:color w:val="000000"/>
                <w:sz w:val="21"/>
              </w:rPr>
              <w:t>Chemistry of Rare Earth Elementals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有机类</w:t>
            </w:r>
            <w:r>
              <w:br/>
            </w:r>
            <w:r>
              <w:br/>
            </w:r>
            <w:r>
              <w:rPr>
                <w:rFonts w:ascii="SimSun" w:hAnsi="SimSun"/>
                <w:b w:val="false"/>
                <w:i w:val="false"/>
                <w:color w:val="000000"/>
                <w:sz w:val="21"/>
              </w:rPr>
              <w:t>X Group</w:t>
            </w: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有机合成及反应机理</w:t>
            </w:r>
            <w:r>
              <w:br/>
            </w:r>
            <w:r>
              <w:br/>
            </w:r>
            <w:r>
              <w:rPr>
                <w:rFonts w:ascii="SimSun" w:hAnsi="SimSun"/>
                <w:b w:val="false"/>
                <w:i w:val="false"/>
                <w:color w:val="000000"/>
                <w:sz w:val="21"/>
              </w:rPr>
              <w:t>Organic Synthesis and Reaction Mechanism</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药物化学</w:t>
            </w:r>
            <w:r>
              <w:br/>
            </w:r>
            <w:r>
              <w:br/>
            </w:r>
            <w:r>
              <w:rPr>
                <w:rFonts w:ascii="SimSun" w:hAnsi="SimSun"/>
                <w:b w:val="false"/>
                <w:i w:val="false"/>
                <w:color w:val="000000"/>
                <w:sz w:val="21"/>
              </w:rPr>
              <w:t>Medicinal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天然产物全合成赏析</w:t>
            </w:r>
            <w:r>
              <w:br/>
            </w:r>
            <w:r>
              <w:br/>
            </w:r>
            <w:r>
              <w:rPr>
                <w:rFonts w:ascii="SimSun" w:hAnsi="SimSun"/>
                <w:b w:val="false"/>
                <w:i w:val="false"/>
                <w:color w:val="000000"/>
                <w:sz w:val="21"/>
              </w:rPr>
              <w:t>Appreciative Analysis of the Science and Art of Total Synthesis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有机结构的探秘和解析</w:t>
            </w:r>
            <w:r>
              <w:br/>
            </w:r>
            <w:r>
              <w:br/>
            </w:r>
            <w:r>
              <w:rPr>
                <w:rFonts w:ascii="SimSun" w:hAnsi="SimSun"/>
                <w:b w:val="false"/>
                <w:i w:val="false"/>
                <w:color w:val="000000"/>
                <w:sz w:val="21"/>
              </w:rPr>
              <w:t>Exploration and Analysis of Organic Structure</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CHEM30025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不对称合成化学</w:t>
            </w:r>
            <w:r>
              <w:br/>
            </w:r>
            <w:r>
              <w:br/>
            </w:r>
            <w:r>
              <w:rPr>
                <w:rFonts w:ascii="SimSun" w:hAnsi="SimSun"/>
                <w:b w:val="false"/>
                <w:i w:val="false"/>
                <w:color w:val="000000"/>
                <w:sz w:val="21"/>
              </w:rPr>
              <w:t>Asymmetric Synthetic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物理有机化学</w:t>
            </w:r>
            <w:r>
              <w:br/>
            </w:r>
            <w:r>
              <w:br/>
            </w:r>
            <w:r>
              <w:rPr>
                <w:rFonts w:ascii="SimSun" w:hAnsi="SimSun"/>
                <w:b w:val="false"/>
                <w:i w:val="false"/>
                <w:color w:val="000000"/>
                <w:sz w:val="21"/>
              </w:rPr>
              <w:t>Physical Organic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金属有机化学</w:t>
            </w:r>
            <w:r>
              <w:br/>
            </w:r>
            <w:r>
              <w:br/>
            </w:r>
            <w:r>
              <w:rPr>
                <w:rFonts w:ascii="SimSun" w:hAnsi="SimSun"/>
                <w:b w:val="false"/>
                <w:i w:val="false"/>
                <w:color w:val="000000"/>
                <w:sz w:val="21"/>
              </w:rPr>
              <w:t>Organometallic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CHEM60024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有机结构分析</w:t>
            </w:r>
            <w:r>
              <w:br/>
            </w:r>
            <w:r>
              <w:br/>
            </w:r>
            <w:r>
              <w:rPr>
                <w:rFonts w:ascii="SimSun" w:hAnsi="SimSun"/>
                <w:b w:val="false"/>
                <w:i w:val="false"/>
                <w:color w:val="000000"/>
                <w:sz w:val="21"/>
              </w:rPr>
              <w:t>Organic Structure Analysis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CHEM60026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分析类</w:t>
            </w:r>
            <w:r>
              <w:br/>
            </w:r>
            <w:r>
              <w:br/>
            </w:r>
            <w:r>
              <w:rPr>
                <w:rFonts w:ascii="SimSun" w:hAnsi="SimSun"/>
                <w:b w:val="false"/>
                <w:i w:val="false"/>
                <w:color w:val="000000"/>
                <w:sz w:val="21"/>
              </w:rPr>
              <w:t>X Group</w:t>
            </w: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近代分析化学</w:t>
            </w:r>
            <w:r>
              <w:br/>
            </w:r>
            <w:r>
              <w:br/>
            </w:r>
            <w:r>
              <w:rPr>
                <w:rFonts w:ascii="SimSun" w:hAnsi="SimSun"/>
                <w:b w:val="false"/>
                <w:i w:val="false"/>
                <w:color w:val="000000"/>
                <w:sz w:val="21"/>
              </w:rPr>
              <w:t>Experiments in Modern Analytical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环境化学B</w:t>
            </w:r>
            <w:r>
              <w:br/>
            </w:r>
            <w:r>
              <w:br/>
            </w:r>
            <w:r>
              <w:rPr>
                <w:rFonts w:ascii="SimSun" w:hAnsi="SimSun"/>
                <w:b w:val="false"/>
                <w:i w:val="false"/>
                <w:color w:val="000000"/>
                <w:sz w:val="21"/>
              </w:rPr>
              <w:t>Environmental Chemistry B</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微流控生命分析</w:t>
            </w:r>
            <w:r>
              <w:br/>
            </w:r>
            <w:r>
              <w:br/>
            </w:r>
            <w:r>
              <w:rPr>
                <w:rFonts w:ascii="SimSun" w:hAnsi="SimSun"/>
                <w:b w:val="false"/>
                <w:i w:val="false"/>
                <w:color w:val="000000"/>
                <w:sz w:val="21"/>
              </w:rPr>
              <w:t>Microfluidic Bio-analysis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探究性仪器分析实验</w:t>
            </w:r>
            <w:r>
              <w:br/>
            </w:r>
            <w:r>
              <w:br/>
            </w:r>
            <w:r>
              <w:rPr>
                <w:rFonts w:ascii="SimSun" w:hAnsi="SimSun"/>
                <w:b w:val="false"/>
                <w:i w:val="false"/>
                <w:color w:val="000000"/>
                <w:sz w:val="21"/>
              </w:rPr>
              <w:t>Exploratory Instrumental Analysis Experiment</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生物质谱仪器和质谱分析</w:t>
            </w:r>
            <w:r>
              <w:br/>
            </w:r>
            <w:r>
              <w:br/>
            </w:r>
            <w:r>
              <w:rPr>
                <w:rFonts w:ascii="SimSun" w:hAnsi="SimSun"/>
                <w:b w:val="false"/>
                <w:i w:val="false"/>
                <w:color w:val="000000"/>
                <w:sz w:val="21"/>
              </w:rPr>
              <w:t>Bio-Mass Spectrometer &amp; Spectrometry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生物色谱</w:t>
            </w:r>
            <w:r>
              <w:br/>
            </w:r>
            <w:r>
              <w:br/>
            </w:r>
            <w:r>
              <w:rPr>
                <w:rFonts w:ascii="SimSun" w:hAnsi="SimSun"/>
                <w:b w:val="false"/>
                <w:i w:val="false"/>
                <w:color w:val="000000"/>
                <w:sz w:val="21"/>
              </w:rPr>
              <w:t>Biochromatography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CHEM60013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化工/应化类</w:t>
            </w:r>
            <w:r>
              <w:br/>
            </w:r>
            <w:r>
              <w:br/>
            </w:r>
            <w:r>
              <w:rPr>
                <w:rFonts w:ascii="SimSun" w:hAnsi="SimSun"/>
                <w:b w:val="false"/>
                <w:i w:val="false"/>
                <w:color w:val="000000"/>
                <w:sz w:val="21"/>
              </w:rPr>
              <w:t>X Group</w:t>
            </w: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化学反应工程</w:t>
            </w:r>
            <w:r>
              <w:br/>
            </w:r>
            <w:r>
              <w:br/>
            </w:r>
            <w:r>
              <w:rPr>
                <w:rFonts w:ascii="SimSun" w:hAnsi="SimSun"/>
                <w:b w:val="false"/>
                <w:i w:val="false"/>
                <w:color w:val="000000"/>
                <w:sz w:val="21"/>
              </w:rPr>
              <w:t>Chemical Reaction Engineering</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工业化学</w:t>
            </w:r>
            <w:r>
              <w:br/>
            </w:r>
            <w:r>
              <w:br/>
            </w:r>
            <w:r>
              <w:rPr>
                <w:rFonts w:ascii="SimSun" w:hAnsi="SimSun"/>
                <w:b w:val="false"/>
                <w:i w:val="false"/>
                <w:color w:val="000000"/>
                <w:sz w:val="21"/>
              </w:rPr>
              <w:t>Industrial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化工制图</w:t>
            </w:r>
            <w:r>
              <w:br/>
            </w:r>
            <w:r>
              <w:br/>
            </w:r>
            <w:r>
              <w:rPr>
                <w:rFonts w:ascii="SimSun" w:hAnsi="SimSun"/>
                <w:b w:val="false"/>
                <w:i w:val="false"/>
                <w:color w:val="000000"/>
                <w:sz w:val="21"/>
              </w:rPr>
              <w:t>Cartography for Chemical Engineering</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应用化学专题</w:t>
            </w:r>
            <w:r>
              <w:br/>
            </w:r>
            <w:r>
              <w:br/>
            </w:r>
            <w:r>
              <w:rPr>
                <w:rFonts w:ascii="SimSun" w:hAnsi="SimSun"/>
                <w:b w:val="false"/>
                <w:i w:val="false"/>
                <w:color w:val="000000"/>
                <w:sz w:val="21"/>
              </w:rPr>
              <w:t>Special Subjects in Applied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CHEM30017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化生类</w:t>
            </w:r>
            <w:r>
              <w:br/>
            </w:r>
            <w:r>
              <w:br/>
            </w:r>
            <w:r>
              <w:rPr>
                <w:rFonts w:ascii="SimSun" w:hAnsi="SimSun"/>
                <w:b w:val="false"/>
                <w:i w:val="false"/>
                <w:color w:val="000000"/>
                <w:sz w:val="21"/>
              </w:rPr>
              <w:t>X Group</w:t>
            </w: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生命中的化学</w:t>
            </w:r>
            <w:r>
              <w:br/>
            </w:r>
            <w:r>
              <w:br/>
            </w:r>
            <w:r>
              <w:rPr>
                <w:rFonts w:ascii="SimSun" w:hAnsi="SimSun"/>
                <w:b w:val="false"/>
                <w:i w:val="false"/>
                <w:color w:val="000000"/>
                <w:sz w:val="21"/>
              </w:rPr>
              <w:t>Chemistry in Life</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CHEM20018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DNA合成化学</w:t>
            </w:r>
            <w:r>
              <w:br/>
            </w:r>
            <w:r>
              <w:br/>
            </w:r>
            <w:r>
              <w:rPr>
                <w:rFonts w:ascii="SimSun" w:hAnsi="SimSun"/>
                <w:b w:val="false"/>
                <w:i w:val="false"/>
                <w:color w:val="000000"/>
                <w:sz w:val="21"/>
              </w:rPr>
              <w:t>DNA Synthesis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单分子科学原理与模型</w:t>
            </w:r>
            <w:r>
              <w:br/>
            </w:r>
            <w:r>
              <w:br/>
            </w:r>
            <w:r>
              <w:rPr>
                <w:rFonts w:ascii="SimSun" w:hAnsi="SimSun"/>
                <w:b w:val="false"/>
                <w:i w:val="false"/>
                <w:color w:val="000000"/>
                <w:sz w:val="21"/>
              </w:rPr>
              <w:t>Single Molecule Science: Models and Principles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CHEM70017</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数理类</w:t>
            </w:r>
            <w:r>
              <w:br/>
            </w:r>
            <w:r>
              <w:br/>
            </w:r>
            <w:r>
              <w:rPr>
                <w:rFonts w:ascii="SimSun" w:hAnsi="SimSun"/>
                <w:b w:val="false"/>
                <w:i w:val="false"/>
                <w:color w:val="000000"/>
                <w:sz w:val="21"/>
              </w:rPr>
              <w:t>X Group</w:t>
            </w: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数理统计方法在化学中的应用</w:t>
            </w:r>
            <w:r>
              <w:br/>
            </w:r>
            <w:r>
              <w:br/>
            </w:r>
            <w:r>
              <w:rPr>
                <w:rFonts w:ascii="SimSun" w:hAnsi="SimSun"/>
                <w:b w:val="false"/>
                <w:i w:val="false"/>
                <w:color w:val="000000"/>
                <w:sz w:val="21"/>
              </w:rPr>
              <w:t>Mathematical Statistics in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化学+AI</w:t>
            </w:r>
            <w:r>
              <w:br/>
            </w:r>
            <w:r>
              <w:br/>
            </w:r>
            <w:r>
              <w:rPr>
                <w:rFonts w:ascii="SimSun" w:hAnsi="SimSun"/>
                <w:b w:val="false"/>
                <w:i w:val="false"/>
                <w:color w:val="000000"/>
                <w:sz w:val="21"/>
              </w:rPr>
              <w:t>X Group</w:t>
            </w: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AI在有机化学中的应用</w:t>
            </w:r>
            <w:r>
              <w:br/>
            </w:r>
            <w:r>
              <w:br/>
            </w:r>
            <w:r>
              <w:rPr>
                <w:rFonts w:ascii="SimSun" w:hAnsi="SimSun"/>
                <w:b w:val="false"/>
                <w:i w:val="false"/>
                <w:color w:val="000000"/>
                <w:sz w:val="21"/>
              </w:rPr>
              <w:t>The Application of AI in Organic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CHEM30040</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专项</w:t>
            </w:r>
            <w:r>
              <w:br/>
            </w:r>
            <w:r>
              <w:br/>
            </w:r>
            <w:r>
              <w:rPr>
                <w:rFonts w:ascii="SimSun" w:hAnsi="SimSun"/>
                <w:b w:val="false"/>
                <w:i w:val="false"/>
                <w:color w:val="000000"/>
                <w:sz w:val="21"/>
              </w:rPr>
              <w:t>X Group</w:t>
            </w: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化学信息学</w:t>
            </w:r>
            <w:r>
              <w:br/>
            </w:r>
            <w:r>
              <w:br/>
            </w:r>
            <w:r>
              <w:rPr>
                <w:rFonts w:ascii="SimSun" w:hAnsi="SimSun"/>
                <w:b w:val="false"/>
                <w:i w:val="false"/>
                <w:color w:val="000000"/>
                <w:sz w:val="21"/>
              </w:rPr>
              <w:t>Chemical Informatics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CHEM30006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化学专业英语</w:t>
            </w:r>
            <w:r>
              <w:br/>
            </w:r>
            <w:r>
              <w:br/>
            </w:r>
            <w:r>
              <w:rPr>
                <w:rFonts w:ascii="SimSun" w:hAnsi="SimSun"/>
                <w:b w:val="false"/>
                <w:i w:val="false"/>
                <w:color w:val="000000"/>
                <w:sz w:val="21"/>
              </w:rPr>
              <w:t>English for Chemistry Majors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CHEM20009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电子显微基础与实验</w:t>
            </w:r>
            <w:r>
              <w:br/>
            </w:r>
            <w:r>
              <w:br/>
            </w:r>
            <w:r>
              <w:rPr>
                <w:rFonts w:ascii="SimSun" w:hAnsi="SimSun"/>
                <w:b w:val="false"/>
                <w:i w:val="false"/>
                <w:color w:val="000000"/>
                <w:sz w:val="21"/>
              </w:rPr>
              <w:t>Basics and Experiments of Electron Microscopy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32</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CHEM70018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X-射线衍射分析技术</w:t>
            </w:r>
            <w:r>
              <w:br/>
            </w:r>
            <w:r>
              <w:br/>
            </w:r>
            <w:r>
              <w:rPr>
                <w:rFonts w:ascii="SimSun" w:hAnsi="SimSun"/>
                <w:b w:val="false"/>
                <w:i w:val="false"/>
                <w:color w:val="000000"/>
                <w:sz w:val="21"/>
              </w:rPr>
              <w:t>X-Ray Diffraction Analysis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CHEM70024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XPS技术及其在化学中的应用</w:t>
            </w:r>
            <w:r>
              <w:br/>
            </w:r>
            <w:r>
              <w:br/>
            </w:r>
            <w:r>
              <w:rPr>
                <w:rFonts w:ascii="SimSun" w:hAnsi="SimSun"/>
                <w:b w:val="false"/>
                <w:i w:val="false"/>
                <w:color w:val="000000"/>
                <w:sz w:val="21"/>
              </w:rPr>
              <w:t>XPS and Its Applications in Chemistry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CHEM70028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固体核磁共振谱学</w:t>
            </w:r>
            <w:r>
              <w:br/>
            </w:r>
            <w:r>
              <w:br/>
            </w:r>
            <w:r>
              <w:rPr>
                <w:rFonts w:ascii="SimSun" w:hAnsi="SimSun"/>
                <w:b w:val="false"/>
                <w:i w:val="false"/>
                <w:color w:val="000000"/>
                <w:sz w:val="21"/>
              </w:rPr>
              <w:t>Solid-State NMR Spectroscopy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CHEM60028</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w:t>
            </w:r>
            <w:r>
              <w:br/>
            </w:r>
            <w:r>
              <w:br/>
            </w:r>
            <w:r>
              <w:rPr>
                <w:rFonts w:ascii="SimSun" w:hAnsi="SimSun"/>
                <w:b w:val="false"/>
                <w:i w:val="false"/>
                <w:color w:val="000000"/>
                <w:sz w:val="21"/>
              </w:rPr>
              <w:t>X Group</w:t>
            </w: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数学物理方法A</w:t>
            </w:r>
            <w:r>
              <w:br/>
            </w:r>
            <w:r>
              <w:br/>
            </w:r>
            <w:r>
              <w:rPr>
                <w:rFonts w:ascii="SimSun" w:hAnsi="SimSun"/>
                <w:b w:val="false"/>
                <w:i w:val="false"/>
                <w:color w:val="000000"/>
                <w:sz w:val="21"/>
              </w:rPr>
              <w:t>Methods of Mathematical Physics A</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PHYS20006</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2"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生命科学</w:t>
            </w:r>
            <w:r>
              <w:br/>
            </w:r>
            <w:r>
              <w:br/>
            </w:r>
            <w:r>
              <w:rPr>
                <w:rFonts w:ascii="SimSun" w:hAnsi="SimSun"/>
                <w:b w:val="false"/>
                <w:i w:val="false"/>
                <w:color w:val="000000"/>
                <w:sz w:val="21"/>
              </w:rPr>
              <w:t>X Group</w:t>
            </w: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生物化学A(上)</w:t>
            </w:r>
            <w:r>
              <w:br/>
            </w:r>
            <w:r>
              <w:br/>
            </w:r>
            <w:r>
              <w:rPr>
                <w:rFonts w:ascii="SimSun" w:hAnsi="SimSun"/>
                <w:b w:val="false"/>
                <w:i w:val="false"/>
                <w:color w:val="000000"/>
                <w:sz w:val="21"/>
              </w:rPr>
              <w:t>Biochemistry A I</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BIOL30002</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细胞生物学</w:t>
            </w:r>
            <w:r>
              <w:br/>
            </w:r>
            <w:r>
              <w:br/>
            </w:r>
            <w:r>
              <w:rPr>
                <w:rFonts w:ascii="SimSun" w:hAnsi="SimSun"/>
                <w:b w:val="false"/>
                <w:i w:val="false"/>
                <w:color w:val="000000"/>
                <w:sz w:val="21"/>
              </w:rPr>
              <w:t>Cell Biology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BIOL30004</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生物化学A(下)</w:t>
            </w:r>
            <w:r>
              <w:br/>
            </w:r>
            <w:r>
              <w:br/>
            </w:r>
            <w:r>
              <w:rPr>
                <w:rFonts w:ascii="SimSun" w:hAnsi="SimSun"/>
                <w:b w:val="false"/>
                <w:i w:val="false"/>
                <w:color w:val="000000"/>
                <w:sz w:val="21"/>
              </w:rPr>
              <w:t>Biochemistry A II</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BIOL30021</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32"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基础医学</w:t>
            </w:r>
            <w:r>
              <w:br/>
            </w:r>
            <w:r>
              <w:br/>
            </w:r>
            <w:r>
              <w:rPr>
                <w:rFonts w:ascii="SimSun" w:hAnsi="SimSun"/>
                <w:b w:val="false"/>
                <w:i w:val="false"/>
                <w:color w:val="000000"/>
                <w:sz w:val="21"/>
              </w:rPr>
              <w:t>X Group</w:t>
            </w: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免疫学B</w:t>
            </w:r>
            <w:r>
              <w:br/>
            </w:r>
            <w:r>
              <w:br/>
            </w:r>
            <w:r>
              <w:rPr>
                <w:rFonts w:ascii="SimSun" w:hAnsi="SimSun"/>
                <w:b w:val="false"/>
                <w:i w:val="false"/>
                <w:color w:val="000000"/>
                <w:sz w:val="21"/>
              </w:rPr>
              <w:t>Medical Immunology B</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63</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MED20013</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细胞超微结构与电镜技术</w:t>
            </w:r>
            <w:r>
              <w:br/>
            </w:r>
            <w:r>
              <w:br/>
            </w:r>
            <w:r>
              <w:rPr>
                <w:rFonts w:ascii="SimSun" w:hAnsi="SimSun"/>
                <w:b w:val="false"/>
                <w:i w:val="false"/>
                <w:color w:val="000000"/>
                <w:sz w:val="21"/>
              </w:rPr>
              <w:t>Cell Ultrastructure and Electron Microscopy</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MED20015</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实验动物学</w:t>
            </w:r>
            <w:r>
              <w:br/>
            </w:r>
            <w:r>
              <w:br/>
            </w:r>
            <w:r>
              <w:rPr>
                <w:rFonts w:ascii="SimSun" w:hAnsi="SimSun"/>
                <w:b w:val="false"/>
                <w:i w:val="false"/>
                <w:color w:val="000000"/>
                <w:sz w:val="21"/>
              </w:rPr>
              <w:t>Laboratory Animal Science</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9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MED20029</w:t>
            </w:r>
          </w:p>
        </w:tc>
        <w:tc>
          <w:tcPr>
            <w:tcW w:w="68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生物化学</w:t>
            </w:r>
            <w:r>
              <w:br/>
            </w:r>
            <w:r>
              <w:br/>
            </w:r>
            <w:r>
              <w:rPr>
                <w:rFonts w:ascii="SimSun" w:hAnsi="SimSun"/>
                <w:b w:val="false"/>
                <w:i w:val="false"/>
                <w:color w:val="000000"/>
                <w:sz w:val="21"/>
              </w:rPr>
              <w:t>Biochemistry</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9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56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MED20048</w:t>
            </w:r>
          </w:p>
        </w:tc>
        <w:tc>
          <w:tcPr>
            <w:tcW w:w="68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5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专业进阶模块II</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7"/>
        <w:gridCol w:w="811"/>
        <w:gridCol w:w="811"/>
        <w:gridCol w:w="811"/>
        <w:gridCol w:w="811"/>
        <w:gridCol w:w="1136"/>
        <w:gridCol w:w="1623"/>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集合与图论</w:t>
            </w:r>
            <w:r>
              <w:br/>
            </w:r>
            <w:r>
              <w:br/>
            </w:r>
            <w:r>
              <w:rPr>
                <w:rFonts w:ascii="SimSun" w:hAnsi="SimSun"/>
                <w:b w:val="false"/>
                <w:i w:val="false"/>
                <w:color w:val="000000"/>
                <w:sz w:val="21"/>
              </w:rPr>
              <w:t>Set Theory and Graph Theory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CS30043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计算机组成与体系结构</w:t>
            </w:r>
            <w:r>
              <w:br/>
            </w:r>
            <w:r>
              <w:br/>
            </w:r>
            <w:r>
              <w:rPr>
                <w:rFonts w:ascii="SimSun" w:hAnsi="SimSun"/>
                <w:b w:val="false"/>
                <w:i w:val="false"/>
                <w:color w:val="000000"/>
                <w:sz w:val="21"/>
              </w:rPr>
              <w:t>Computer Organization and Architecture</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数据库引论</w:t>
            </w:r>
            <w:r>
              <w:br/>
            </w:r>
            <w:r>
              <w:br/>
            </w:r>
            <w:r>
              <w:rPr>
                <w:rFonts w:ascii="SimSun" w:hAnsi="SimSun"/>
                <w:b w:val="false"/>
                <w:i w:val="false"/>
                <w:color w:val="000000"/>
                <w:sz w:val="21"/>
              </w:rPr>
              <w:t>Introduction to Database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CS20010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计算机网络</w:t>
            </w:r>
            <w:r>
              <w:br/>
            </w:r>
            <w:r>
              <w:br/>
            </w:r>
            <w:r>
              <w:rPr>
                <w:rFonts w:ascii="SimSun" w:hAnsi="SimSun"/>
                <w:b w:val="false"/>
                <w:i w:val="false"/>
                <w:color w:val="000000"/>
                <w:sz w:val="21"/>
              </w:rPr>
              <w:t>Computer Networks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CS30036</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软件工程</w:t>
            </w:r>
            <w:r>
              <w:br/>
            </w:r>
            <w:r>
              <w:br/>
            </w:r>
            <w:r>
              <w:rPr>
                <w:rFonts w:ascii="SimSun" w:hAnsi="SimSun"/>
                <w:b w:val="false"/>
                <w:i w:val="false"/>
                <w:color w:val="000000"/>
                <w:sz w:val="21"/>
              </w:rPr>
              <w:t>Software Engineering</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机器学习系统</w:t>
            </w:r>
            <w:r>
              <w:br/>
            </w:r>
            <w:r>
              <w:br/>
            </w:r>
            <w:r>
              <w:rPr>
                <w:rFonts w:ascii="SimSun" w:hAnsi="SimSun"/>
                <w:b w:val="false"/>
                <w:i w:val="false"/>
                <w:color w:val="000000"/>
                <w:sz w:val="21"/>
              </w:rPr>
              <w:t>Machine Learning Systems</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CS30058</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计算机图形学A</w:t>
            </w:r>
            <w:r>
              <w:br/>
            </w:r>
            <w:r>
              <w:br/>
            </w:r>
            <w:r>
              <w:rPr>
                <w:rFonts w:ascii="SimSun" w:hAnsi="SimSun"/>
                <w:b w:val="false"/>
                <w:i w:val="false"/>
                <w:color w:val="000000"/>
                <w:sz w:val="21"/>
              </w:rPr>
              <w:t>Computer Graphics A</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CS30019</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人工智能在分析化学中的应用</w:t>
            </w:r>
            <w:r>
              <w:br/>
            </w:r>
            <w:r>
              <w:br/>
            </w:r>
            <w:r>
              <w:rPr>
                <w:rFonts w:ascii="SimSun" w:hAnsi="SimSun"/>
                <w:b w:val="false"/>
                <w:i w:val="false"/>
                <w:color w:val="000000"/>
                <w:sz w:val="21"/>
              </w:rPr>
              <w:t>Application of artificial intelligence （AI） in analytical chemistry</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AIT310024</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0.13</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AI在生物分子结构中的研究及应用</w:t>
            </w:r>
            <w:r>
              <w:br/>
            </w:r>
            <w:r>
              <w:br/>
            </w:r>
            <w:r>
              <w:rPr>
                <w:rFonts w:ascii="SimSun" w:hAnsi="SimSun"/>
                <w:b w:val="false"/>
                <w:i w:val="false"/>
                <w:color w:val="000000"/>
                <w:sz w:val="21"/>
              </w:rPr>
              <w:t>Research and Application of AI in Biomolecular Structure</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AIS410014</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3"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满足专业进阶路径的同时，要求修读荣誉课程不低于24学分（不少于6门课）。
      </w:t>
      </w:r>
    </w:p>
    <w:p>
      <w:pPr>
        <w:spacing w:after="0"/>
        <w:ind w:left="0"/>
        <w:jc w:val="left"/>
      </w:pPr>
      <w:r>
        <w:rPr>
          <w:rFonts w:ascii="SimSun" w:hAnsi="SimSun"/>
          <w:b/>
          <w:i w:val="false"/>
          <w:color w:val="000000"/>
          <w:sz w:val="21"/>
        </w:rPr>
        <w:t xml:space="preserve">
       </w:t>
      </w:r>
      <w:r>
        <w:rPr>
          <w:rFonts w:ascii="SimSun" w:hAnsi="SimSun"/>
          <w:b/>
          <w:i w:val="false"/>
          <w:color w:val="000000"/>
          <w:sz w:val="21"/>
        </w:rPr>
        <w:t>(1) 荣誉课程</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满足专业进阶路径的同时，要求修读1个非本专业独立开设的学程（15学分）。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（24学分）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满足专业进阶路径的同时，要求修读1个非本专业独立开设的创新创业学程。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无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w:t>
      </w:r>
      <w:r>
        <w:br/>
      </w:r>
      <w:r>
        <w:rPr>
          <w:rFonts w:ascii="SimSun" w:hAnsi="SimSun"/>
          <w:b w:val="false"/>
          <w:i w:val="false"/>
          <w:color w:val="000000"/>
          <w:sz w:val="21"/>
        </w:rPr>
        <w:t xml:space="preserve">
       </w:t>
      </w:r>
      <w:r>
        <w:br/>
      </w:r>
      <w:r>
        <w:rPr>
          <w:rFonts w:ascii="SimSun" w:hAnsi="SimSun"/>
          <w:b w:val="false"/>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（11学分）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需在科研实践先导课程中修读至少2学分，在科研实践进阶课程中修读至少3学分（其中“科研实践”可通过申请“复芏计划”完成，具体根据院系通知）。对于本科毕业论文，通过第一学段考核的学生可以将“复芏计划”成果作为论文主要内容，完成论文写作后获得2学分。未通过第一学段考核的同学，毕业论文要求请见本科培养方案。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切问近思</w:t>
            </w:r>
            <w:r>
              <w:br/>
            </w:r>
            <w:r>
              <w:br/>
            </w:r>
            <w:r>
              <w:rPr>
                <w:rFonts w:ascii="SimSun" w:hAnsi="SimSun"/>
                <w:b w:val="false"/>
                <w:i w:val="false"/>
                <w:color w:val="000000"/>
                <w:sz w:val="21"/>
              </w:rPr>
              <w:t>Introduction to Scientific Research</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CHEM20022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科研实践先导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化学前沿专题</w:t>
            </w:r>
            <w:r>
              <w:br/>
            </w:r>
            <w:r>
              <w:br/>
            </w:r>
            <w:r>
              <w:rPr>
                <w:rFonts w:ascii="SimSun" w:hAnsi="SimSun"/>
                <w:b w:val="false"/>
                <w:i w:val="false"/>
                <w:color w:val="000000"/>
                <w:sz w:val="21"/>
              </w:rPr>
              <w:t>Frontiers in Chemistry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CHEM20023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科研实践先导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综合化学实验I</w:t>
            </w:r>
            <w:r>
              <w:br/>
            </w:r>
            <w:r>
              <w:br/>
            </w:r>
            <w:r>
              <w:rPr>
                <w:rFonts w:ascii="SimSun" w:hAnsi="SimSun"/>
                <w:b w:val="false"/>
                <w:i w:val="false"/>
                <w:color w:val="000000"/>
                <w:sz w:val="21"/>
              </w:rPr>
              <w:t>Comprehensive Chemistry Laboratory Course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CHEM40004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科研实践进阶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w:t>
            </w:r>
            <w:r>
              <w:br/>
            </w:r>
            <w:r>
              <w:br/>
            </w:r>
            <w:r>
              <w:rPr>
                <w:rFonts w:ascii="SimSun" w:hAnsi="SimSun"/>
                <w:b w:val="false"/>
                <w:i w:val="false"/>
                <w:color w:val="000000"/>
                <w:sz w:val="21"/>
              </w:rPr>
              <w:t>Scientific Research Practice</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CHEM30038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科研实践进阶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科学英语写作</w:t>
            </w:r>
            <w:r>
              <w:br/>
            </w:r>
            <w:r>
              <w:br/>
            </w:r>
            <w:r>
              <w:rPr>
                <w:rFonts w:ascii="SimSun" w:hAnsi="SimSun"/>
                <w:b w:val="false"/>
                <w:i w:val="false"/>
                <w:color w:val="000000"/>
                <w:sz w:val="21"/>
              </w:rPr>
              <w:t>Scientific English writing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CHEM50009</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科研实践进阶 </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毕业论文</w:t>
            </w:r>
            <w:r>
              <w:br/>
            </w:r>
            <w:r>
              <w:br/>
            </w:r>
            <w:r>
              <w:rPr>
                <w:rFonts w:ascii="SimSun" w:hAnsi="SimSun"/>
                <w:b w:val="false"/>
                <w:i w:val="false"/>
                <w:color w:val="000000"/>
                <w:sz w:val="21"/>
              </w:rPr>
              <w:t>Graduation Thesis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CHEM40001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化学实验室安全</w:t>
            </w:r>
            <w:r>
              <w:br/>
            </w:r>
            <w:r>
              <w:br/>
            </w:r>
            <w:r>
              <w:rPr>
                <w:rFonts w:ascii="SimSun" w:hAnsi="SimSun"/>
                <w:b w:val="false"/>
                <w:i w:val="false"/>
                <w:color w:val="000000"/>
                <w:sz w:val="21"/>
              </w:rPr>
              <w:t>Chemistry Laboratory Safety</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CHEM40008</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其他</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专业外语：可修读1门全英语的研究生课程替代</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需要承担1项复芏计划（FDUROP）项目，详见复旦大学本科生学术研究资助计划管理办法。</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博士学位论文开题</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博士论文开题在第10学期完成，详见化学系博士论文开题实施细则</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博士生资格考核，在第10学期完成（4~6年级期间有2次申请机会)</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博士论文中期考核</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博士生中期考核，在第12学期完成，详见化学系博士中期考核实施细则。</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博士学位论文预审由院系组织，具体参照《复旦大学博士、硕士学位论文预审办法》《复旦大学博士研究生培养分流退出实施办法》及院系相关文件规定执行。</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助教助管</w:t>
            </w:r>
            <w:r>
              <w:br/>
            </w:r>
            <w:r>
              <w:br/>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至少1次助教</w:t>
            </w: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前沿讲座</w:t>
            </w:r>
            <w:r>
              <w:br/>
            </w:r>
            <w:r>
              <w:br/>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化学系“近思”、“笃志”、“光华化学”三大论坛，具体要求根据化学系研究生教务通知。</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png" Type="http://schemas.openxmlformats.org/officeDocument/2006/relationships/image" Id="rId5"/>
   <Relationship Target="media/document_image_rId6.png" Type="http://schemas.openxmlformats.org/officeDocument/2006/relationships/image" Id="rId6"/>
   <Relationship Target="media/document_image_rId7.pn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