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</Relationships>

</file>

<file path=word/document.xml><?xml version="1.0" encoding="utf-8"?>
<w:document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body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drawing>
          <wp:inline distT="0" distB="0" distL="0" distR="0">
            <wp:extent cx="2395525" cy="78022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5525" cy="7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rPr>
          <w:rFonts w:ascii="SimSun" w:hAnsi="SimSun"/>
          <w:b/>
          <w:i w:val="false"/>
          <w:color w:val="000000"/>
          <w:sz w:val="44"/>
        </w:rPr>
        <w:t>中国语言文学系</w:t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bookmarkStart w:id="0" w:name="print-title"/>
      <w:r>
        <w:rPr>
          <w:rFonts w:ascii="SimSun" w:hAnsi="SimSun"/>
          <w:b/>
          <w:i w:val="false"/>
          <w:color w:val="000000"/>
          <w:sz w:val="44"/>
        </w:rPr>
        <w:t>2025 中国语言文学类(古文字学)专业本科培养方案（强基班适用）</w:t>
      </w:r>
      <w:bookmarkEnd w:id="0"/>
      <w:r>
        <w:rPr>
          <w:rFonts w:ascii="SimSun" w:hAnsi="SimSun"/>
          <w:b w:val="false"/>
          <w:i w:val="false"/>
          <w:color w:val="000000"/>
          <w:sz w:val="21"/>
        </w:rPr>
        <w:t xml:space="preserve"> 
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一.    学科专业简介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复旦大学中文学科创始于1917年。在100多年的发展历程中，涌现出一大批国内顶尖、世界闻名的大师学者，包括陈望道、刘大白、朱东润、谢六逸、陈子展、郭绍虞、王欣夫、吴文祺、赵景深、张世禄、蒋天枢、刘大杰、贾植芳、胡裕树、蒋孔阳、顾易生、王运熙、章培恒等先生在内的前辈学人，对中文学科乃至整个人文学科的发展都产生了深远影响。中国语言文学一级学科是国家重点学科、教育部“双一流”建设学科、上海市I类高峰学科，在教育部第五轮学科评估中位列全国顶尖。“语言学”位列2025年QS排名全球第 12。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复旦大学中国语言文学系专业门类齐全，各专业均处于国内领先地位，同时也是国内外中文研究领域顶尖人才的培养基地。汉语言文学专业、汉语言专业均入选国家级一流本科专业建设点，同时，入选教育部基础学科拔尖学生培养计划“中国语言文学拔尖学生培养基地”。拥有首批教育部人文社科重点研究基地、首批中国语言文学博士后流动站、2011协同创新中心、首批国家语言文字推广基地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二.    培养目标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本专业方向依托于汉语言、汉语言文学专业，教育和训练的重点在古文字学各个研究领域，旨在培养德智体美劳全面发展，具有语言学理论、文学理论、汉语汉字研究及中国古典文献等方面系统知识和专业技能，特别是具备古文字研究各门类基础知识，掌握相关学科基本原理和研究方法的专门人才，为进一步从事语言文字管理、应用、教学和研究打下比较扎实的基础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三.    基本要求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本专业要求学生具有一定的文学理论素养和系统的汉语言文学知识，具有语言学理论、汉语汉字研究及中国古典文献等方面系统知识和专业技能，特别是具备古文字研究各门类基础知识，掌握相关学科基本原理和研究方法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四.    修业要求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本专业学生实行动态管理，毕业时须满足通识教育课程（含通识教育核心课程和专项教育课程）43学分、专业培养课程65或66学分、强基专业发展课程和融合创新能力课程的修读要求。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五.    学分要求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本专业学生毕业时总学分不低于141或142学分（含实践学分不低于21.15或21.3学分；含美育学分不少于2学分，其中至少在“美学和艺术史论类”或“艺术鉴赏和评论类”课程中修读1学分，并至少参与一项艺术实践活动；劳动教育不少于32学时，并满足劳动周教育要求）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六.    学位要求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本专业学生毕业时达到学位要求者授予文学学士学位。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七.    课程体系与科研训练体系
    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5063067" cy="198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3067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八.    课程设置与修读要求
      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(一) 通识教育课程</w:t>
      </w:r>
      <w:r>
        <w:rPr>
          <w:rFonts w:ascii="SimSun" w:hAnsi="SimSun"/>
          <w:b/>
          <w:i w:val="false"/>
          <w:color w:val="000000"/>
          <w:sz w:val="21"/>
        </w:rPr>
        <w:t>（43学分）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通识教育课程包括通识教育核心课程和专项教育课程。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通识教育核心课程</w:t>
      </w:r>
      <w:r>
        <w:rPr>
          <w:rFonts w:ascii="SimSun" w:hAnsi="SimSun"/>
          <w:b/>
          <w:i w:val="false"/>
          <w:color w:val="000000"/>
          <w:sz w:val="21"/>
        </w:rPr>
        <w:t>（28学分）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要求修读28学分，含思想政治理论课19学分，七大模块课程8学分（每模块最多修读1门课程，回避第一模块课程），国家安全教育课程1学分。课程设置详见思想政治理论课模块、核心课程七大模块。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通识教育专项教育课程</w:t>
      </w:r>
      <w:r>
        <w:rPr>
          <w:rFonts w:ascii="SimSun" w:hAnsi="SimSun"/>
          <w:b/>
          <w:i w:val="false"/>
          <w:color w:val="000000"/>
          <w:sz w:val="21"/>
        </w:rPr>
        <w:t>（15学分）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要求修读15学分，课程设置详见专项教育课程。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(二) 专业培养课程</w:t>
      </w:r>
      <w:r>
        <w:rPr>
          <w:rFonts w:ascii="SimSun" w:hAnsi="SimSun"/>
          <w:b/>
          <w:i w:val="false"/>
          <w:color w:val="000000"/>
          <w:sz w:val="21"/>
        </w:rPr>
        <w:t>（65学分）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专业培养课程包括学科基础课程和专业核心教育课程。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学科基础课程</w:t>
      </w:r>
      <w:r>
        <w:rPr>
          <w:rFonts w:ascii="SimSun" w:hAnsi="SimSun"/>
          <w:b/>
          <w:i w:val="false"/>
          <w:color w:val="000000"/>
          <w:sz w:val="21"/>
        </w:rPr>
        <w:t>（15学分）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要求修读15学分。学生应在学科基础课程中的人文类课程中：必修课程修满9学分（课程为“中国文学经典”、“中国古代文明”、“哲学导论”、“逻辑学”，其中“哲学导论”、“逻辑学”二选一），选修课程修满6学分。学生须在一年级修读完成该类课程。课程设置详见人文类基础课程。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人文基础课程</w:t>
      </w:r>
      <w:r>
        <w:rPr>
          <w:rFonts w:ascii="SimSun" w:hAnsi="SimSun"/>
          <w:b/>
          <w:i w:val="false"/>
          <w:color w:val="000000"/>
          <w:sz w:val="21"/>
        </w:rPr>
        <w:t>（15学分）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a) 必修课程</w:t>
      </w:r>
      <w:r>
        <w:rPr>
          <w:rFonts w:ascii="SimSun" w:hAnsi="SimSun"/>
          <w:b/>
          <w:i w:val="false"/>
          <w:color w:val="000000"/>
          <w:sz w:val="21"/>
        </w:rPr>
        <w:t>（9学分）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中国文学经典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Literary Classics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CHIN10005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Chinese Tradional Civilization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HIST10006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哲学导论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Philosophy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PHIL10002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二选一 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逻辑学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Logic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PHIL10003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二选一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b) 选修课程</w:t>
      </w:r>
      <w:r>
        <w:rPr>
          <w:rFonts w:ascii="SimSun" w:hAnsi="SimSun"/>
          <w:b/>
          <w:i w:val="false"/>
          <w:color w:val="000000"/>
          <w:sz w:val="21"/>
        </w:rPr>
        <w:t>（6学分）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05"/>
        <w:gridCol w:w="800"/>
        <w:gridCol w:w="800"/>
        <w:gridCol w:w="1122"/>
        <w:gridCol w:w="1778"/>
        <w:gridCol w:w="801"/>
        <w:gridCol w:w="801"/>
        <w:gridCol w:w="801"/>
        <w:gridCol w:w="801"/>
        <w:gridCol w:w="1122"/>
        <w:gridCol w:w="1603"/>
      </w:tblGrid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中国文学传统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Literary Tradition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CHIN10001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Aesthetics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CHIN10002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Cultural Linguistics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CHIN10006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Chineses Language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CHIN10004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现代文艺赏析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Modern literature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CHIN10003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史学原典导读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Classics in Historiography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HIST10003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世界文明史通论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History of World Civilizations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HIST10004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近代中国社会研究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Society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HIST10005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考古学导论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Archaeology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ARCH10001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中国古代工艺美术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 and Crafts of Ancient China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CULT10001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中国文字源流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Historical Development of Chinese Writings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CULT10002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宗教学导论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Religious Studies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PHIL10004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新闻学概论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Journalism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JCM10002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传播学概论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Communications Studies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JCM10003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马克思主义新闻思想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Marxist Journalistic Thought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JCM10001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Linguistics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FORE10005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世界文学导读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World Literature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FORE10006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专业核心教育课程</w:t>
      </w:r>
      <w:r>
        <w:rPr>
          <w:rFonts w:ascii="SimSun" w:hAnsi="SimSun"/>
          <w:b/>
          <w:i w:val="false"/>
          <w:color w:val="000000"/>
          <w:sz w:val="21"/>
        </w:rPr>
        <w:t>（50学分）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根据不同发展方向，要求修读50或51学分（部分课程学分可用荣誉课程学分替换），设置如下：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专业必修课程</w:t>
      </w:r>
      <w:r>
        <w:rPr>
          <w:rFonts w:ascii="SimSun" w:hAnsi="SimSun"/>
          <w:b/>
          <w:i w:val="false"/>
          <w:color w:val="000000"/>
          <w:sz w:val="21"/>
        </w:rPr>
        <w:t>（48学分）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根据不同发展方向，要求修读48或49学分。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现代汉语(上)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中国古代文学史(上)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Classical Chinese Literature 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中国古代文学史(中)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Classical Chinese Literature II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现代汉语(下)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II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中国现当代文学史(上)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Modern and Contemporary Chinese Literature 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中国古代文学史(下)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Classical Chinese Literature III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古代汉语（上）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Archaic Chinese （Ⅰ）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语音学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Phonetics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中国现当代文学史(下)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Modern and Contemporary Chinese Literature II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古代汉语（下）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Archaic Chinese （Ⅱ）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语法学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Studies of Chinese Grammar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音韵学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Phonology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文字学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Philology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修辞学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Rhetorics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外国文学史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Foreign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CHIN20008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古典文献学基础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of Documents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汉语方言学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Dialectology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训诂学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Exegesis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比较文学导论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Comparative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中国文学批评史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Chinese Literary Criticism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第一组二选一 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语言统计学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Linguistic Statistics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第一组二选一 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专业英语(汉语言)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English for Chinese Language Majors 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第二组二选一 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专业英语(汉语言文学)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English for Chinese Language and Literature Majors 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CHIN20013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第二组二选一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限定选修课</w:t>
      </w:r>
      <w:r>
        <w:rPr>
          <w:rFonts w:ascii="SimSun" w:hAnsi="SimSun"/>
          <w:b/>
          <w:i w:val="false"/>
          <w:color w:val="000000"/>
          <w:sz w:val="21"/>
        </w:rPr>
        <w:t>（2学分）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要求在本组课程中任选修读2学分。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诗骚精读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Book of Odes and Songs of Chu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CHIN30012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3,5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古文字学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Paleography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CHIN30025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3,5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《说文解字》精读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Shuo Wen Jie Zi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CHIN30017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5,6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(三) 强基专业发展课程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强基专业发展课程</w:t>
      </w:r>
      <w:r>
        <w:rPr>
          <w:rFonts w:ascii="SimSun" w:hAnsi="SimSun"/>
          <w:b/>
          <w:i w:val="false"/>
          <w:color w:val="000000"/>
          <w:sz w:val="21"/>
        </w:rPr>
        <w:t>（24学分）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A组或B组或C组，任意一组强基专业发展课程修满24学分。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a) A组课程</w:t>
      </w:r>
      <w:r>
        <w:rPr>
          <w:rFonts w:ascii="SimSun" w:hAnsi="SimSun"/>
          <w:b/>
          <w:i w:val="false"/>
          <w:color w:val="000000"/>
          <w:sz w:val="21"/>
        </w:rPr>
        <w:t>（24学分）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庄子精读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Zhuang Zi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CHIN30024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论语精读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Confucian Analects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CHIN30027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《普通语言学教程》精读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A Course in General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《四库提要》精读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Essentials of National Encyclopedia of Four Catalogues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CHIN30015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《语言论》精读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On Language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近代汉语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Language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语义学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Semantics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History of Chinese Language 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汉语词汇学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Lexicography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汉语语音史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Chinese Phonetics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汉字源流与中国传统文化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Origin of Chinese Characters and Chinese Traditional Culture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汉语语法词汇史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Chinese Grammar and Lexicography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CHIN40042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语言类型学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Language Typology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历史比较语言学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Comparative and Historical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学术前沿专题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 Topics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古籍校释实践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Collation Practice of Ancient Books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甲骨学概论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Study of Oracle Bone Inscriptions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商周金文概论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the Bronze Inscriptions of the Shang and Zhou Dynasties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战国文字概论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the Characters of the Warring States Period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秦汉文字概论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Qin and Han Dynasties Paleography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出土文献与传世典籍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Excavated Texts and Received Classics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敦煌学概论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Dunhuang Studies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古文字学经典论著导读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 Works of Chinese Palaeography: Guided Reading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古文字工具书与数字化资源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Reference Books and Digital Resources of Ancient Chinese Writing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古汉语语文基础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Basic Training and Instruction in Ancient Chinese Philology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汉语上古音基础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Fundamentals of Old Chinese Phonology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b) B组课程</w:t>
      </w:r>
      <w:r>
        <w:rPr>
          <w:rFonts w:ascii="SimSun" w:hAnsi="SimSun"/>
          <w:b/>
          <w:i w:val="false"/>
          <w:color w:val="000000"/>
          <w:sz w:val="21"/>
        </w:rPr>
        <w:t>（24学分）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详见汉语言专业本科培养方案专业进阶课程设置。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中国语言学论著选读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Chinese Linguistic Masterpieces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CHIN40041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近代汉语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Language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语义学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Semantics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语用学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Pragmatics 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《马氏文通》精读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Ma Shi Wen Tong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《普通语言学教程》精读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A Course in General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新媒体语言研究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Studies on Language in New Media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CHIN40047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语篇语言学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Discourse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语言类型与共性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Linguistic Typology and Universals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汉语词汇学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Lexicography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实验语音学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Experimental Phonetics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应用语言学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Applied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《语言论》精读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On Language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语言发声和感知的解剖生理机制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Anatomy and Physiology of Speech Mechanism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语言哲学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Linguistic Philosophy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语言大数据与统计建模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Language Big Data and Statistical Modeling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AIS210007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中国手语语言学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Linguistics of Chinese Sign Language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CHIN40040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中国境内语言概论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Chinese Languages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音系学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Phonology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汉语语音史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Chinese Phonetics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现代汉语语法研究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Grammar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汉语修辞学史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History of Chinese Rhetoric 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《修辞学发凡》研究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Guide to Chen Wangdao's An Introduction to Rhetoric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语言类型学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Language Typology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汉语词汇史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Chinese Vocabulary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汉语语法史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Chinese language grammar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方言语料的整理与分析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Dialectal Data Analysis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汉语方言语法研究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on Chinese Dialect Grammar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汉语认知语言学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Cognitive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历史比较语言学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Comparative and Historical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神经语言学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Neurolinguistics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心理语言学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Psycholinguistics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生成语言学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Generative 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地理语言学入门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Geolinguistics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病理语言学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speech language pathology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语言习得与发展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Language Acquisition and Development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语言调查实践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Linguistic Fieldwork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CHIN50108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c) C组课程</w:t>
      </w:r>
      <w:r>
        <w:rPr>
          <w:rFonts w:ascii="SimSun" w:hAnsi="SimSun"/>
          <w:b/>
          <w:i w:val="false"/>
          <w:color w:val="000000"/>
          <w:sz w:val="21"/>
        </w:rPr>
        <w:t>（24学分）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详见汉语言文学专业本科培养方案专业进阶课程设置。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Classical Chinese Aesthetics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CHIN40021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女性文学研究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Research in Women's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CHIN40022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台港澳文学研究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Literature in Taiwan, Hong Kong and Macau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CHIN40023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世界文学名著精读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Masterpieces of Foreign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CHIN40025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中国文学流派研究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Schools of Chinese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CHIN40026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中国现代文论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Literary Criticism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CHIN40027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中外文学关系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Relationship Between Chinese and Foreign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CHIN40028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现当代话剧专题研究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and Contemporary Drama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CHIN40030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比较史诗研究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of Comparative Epics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CHIN40044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民间文学与民俗文化专题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Subject about Folklore and Folk Culture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CHIN40048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断代文学研究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Study of Literature in One Dynasty or Some Successive Dynasties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CHIN40049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文学翻译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Literary Translation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中国翻译文学史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History of Chinese Translated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CHIN40054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近现代中西侦探小说与电影专题研究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Research on Modern Chinese and Western Detective Novels and Movies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CHIN40068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《史记》精读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Close Reading of Records of the Grand Historian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苏辛词精读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Intensive Study of Su Shi and Xin Qiji's Ci Poetry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明清诗文研究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Studies of Poetry and Prose in the Ming and Qing Dynasties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《红楼梦》与红学研究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Dream of Red Mansions and the Study of Redology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古代志怪神仙文学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Literature on Stranges and Immortals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中国民间文学的跨文化研究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Cross-Cultural Studies of Chinese Folk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美育理论与艺术审美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 Education and Art Appreciation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现象学美学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Phenomenological Aesthetics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中古女性生活与文学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Medieval Chinese Women's Lives and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CHIN40009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当代大众文化研究：以人工智能为技术语境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Studies in Contemporary Popular Culture: Special Topics in Artificial Intelligence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文学写作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Creative Writing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左翼文学专题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Special Topic on Leftist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文化研究导论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Cultural Studies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古代戏曲专题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Topics on Ancient Chinese Opera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CHIN40016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现当代西方美学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and Contemporary Western Aesthetics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CHIN50036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中国现代文学专题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Topics on Modern Chinese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CHIN50037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中国文学文体研究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Styles in Chinese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CHIN50038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民间文学经典研究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Classics of Folk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CHIN50039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中国新诗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Chinese Poetry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民间文学导论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Folk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清代学术与文学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Scholarship and Literature in Qing Dynasty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西方美学经典导读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Canons of Western Aesthetics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CHIN50043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中国电影史研究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the Chinese Cinema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中西文艺学名著导读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Famous Works on Chinese and Western Literary Theory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学术名著选读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of Modern Chinese Academic Classics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唐代社会与文学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Social and Literary of the Tang Dynasty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古代小说研究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Studies of Ancient Novels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CHIN50059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学术前沿专题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 Topics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古籍校释实践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Collation Practice of Ancient Books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唐代文史要籍导读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 of Ancient Books of Tang Dynasty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先唐文史要籍导读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Essential Books of History and Literature of the Early Tang Dynasty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六朝社会与文学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Society and Literature in the Six Dynasties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宋代文史要籍导读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Literature and History Books of Song Dynasty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欧美文学批评概论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Western Literary Criticism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诠释学与人文研究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Hermeneutics and Humanities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CHIN50069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中国古典诗学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Classic Poetics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CHIN50071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现当代马克思主义美学与文论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&amp; Contemporary Marxist Aesthetics and Literature Theories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CHIN50070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Artificial Intelligence Aesthetics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中国古代文学研究史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Ancient Chinese Literary Studies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中国近、现、当代文学研究前沿课题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 Topics in Chinese Modern, Contemporary Literature Research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中国古代文学理论体系研究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Studies in the Theoretical System of Classical Chinese Literary Theory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道教与中国文学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Daoism and Chinese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中国当代文学作品选读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of Contemporary Chinese Literary Works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中国现代文学作品选读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of Modern Chinese Literary Works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敦煌文学和文献研究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Dunhuang Literature and Document Studies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CHIN50009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唐宋转型与文学演进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transformation of the Tang and Song Dynasties and the evolution of the literatur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佛教与中国文学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Buddhism and Chinese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版本目录学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Bibliography and Bibliology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《谈艺录》《管锥编》选读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Notes on the Art of Poetry (Tanyi Lu) and Limited Views: Essays on Ideas and Letters (Guanzhui Bian)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中古佛教文献研究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Chinese Buddhist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科幻文化导论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Science Fiction Culture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CHIN50018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中国台港地区电影研究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Film Studies of China's Taiwan and Hong Kong Regions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中国易学与审美文化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Yixue and Aesthetic Culture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中国当代文学专题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Special Topics on Contemporary Chinese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中国古代戏曲理论研究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Research on the Theories of Ancient Chinese Opera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中国艺术人类学导论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the Chinese Anthropology of Art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人类学美学与当代文化批评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Anthropological Aesthetics and Contemporary Cultural Criticism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中国近代文学专题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Special Study of Modern Chinese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世界华文文学研究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Research on Overseas Chinese-Language Literature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后现代主义美学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Postmodern Aesthetics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CHIN50029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明代社会思潮与文学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and Intellectual Currents  and Literature in the Ming Dynasty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CHIN50030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其他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(四) 融合创新能力</w:t>
      </w:r>
      <w:r>
        <w:rPr>
          <w:rFonts w:ascii="SimSun" w:hAnsi="SimSun"/>
          <w:b/>
          <w:i w:val="false"/>
          <w:color w:val="000000"/>
          <w:sz w:val="21"/>
        </w:rPr>
        <w:t>（9学分）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   要求修读9学分。鼓励学生在读期间积极申请复芏计划（FDUROP）项目，详见复旦大学本科生学术研究资助计划管理办法。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学年论文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Junior Thesis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Practice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CHIN20028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毕业论文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Graduation Thesis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CHIN40076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/>
</file>

<file path=word/settings.xml><?xml version="1.0" encoding="utf-8"?>
<w:setting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1"/>
   <Relationship Target="settings.xml" Type="http://schemas.openxmlformats.org/officeDocument/2006/relationships/settings" Id="rId2"/>
   <Relationship Target="numbering.xml" Type="http://schemas.openxmlformats.org/officeDocument/2006/relationships/numbering" Id="rId3"/>
   <Relationship Target="media/document_image_rId4.png" Type="http://schemas.openxmlformats.org/officeDocument/2006/relationships/image" Id="rId4"/>
   <Relationship Target="media/document_image_rId5.jpeg" Type="http://schemas.openxmlformats.org/officeDocument/2006/relationships/image" Id="rId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dcterms="http://purl.org/dc/terms/" xmlns:cp="http://schemas.openxmlformats.org/package/2006/metadata/core-properties" xmlns:dc="http://purl.org/dc/elements/1.1/"/>
</file>