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</Relationships>

</file>

<file path=word/document.xml><?xml version="1.0" encoding="utf-8"?>
<w:document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>
  <w:body>
    <w:p>
      <w:pPr>
        <w:spacing w:after="0"/>
        <w:ind w:left="0"/>
        <w:jc w:val="center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</w:t>
      </w:r>
      <w:r>
        <w:drawing>
          <wp:inline distT="0" distB="0" distL="0" distR="0">
            <wp:extent cx="2395525" cy="78022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5525" cy="78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/>
          <w:b w:val="false"/>
          <w:i w:val="false"/>
          <w:color w:val="000000"/>
          <w:sz w:val="21"/>
        </w:rPr>
        <w:t xml:space="preserve">
   </w:t>
      </w:r>
    </w:p>
    <w:p>
      <w:pPr>
        <w:spacing w:after="0"/>
        <w:ind w:left="0"/>
        <w:jc w:val="center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</w:t>
      </w:r>
      <w:r>
        <w:rPr>
          <w:rFonts w:ascii="SimSun" w:hAnsi="SimSun"/>
          <w:b/>
          <w:i w:val="false"/>
          <w:color w:val="000000"/>
          <w:sz w:val="44"/>
        </w:rPr>
        <w:t>智能材料与未来能源创新学院</w:t>
      </w:r>
      <w:r>
        <w:rPr>
          <w:rFonts w:ascii="SimSun" w:hAnsi="SimSun"/>
          <w:b w:val="false"/>
          <w:i w:val="false"/>
          <w:color w:val="000000"/>
          <w:sz w:val="21"/>
        </w:rPr>
        <w:t xml:space="preserve">
   </w:t>
      </w:r>
    </w:p>
    <w:p>
      <w:pPr>
        <w:spacing w:after="0"/>
        <w:ind w:left="0"/>
        <w:jc w:val="center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</w:t>
      </w:r>
      <w:bookmarkStart w:id="0" w:name="print-title"/>
      <w:r>
        <w:rPr>
          <w:rFonts w:ascii="SimSun" w:hAnsi="SimSun"/>
          <w:b/>
          <w:i w:val="false"/>
          <w:color w:val="000000"/>
          <w:sz w:val="44"/>
        </w:rPr>
        <w:t>2025工科试验班（智能材料与未来能源学院）培养方案</w:t>
      </w:r>
      <w:bookmarkEnd w:id="0"/>
      <w:r>
        <w:rPr>
          <w:rFonts w:ascii="SimSun" w:hAnsi="SimSun"/>
          <w:b w:val="false"/>
          <w:i w:val="false"/>
          <w:color w:val="000000"/>
          <w:sz w:val="21"/>
        </w:rPr>
        <w:t xml:space="preserve"> 
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一.    学科专业简介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二.    培养目标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三.    基本要求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四.    修业要求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五.    学分要求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六.    学位要求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七.    课程体系与科研训练体系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八.    课程设置与修读要求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(一) 通识教育课程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1.  通识教育核心课程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2.  通识教育专项教育课程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(二) 专业培养课程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1.  学科基础课程</w:t>
      </w:r>
      <w:r>
        <w:rPr>
          <w:rFonts w:ascii="SimSun" w:hAnsi="SimSun"/>
          <w:b/>
          <w:i w:val="false"/>
          <w:color w:val="000000"/>
          <w:sz w:val="21"/>
        </w:rPr>
        <w:t>（31学分）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194"/>
        <w:gridCol w:w="798"/>
        <w:gridCol w:w="798"/>
        <w:gridCol w:w="1117"/>
        <w:gridCol w:w="1819"/>
        <w:gridCol w:w="798"/>
        <w:gridCol w:w="798"/>
        <w:gridCol w:w="798"/>
        <w:gridCol w:w="798"/>
        <w:gridCol w:w="1118"/>
        <w:gridCol w:w="1598"/>
      </w:tblGrid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高等数学A(上）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Mathematics A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108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MATH10015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高等数学A(下）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Mathematics A II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108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MATH10016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大学物理B(上)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College Physics B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90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PHYS10003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大学物理B(下)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College Physics B II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90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PHYS10004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基础物理实验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Fundamental Physics Experiments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PHYS10005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普通化学实验I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Experiments in General Chemistry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CHEM10005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普通化学A（上）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General Chemistry A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CHEM10003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修满4学分 可申请免修；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普通化学A（下）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General Chemistry A II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CHEM10004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修满4学分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Python程序设计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Python Programming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GEEC10072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普通化学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General Chemistry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CHEM10001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修满4学分 可申请免修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大学物理A：力学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College Physics A: Mechanics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90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PHYS10006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大学物理A：热学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College Physics A: Thermology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PHYS10007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大学物理A：电磁学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College Physics A: Electromagnetism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90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PHYS10008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线性代数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Linear Algebra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CS10003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2.  专业核心教育课程</w:t>
      </w:r>
      <w:r>
        <w:rPr>
          <w:rFonts w:ascii="SimSun" w:hAnsi="SimSun"/>
          <w:b/>
          <w:i w:val="false"/>
          <w:color w:val="000000"/>
          <w:sz w:val="21"/>
        </w:rPr>
        <w:t>（8学分）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194"/>
        <w:gridCol w:w="798"/>
        <w:gridCol w:w="798"/>
        <w:gridCol w:w="1117"/>
        <w:gridCol w:w="1819"/>
        <w:gridCol w:w="798"/>
        <w:gridCol w:w="798"/>
        <w:gridCol w:w="798"/>
        <w:gridCol w:w="798"/>
        <w:gridCol w:w="1118"/>
        <w:gridCol w:w="1598"/>
      </w:tblGrid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线性代数（理工类）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Linear Algebra （for Students of Science and Engineering）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MATH10014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有机化学C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Organic Chemistry C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CHEM10007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未来能源前沿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Frontiers in Future Energy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MASE30002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必修二选一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智能材料前沿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Frontiers of Smart Materials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必修二选一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材料科学导论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Materials Science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MASE20002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物理化学AⅠ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Physical Chemistry A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CHEM20005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分析化学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Analytical Chemistry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CHEM20015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材料结构与性能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Structures and Properties of Materials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MASE20010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物理化学B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Physical Chemistry B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MASE20005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近代物理A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Physics A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PHYS20007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经典物理A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Classical Physics A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PHYS20008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材料力学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Materials Mechanics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MASE20006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(三) 强基专业发展课程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1.  专业进阶路径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(1) 专业进阶模块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197"/>
        <w:gridCol w:w="799"/>
        <w:gridCol w:w="799"/>
        <w:gridCol w:w="1119"/>
        <w:gridCol w:w="1805"/>
        <w:gridCol w:w="799"/>
        <w:gridCol w:w="799"/>
        <w:gridCol w:w="799"/>
        <w:gridCol w:w="799"/>
        <w:gridCol w:w="1119"/>
        <w:gridCol w:w="1600"/>
      </w:tblGrid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碳基能源化学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Carbon-based Energy Chemistry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CHEM30036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高能化学电源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High Energy Chemical Power Source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CHEM30028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谱学导论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Spectroscopy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CHEM20007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无机化学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Inorganic Chemistry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CHEM30005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5,6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高分子化学A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Polymer Chemistry A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MASE30004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高分子物理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Polymer Physics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MASE30005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高分子反应工程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Polymer Reaction Engineering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MASE50006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高分子材料化学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Polymer Materials Chemistry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MASE30011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高分子材料结构与性能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Structures and Properties of Polymer Materials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MASE30010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Materials Chemistry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MASE40015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材料失效分析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Failure Analysis of Materials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MASE50020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多相催化原理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Principles of Heterogeneous Catalysis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CHEM70009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分子反应动力学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Molecular Reaction Dynamics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CHEM70011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高等无机化学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Inorganic Chemistry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CHEM50002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学位核心课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高等有机化学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Organic Chemistry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CHEM50003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学位核心课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量子化学原理及应用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Principle of Quantum Chemistry and Its Applications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CHEM50004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学位核心课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材料热力学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Thermodynamics of Materials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MASE50056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学位核心课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纳米材料学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Nano Materials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MASE60006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学位核心课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高分子凝聚态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Crystallization of Linear Macromolecules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MASE60019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学位核心课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绿色电化学合成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Green Electrochemical Synthesis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CHEM30001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双语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模拟与数字电子线路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Analogue and Digital Electronics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MASE20004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数学物理方法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Methods of Mathematical Physics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90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MASE20003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半导体物理C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Semiconductor Physics C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MASE30013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材料与器件中的AI应用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Application of AI in Materials and Devices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AIS310015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5,6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计算物理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Computational Physics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MASE50039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真空物理与技术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Vacuum Physics and Technology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MASE30017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薄膜技术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Thin Film Technology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MASE30019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光电技术与器件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Optoelectronic Technology and Devices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MASE40020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表面分析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Surface Analysis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MASE30018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固体物理导论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Solid State Physics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EST30011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固体材料学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Solid Materials Science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MASE50055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功能材料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Functional Materials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MASE60003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2.  荣誉项目路径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3.  跨学科发展路径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4.  创新创业路径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5.  辅修学士学位路径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其他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(四) 融合创新能力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05"/>
        <w:gridCol w:w="800"/>
        <w:gridCol w:w="800"/>
        <w:gridCol w:w="1122"/>
        <w:gridCol w:w="1778"/>
        <w:gridCol w:w="801"/>
        <w:gridCol w:w="801"/>
        <w:gridCol w:w="801"/>
        <w:gridCol w:w="801"/>
        <w:gridCol w:w="1122"/>
        <w:gridCol w:w="1603"/>
      </w:tblGrid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未来能源综合实验Ⅰ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Future Energy Ⅰ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MASE40007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未来能源综合实验Ⅱ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Future Energy Ⅱ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MASE40009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未来能源综合实验Ⅲ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Future Energy Ⅲ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MASE40008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未来能源综合实验Ⅳ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Future Energy Ⅳ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MASE40010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智能材料综合实验Ⅰ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Smart Materials Ⅰ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MASE40003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智能材料综合实验Ⅱ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Smart Materials Ⅱ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MASE40004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智能材料综合实验Ⅲ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Smart Materials Ⅲ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MASE40005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智能材料综合实验Ⅳ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Smart Materials Ⅳ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MASE40006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/>
</file>

<file path=word/settings.xml><?xml version="1.0" encoding="utf-8"?>
<w:settings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?>
<Relationships xmlns="http://schemas.openxmlformats.org/package/2006/relationships">
   <Relationship Target="styles.xml" Type="http://schemas.openxmlformats.org/officeDocument/2006/relationships/styles" Id="rId1"/>
   <Relationship Target="settings.xml" Type="http://schemas.openxmlformats.org/officeDocument/2006/relationships/settings" Id="rId2"/>
   <Relationship Target="numbering.xml" Type="http://schemas.openxmlformats.org/officeDocument/2006/relationships/numbering" Id="rId3"/>
   <Relationship Target="media/document_image_rId4.png" Type="http://schemas.openxmlformats.org/officeDocument/2006/relationships/image" Id="rId4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dcterms="http://purl.org/dc/terms/" xmlns:cp="http://schemas.openxmlformats.org/package/2006/metadata/core-properties" xmlns:dc="http://purl.org/dc/elements/1.1/"/>
</file>