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化学系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化学专业本科培养方案（强基班适用）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化学系始建于1926年，设有无机化学、有机化学、物理化学、分析化学和化学生物学5个二级学科，现已成为我国培养顶尖化学人才、开展面向国家战略需求和国际前沿研究的重要基地。化学专业致力于培养具有宽广的人文、社会和自然科学基本理论和知识，具有扎实的化学专业基础、良好的科学素养和创新意识的综合型领军人才。</w:t>
      </w:r>
    </w:p>
    <w:p>
      <w:pPr>
        <w:spacing w:after="0"/>
        <w:ind w:left="0"/>
        <w:jc w:val="left"/>
      </w:pPr>
      <w:r>
        <w:rPr>
          <w:rFonts w:ascii="SimSun" w:hAnsi="SimSun"/>
          <w:b/>
          <w:i w:val="false"/>
          <w:color w:val="000000"/>
          <w:sz w:val="24"/>
        </w:rPr>
        <w:t xml:space="preserve">
       二.    培养目标
      </w:t>
      </w:r>
    </w:p>
    <w:p>
      <w:pPr>
        <w:spacing w:after="0"/>
        <w:ind w:left="0"/>
        <w:jc w:val="both"/>
      </w:pPr>
      <w:r>
        <w:rPr>
          <w:rFonts w:ascii="SimSun" w:hAnsi="SimSun"/>
          <w:b w:val="false"/>
          <w:i w:val="false"/>
          <w:color w:val="000000"/>
          <w:sz w:val="21"/>
        </w:rPr>
        <w:t xml:space="preserve">  按照“宽口径、厚基础、重能力、求创新”的人才培养要求， 以化学学科发展趋势为导向，以服务国家重大战略需求为牵引，培养掌握化学理论基础知识和专业实验技能，熟悉化学学科发展和学科前沿动态的领跑者和保障国家重大战略需求的化学家。培养具有扎实的数学、物理、生物、人工智能等相关学科基础知识，具有较高的外语水平和信息技术应用能力，具有家国意识、人文情怀、科学精神和世界情怀，能够勇攀世界科学高峰、引领人类文明进步，且具有多元化发展素质的专业研究型和创新型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 xml:space="preserve">  强基班学生在修业年限内需至少修读4门（不少于16学分）化学系开设的荣誉课程。</w:t>
      </w:r>
    </w:p>
    <w:p>
      <w:pPr>
        <w:spacing w:after="0"/>
        <w:ind w:left="0"/>
        <w:jc w:val="left"/>
      </w:pPr>
      <w:r>
        <w:rPr>
          <w:rFonts w:ascii="SimSun" w:hAnsi="SimSun"/>
          <w:b w:val="false"/>
          <w:i w:val="false"/>
          <w:color w:val="000000"/>
          <w:sz w:val="21"/>
        </w:rPr>
        <w:t xml:space="preserve">  强基班学生入学后实行“阶段性考核”和“动态进出”的培养模式，申请主动退出或学业考核未达到强基计划培养要求的强基班学生，将转入非强基的“2+X+Y”多元发展路径。</w:t>
      </w:r>
    </w:p>
    <w:p>
      <w:pPr>
        <w:spacing w:after="0"/>
        <w:ind w:left="0"/>
        <w:jc w:val="left"/>
      </w:pPr>
      <w:r>
        <w:rPr>
          <w:rFonts w:ascii="SimSun" w:hAnsi="SimSun"/>
          <w:b w:val="false"/>
          <w:i w:val="false"/>
          <w:color w:val="000000"/>
          <w:sz w:val="21"/>
        </w:rPr>
        <w:t xml:space="preserve">  强基班学生获得“转段”资格后，将被优先推荐攻读研究生学位，实现本硕或本博衔接培养。</w:t>
      </w:r>
    </w:p>
    <w:p>
      <w:pPr>
        <w:spacing w:after="0"/>
        <w:ind w:left="0"/>
        <w:jc w:val="left"/>
      </w:pPr>
      <w:r>
        <w:drawing>
          <wp:inline distT="0" distB="0" distL="0" distR="0">
            <wp:extent cx="3183467" cy="16425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183467" cy="16425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 xml:space="preserve">1、修业年限：以4年为基准（类型：√本科、□本硕、□本博）            </w:t>
      </w:r>
    </w:p>
    <w:p>
      <w:pPr>
        <w:spacing w:after="0"/>
        <w:ind w:left="0"/>
        <w:jc w:val="left"/>
      </w:pPr>
      <w:r>
        <w:rPr>
          <w:rFonts w:ascii="SimSun" w:hAnsi="SimSun"/>
          <w:b w:val="false"/>
          <w:i w:val="false"/>
          <w:color w:val="000000"/>
          <w:sz w:val="21"/>
        </w:rPr>
        <w:t>2、学位授予说明：</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340"/>
        <w:gridCol w:w="1340"/>
        <w:gridCol w:w="1421"/>
        <w:gridCol w:w="1422"/>
        <w:gridCol w:w="1540"/>
        <w:gridCol w:w="1180"/>
        <w:gridCol w:w="1220"/>
        <w:gridCol w:w="791"/>
        <w:gridCol w:w="792"/>
        <w:gridCol w:w="794"/>
        <w:gridCol w:w="794"/>
      </w:tblGrid>
      <w:tr>
        <w:trPr>
          <w:trHeight w:val="45" w:hRule="atLeast"/>
        </w:trPr>
        <w:tc>
          <w:tcPr>
            <w:tcW w:w="23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w:t>
            </w:r>
          </w:p>
        </w:tc>
        <w:tc>
          <w:tcPr>
            <w:tcW w:w="13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时间</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5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1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23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本科生学段</w:t>
            </w:r>
          </w:p>
        </w:tc>
        <w:tc>
          <w:tcPr>
            <w:tcW w:w="13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4年级</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理学学士</w:t>
            </w:r>
          </w:p>
        </w:tc>
        <w:tc>
          <w:tcPr>
            <w:tcW w:w="15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学术学位</w:t>
            </w:r>
          </w:p>
        </w:tc>
        <w:tc>
          <w:tcPr>
            <w:tcW w:w="11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化学</w:t>
            </w:r>
          </w:p>
        </w:tc>
        <w:tc>
          <w:tcPr>
            <w:tcW w:w="122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必修课组需通过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 42 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 81 学分（需至少修读4门化学系开设的荣誉课程）</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 11 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 6 学分</w:t>
            </w:r>
          </w:p>
        </w:tc>
      </w:tr>
    </w:tbl>
    <w:p>
      <w:pPr>
        <w:spacing w:after="0"/>
        <w:ind w:left="0"/>
        <w:jc w:val="left"/>
      </w:pP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962400" cy="1608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962400" cy="1608667"/>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1、专业进阶路径：140学分</w:t>
      </w:r>
    </w:p>
    <w:p>
      <w:pPr>
        <w:spacing w:after="0"/>
        <w:ind w:left="0"/>
        <w:jc w:val="left"/>
      </w:pPr>
      <w:r>
        <w:rPr>
          <w:rFonts w:ascii="SimSun" w:hAnsi="SimSun"/>
          <w:b w:val="false"/>
          <w:i w:val="false"/>
          <w:color w:val="000000"/>
          <w:sz w:val="21"/>
        </w:rPr>
        <w:t xml:space="preserve">  本路径学生在学期间必须修满教学计划规定的138学分（含实践学分不低于35学分；含美育学分不少于2学分，其中至少在“美学和艺术史论类”或“艺术鉴赏和评论类”课程中修读1学分,并至少参与一项艺术实践活动；劳动教育不少于32学时，并满足劳动周教育要求）方能毕业。其中包括通识教育课程42学分、专业培养课程81学分（需至少修读4门化学系开设的荣誉课程）、专业进阶模块修读11学分，融合创新能力培养6学分的修读。                                                  </w:t>
      </w:r>
    </w:p>
    <w:p>
      <w:pPr>
        <w:spacing w:after="0"/>
        <w:ind w:left="0"/>
        <w:jc w:val="left"/>
      </w:pPr>
      <w:r>
        <w:rPr>
          <w:rFonts w:ascii="SimSun" w:hAnsi="SimSun"/>
          <w:b w:val="false"/>
          <w:i w:val="false"/>
          <w:color w:val="000000"/>
          <w:sz w:val="21"/>
        </w:rPr>
        <w:t>2、荣誉项目路径：140学分</w:t>
      </w:r>
    </w:p>
    <w:p>
      <w:pPr>
        <w:spacing w:after="0"/>
        <w:ind w:left="0"/>
        <w:jc w:val="left"/>
      </w:pPr>
      <w:r>
        <w:rPr>
          <w:rFonts w:ascii="SimSun" w:hAnsi="SimSun"/>
          <w:b w:val="false"/>
          <w:i w:val="false"/>
          <w:color w:val="000000"/>
          <w:sz w:val="21"/>
        </w:rPr>
        <w:t xml:space="preserve">  须在完成专业进阶路径要求的同时，修读至少24学分由化学系开设的荣誉课程。荣誉项目课程设置和修读要求请见化学系“荣誉项目”实施方案。下载地址：https://jwc.fudan.edu.cn/（复旦大学教务处）专业培养-常用文档。</w:t>
      </w:r>
    </w:p>
    <w:p>
      <w:pPr>
        <w:spacing w:after="0"/>
        <w:ind w:left="0"/>
        <w:jc w:val="left"/>
      </w:pPr>
      <w:r>
        <w:rPr>
          <w:rFonts w:ascii="SimSun" w:hAnsi="SimSun"/>
          <w:b w:val="false"/>
          <w:i w:val="false"/>
          <w:color w:val="000000"/>
          <w:sz w:val="21"/>
        </w:rPr>
        <w:t>3、化学-人工智能双学士学位路径：</w:t>
      </w:r>
    </w:p>
    <w:p>
      <w:pPr>
        <w:spacing w:after="0"/>
        <w:ind w:left="0"/>
        <w:jc w:val="left"/>
      </w:pPr>
      <w:r>
        <w:rPr>
          <w:rFonts w:ascii="SimSun" w:hAnsi="SimSun"/>
          <w:b w:val="false"/>
          <w:i w:val="false"/>
          <w:color w:val="000000"/>
          <w:sz w:val="21"/>
        </w:rPr>
        <w:t xml:space="preserve">  具体要求见化学-人工智能双学士学位项目培养方案（强基班适用）。</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1、4年级结束时，如达到学士学位要求者授予理学学士学位。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（3）在此基础上，达到化学系“荣誉证书”获得条件的授予“荣誉证书”，具体要求请见化学系“荣誉项目”实施方案。</w:t>
      </w:r>
    </w:p>
    <w:p>
      <w:pPr>
        <w:spacing w:after="0"/>
        <w:ind w:left="0"/>
        <w:jc w:val="left"/>
      </w:pPr>
      <w:r>
        <w:rPr>
          <w:rFonts w:ascii="SimSun" w:hAnsi="SimSun"/>
          <w:b w:val="false"/>
          <w:i w:val="false"/>
          <w:color w:val="000000"/>
          <w:sz w:val="21"/>
        </w:rPr>
        <w:t>2、如达到化学-人工智能双学士学位要求者授予理学-工学双学士学位。</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 xml:space="preserve">1、课程体系                                   </w:t>
      </w:r>
    </w:p>
    <w:p>
      <w:pPr>
        <w:spacing w:after="0"/>
        <w:ind w:left="0"/>
        <w:jc w:val="left"/>
      </w:pPr>
      <w:r>
        <w:rPr>
          <w:rFonts w:ascii="SimSun" w:hAnsi="SimSun"/>
          <w:b w:val="false"/>
          <w:i w:val="false"/>
          <w:color w:val="000000"/>
          <w:sz w:val="21"/>
        </w:rPr>
        <w:t xml:space="preserve">  以高开放度、高挑战性的荣誉课程为基础建立了专业核心课程体系，以学科领域为横、课程内容梯度为纵建立了难度逐级提升的专业进阶课程体系。为鼓励学生挑战自我，相关基础化学课程设置免修制度，免修考试通过后可直接修读后续高阶理论课程。   </w:t>
      </w:r>
    </w:p>
    <w:p>
      <w:pPr>
        <w:spacing w:after="0"/>
        <w:ind w:left="0"/>
        <w:jc w:val="left"/>
      </w:pPr>
      <w:r>
        <w:rPr>
          <w:rFonts w:ascii="SimSun" w:hAnsi="SimSun"/>
          <w:b w:val="false"/>
          <w:i w:val="false"/>
          <w:color w:val="000000"/>
          <w:sz w:val="21"/>
        </w:rPr>
        <w:t xml:space="preserve">2、科研训练体系                                   </w:t>
      </w:r>
    </w:p>
    <w:p>
      <w:pPr>
        <w:spacing w:after="0"/>
        <w:ind w:left="0"/>
        <w:jc w:val="left"/>
      </w:pPr>
      <w:r>
        <w:rPr>
          <w:rFonts w:ascii="SimSun" w:hAnsi="SimSun"/>
          <w:b w:val="false"/>
          <w:i w:val="false"/>
          <w:color w:val="000000"/>
          <w:sz w:val="21"/>
        </w:rPr>
        <w:t xml:space="preserve">  建立以先导、进阶、专攻为特色的三阶科研训练体系。通过“复芏计划”激发创新志趣。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rPr>
          <w:rFonts w:ascii="SimSun" w:hAnsi="SimSun"/>
          <w:b w:val="false"/>
          <w:i w:val="false"/>
          <w:color w:val="000000"/>
          <w:sz w:val="21"/>
        </w:rPr>
        <w:t xml:space="preserve">  优先支持强基班学生参加各项化学竞赛、科研训练项目、创新创业大赛以及境内外顶级化学实验室的科研及学习交流计划等；邀请国内外知名学者前来授课及讲座，以夯实强基班学生的化学基础并促进学生充分接触学科前沿。</w:t>
      </w:r>
    </w:p>
    <w:p>
      <w:pPr>
        <w:spacing w:after="0"/>
        <w:ind w:left="0"/>
        <w:jc w:val="left"/>
      </w:pPr>
      <w:r>
        <w:drawing>
          <wp:inline distT="0" distB="0" distL="0" distR="0">
            <wp:extent cx="3691467" cy="2319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691467" cy="23198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要求修读26学分，含思想政治理论课19学分，七大模块课程6学分（美育学分不少于2学分，选修第五模块“科学探索与技术创新”的课程不计入七大模块6学分中），大学生国家安全教育1学分。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思想政治理论课模块</w:t>
      </w:r>
      <w:r>
        <w:rPr>
          <w:rFonts w:ascii="SimSun" w:hAnsi="SimSun"/>
          <w:b/>
          <w:i w:val="false"/>
          <w:color w:val="000000"/>
          <w:sz w:val="21"/>
        </w:rPr>
        <w:t>（19学分）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思政A</w:t>
      </w:r>
      <w:r>
        <w:rPr>
          <w:rFonts w:ascii="SimSun" w:hAnsi="SimSun"/>
          <w:b/>
          <w:i w:val="false"/>
          <w:color w:val="000000"/>
          <w:sz w:val="21"/>
        </w:rPr>
        <w:t>（17学分）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中国近现代史纲要</w:t>
            </w:r>
            <w:r>
              <w:br/>
            </w:r>
            <w:r>
              <w:br/>
            </w:r>
            <w:r>
              <w:rPr>
                <w:rFonts w:ascii="SimSun" w:hAnsi="SimSun"/>
                <w:b w:val="false"/>
                <w:i w:val="false"/>
                <w:color w:val="000000"/>
                <w:sz w:val="21"/>
              </w:rPr>
              <w:t>Conspectus of Chinese Modern History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马克思主义基本原理</w:t>
            </w:r>
            <w:r>
              <w:br/>
            </w:r>
            <w:r>
              <w:br/>
            </w:r>
            <w:r>
              <w:rPr>
                <w:rFonts w:ascii="SimSun" w:hAnsi="SimSun"/>
                <w:b w:val="false"/>
                <w:i w:val="false"/>
                <w:color w:val="000000"/>
                <w:sz w:val="21"/>
              </w:rPr>
              <w:t>The Basic Principles of Marxism</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GEIP40012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思想道德与法治</w:t>
            </w:r>
            <w:r>
              <w:br/>
            </w:r>
            <w:r>
              <w:br/>
            </w:r>
            <w:r>
              <w:rPr>
                <w:rFonts w:ascii="SimSun" w:hAnsi="SimSun"/>
                <w:b w:val="false"/>
                <w:i w:val="false"/>
                <w:color w:val="000000"/>
                <w:sz w:val="21"/>
              </w:rPr>
              <w:t>Ideology, Morality and the Rule of Law</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毛泽东思想和中国特色社会主义理论体系概论</w:t>
            </w:r>
            <w:r>
              <w:br/>
            </w:r>
            <w:r>
              <w:br/>
            </w:r>
            <w:r>
              <w:rPr>
                <w:rFonts w:ascii="SimSun" w:hAnsi="SimSun"/>
                <w:b w:val="false"/>
                <w:i w:val="false"/>
                <w:color w:val="000000"/>
                <w:sz w:val="21"/>
              </w:rPr>
              <w:t>An Introduction to MaoZedong Thought and the Theoretical System of Socialism with Chinese Character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GEIP30001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习近平新时代中国特色社会主义思想概论</w:t>
            </w:r>
            <w:r>
              <w:br/>
            </w:r>
            <w:r>
              <w:br/>
            </w:r>
            <w:r>
              <w:rPr>
                <w:rFonts w:ascii="SimSun" w:hAnsi="SimSun"/>
                <w:b w:val="false"/>
                <w:i w:val="false"/>
                <w:color w:val="000000"/>
                <w:sz w:val="21"/>
              </w:rPr>
              <w:t>Introduction to Xi Jinping Thought on Socialism with Chinese Characteristics for a New Era</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GEIP30002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强国之路：形势、政策与使命Ⅰ</w:t>
            </w:r>
            <w:r>
              <w:br/>
            </w:r>
            <w:r>
              <w:br/>
            </w:r>
            <w:r>
              <w:rPr>
                <w:rFonts w:ascii="SimSun" w:hAnsi="SimSun"/>
                <w:b w:val="false"/>
                <w:i w:val="false"/>
                <w:color w:val="000000"/>
                <w:sz w:val="21"/>
              </w:rPr>
              <w:t>The Path of Building a Powerful Country: Situation Policy and Mission 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GESP10003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强国之路：形势、政策与使命Ⅱ</w:t>
            </w:r>
            <w:r>
              <w:br/>
            </w:r>
            <w:r>
              <w:br/>
            </w:r>
            <w:r>
              <w:rPr>
                <w:rFonts w:ascii="SimSun" w:hAnsi="SimSun"/>
                <w:b w:val="false"/>
                <w:i w:val="false"/>
                <w:color w:val="000000"/>
                <w:sz w:val="21"/>
              </w:rPr>
              <w:t>The Path of Building a Powerful Country: Situation Policy and Mission Ⅱ</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GESP10004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强国之路：形势、政策与使命Ⅲ</w:t>
            </w:r>
            <w:r>
              <w:br/>
            </w:r>
            <w:r>
              <w:br/>
            </w:r>
            <w:r>
              <w:rPr>
                <w:rFonts w:ascii="SimSun" w:hAnsi="SimSun"/>
                <w:b w:val="false"/>
                <w:i w:val="false"/>
                <w:color w:val="000000"/>
                <w:sz w:val="21"/>
              </w:rPr>
              <w:t>The Path of Building a Powerful Country: Situation Policy and Mission Ⅲ</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GESP20003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强国之路：形势、政策与使命Ⅳ</w:t>
            </w:r>
            <w:r>
              <w:br/>
            </w:r>
            <w:r>
              <w:br/>
            </w:r>
            <w:r>
              <w:rPr>
                <w:rFonts w:ascii="SimSun" w:hAnsi="SimSun"/>
                <w:b w:val="false"/>
                <w:i w:val="false"/>
                <w:color w:val="000000"/>
                <w:sz w:val="21"/>
              </w:rPr>
              <w:t>The Path of Building a Powerful Country: Situation Policy and Mission Ⅳ</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GESP20004</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思政B</w:t>
      </w:r>
      <w:r>
        <w:rPr>
          <w:rFonts w:ascii="SimSun" w:hAnsi="SimSun"/>
          <w:b/>
          <w:i w:val="false"/>
          <w:color w:val="000000"/>
          <w:sz w:val="21"/>
        </w:rPr>
        <w:t>（2学分）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核心课程七大模块</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必选6学分，每模块≤1门（通识微课不设门数上限）。选修第五模块“科学探索与技术创新”的课程不计入七大模块6学分中。
      </w:t>
      </w:r>
    </w:p>
    <w:p>
      <w:pPr>
        <w:spacing w:after="0"/>
        <w:ind w:left="0"/>
        <w:jc w:val="left"/>
      </w:pPr>
      <w:r>
        <w:rPr>
          <w:rFonts w:ascii="SimSun" w:hAnsi="SimSun"/>
          <w:b/>
          <w:i w:val="false"/>
          <w:color w:val="000000"/>
          <w:sz w:val="21"/>
        </w:rPr>
        <w:t xml:space="preserve">
       </w:t>
      </w:r>
      <w:r>
        <w:rPr>
          <w:rFonts w:ascii="SimSun" w:hAnsi="SimSun"/>
          <w:b/>
          <w:i w:val="false"/>
          <w:color w:val="000000"/>
          <w:sz w:val="21"/>
        </w:rPr>
        <w:t>(3) 国家安全教育</w:t>
      </w:r>
      <w:r>
        <w:rPr>
          <w:rFonts w:ascii="SimSun" w:hAnsi="SimSun"/>
          <w:b/>
          <w:i w:val="false"/>
          <w:color w:val="000000"/>
          <w:sz w:val="21"/>
        </w:rPr>
        <w:t>（1学分）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大学外语</w:t>
      </w:r>
      <w:r>
        <w:rPr>
          <w:rFonts w:ascii="SimSun" w:hAnsi="SimSun"/>
          <w:b/>
          <w:i w:val="false"/>
          <w:color w:val="000000"/>
          <w:sz w:val="21"/>
        </w:rPr>
        <w:t>（4学分）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人工智能教学专项</w:t>
      </w:r>
      <w:r>
        <w:rPr>
          <w:rFonts w:ascii="SimSun" w:hAnsi="SimSun"/>
          <w:b/>
          <w:i w:val="false"/>
          <w:color w:val="000000"/>
          <w:sz w:val="21"/>
        </w:rPr>
        <w:t>（3学分）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B1类课程</w:t>
      </w:r>
      <w:r>
        <w:rPr>
          <w:rFonts w:ascii="SimSun" w:hAnsi="SimSun"/>
          <w:b/>
          <w:i w:val="false"/>
          <w:color w:val="000000"/>
          <w:sz w:val="21"/>
        </w:rPr>
        <w:t>（3学分）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人工智能基础</w:t>
            </w:r>
            <w:r>
              <w:br/>
            </w:r>
            <w:r>
              <w:br/>
            </w:r>
            <w:r>
              <w:rPr>
                <w:rFonts w:ascii="SimSun" w:hAnsi="SimSun"/>
                <w:b w:val="false"/>
                <w:i w:val="false"/>
                <w:color w:val="000000"/>
                <w:sz w:val="21"/>
              </w:rPr>
              <w:t>Artificial Intelligence Fundamentals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AIB210002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深度学习基础</w:t>
            </w:r>
            <w:r>
              <w:br/>
            </w:r>
            <w:r>
              <w:br/>
            </w:r>
            <w:r>
              <w:rPr>
                <w:rFonts w:ascii="SimSun" w:hAnsi="SimSun"/>
                <w:b w:val="false"/>
                <w:i w:val="false"/>
                <w:color w:val="000000"/>
                <w:sz w:val="21"/>
              </w:rPr>
              <w:t>Foundations of Deep Learning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AIB310003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具身智能引论</w:t>
            </w:r>
            <w:r>
              <w:br/>
            </w:r>
            <w:r>
              <w:br/>
            </w:r>
            <w:r>
              <w:rPr>
                <w:rFonts w:ascii="SimSun" w:hAnsi="SimSun"/>
                <w:b w:val="false"/>
                <w:i w:val="false"/>
                <w:color w:val="000000"/>
                <w:sz w:val="21"/>
              </w:rPr>
              <w:t>Introduction to Embodied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AIB310002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生成式软件开发</w:t>
            </w:r>
            <w:r>
              <w:br/>
            </w:r>
            <w:r>
              <w:br/>
            </w:r>
            <w:r>
              <w:rPr>
                <w:rFonts w:ascii="SimSun" w:hAnsi="SimSun"/>
                <w:b w:val="false"/>
                <w:i w:val="false"/>
                <w:color w:val="000000"/>
                <w:sz w:val="21"/>
              </w:rPr>
              <w:t>Generative Software Development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AIB110005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计算与智能概论A</w:t>
            </w:r>
            <w:r>
              <w:br/>
            </w:r>
            <w:r>
              <w:br/>
            </w:r>
            <w:r>
              <w:rPr>
                <w:rFonts w:ascii="SimSun" w:hAnsi="SimSun"/>
                <w:b w:val="false"/>
                <w:i w:val="false"/>
                <w:color w:val="000000"/>
                <w:sz w:val="21"/>
              </w:rPr>
              <w:t>Fundamentals of Computing and Intelligence A</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AIB210006</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体育课程</w:t>
      </w:r>
      <w:r>
        <w:rPr>
          <w:rFonts w:ascii="SimSun" w:hAnsi="SimSun"/>
          <w:b/>
          <w:i w:val="false"/>
          <w:color w:val="000000"/>
          <w:sz w:val="21"/>
        </w:rPr>
        <w:t>（4学分）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军事课程</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军事理论</w:t>
            </w:r>
            <w:r>
              <w:br/>
            </w:r>
            <w:r>
              <w:br/>
            </w:r>
            <w:r>
              <w:rPr>
                <w:rFonts w:ascii="SimSun" w:hAnsi="SimSun"/>
                <w:b w:val="false"/>
                <w:i w:val="false"/>
                <w:color w:val="000000"/>
                <w:sz w:val="21"/>
              </w:rPr>
              <w:t>Military Theory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GEND10001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军事技能</w:t>
            </w:r>
            <w:r>
              <w:br/>
            </w:r>
            <w:r>
              <w:br/>
            </w:r>
            <w:r>
              <w:rPr>
                <w:rFonts w:ascii="SimSun" w:hAnsi="SimSun"/>
                <w:b w:val="false"/>
                <w:i w:val="false"/>
                <w:color w:val="000000"/>
                <w:sz w:val="21"/>
              </w:rPr>
              <w:t>Military Skills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112</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GEND10002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(5) 心理健康教育课程</w:t>
      </w:r>
      <w:r>
        <w:rPr>
          <w:rFonts w:ascii="SimSun" w:hAnsi="SimSun"/>
          <w:b/>
          <w:i w:val="false"/>
          <w:color w:val="000000"/>
          <w:sz w:val="21"/>
        </w:rPr>
        <w:t>（1学分）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(6) 实验室安全教育</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（81学分）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专业培养课程包括学科基础课程和专业核心教育课程。需至少修读4门（不少于16学分）化学系开设的荣誉课程。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高等化学导论</w:t>
            </w:r>
            <w:r>
              <w:br/>
            </w:r>
            <w:r>
              <w:br/>
            </w:r>
            <w:r>
              <w:rPr>
                <w:rFonts w:ascii="SimSun" w:hAnsi="SimSun"/>
                <w:b w:val="false"/>
                <w:i w:val="false"/>
                <w:color w:val="000000"/>
                <w:sz w:val="21"/>
              </w:rPr>
              <w:t>Introduction to Advanced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CHEM70050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化工产业进展专题</w:t>
            </w:r>
            <w:r>
              <w:br/>
            </w:r>
            <w:r>
              <w:br/>
            </w:r>
            <w:r>
              <w:rPr>
                <w:rFonts w:ascii="SimSun" w:hAnsi="SimSun"/>
                <w:b w:val="false"/>
                <w:i w:val="false"/>
                <w:color w:val="000000"/>
                <w:sz w:val="21"/>
              </w:rPr>
              <w:t>Progress in Chemical Industry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CHEM80001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工程伦理学</w:t>
            </w:r>
            <w:r>
              <w:br/>
            </w:r>
            <w:r>
              <w:br/>
            </w:r>
            <w:r>
              <w:rPr>
                <w:rFonts w:ascii="SimSun" w:hAnsi="SimSun"/>
                <w:b w:val="false"/>
                <w:i w:val="false"/>
                <w:color w:val="000000"/>
                <w:sz w:val="21"/>
              </w:rPr>
              <w:t>Engineering Ethics</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CHEM50025</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现代生物科学导论A</w:t>
            </w:r>
            <w:r>
              <w:br/>
            </w:r>
            <w:r>
              <w:br/>
            </w:r>
            <w:r>
              <w:rPr>
                <w:rFonts w:ascii="SimSun" w:hAnsi="SimSun"/>
                <w:b w:val="false"/>
                <w:i w:val="false"/>
                <w:color w:val="000000"/>
                <w:sz w:val="21"/>
              </w:rPr>
              <w:t>Introduction to Modern Biological Science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线性代数（理工类）</w:t>
            </w:r>
            <w:r>
              <w:br/>
            </w:r>
            <w:r>
              <w:br/>
            </w:r>
            <w:r>
              <w:rPr>
                <w:rFonts w:ascii="SimSun" w:hAnsi="SimSun"/>
                <w:b w:val="false"/>
                <w:i w:val="false"/>
                <w:color w:val="000000"/>
                <w:sz w:val="21"/>
              </w:rPr>
              <w:t>Linear Algebra （for Students of Science and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大学物理A：力学</w:t>
            </w:r>
            <w:r>
              <w:br/>
            </w:r>
            <w:r>
              <w:br/>
            </w:r>
            <w:r>
              <w:rPr>
                <w:rFonts w:ascii="SimSun" w:hAnsi="SimSun"/>
                <w:b w:val="false"/>
                <w:i w:val="false"/>
                <w:color w:val="000000"/>
                <w:sz w:val="21"/>
              </w:rPr>
              <w:t>College Physics A: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大学物理A：热学</w:t>
            </w:r>
            <w:r>
              <w:br/>
            </w:r>
            <w:r>
              <w:br/>
            </w:r>
            <w:r>
              <w:rPr>
                <w:rFonts w:ascii="SimSun" w:hAnsi="SimSun"/>
                <w:b w:val="false"/>
                <w:i w:val="false"/>
                <w:color w:val="000000"/>
                <w:sz w:val="21"/>
              </w:rPr>
              <w:t>College Physics A: Thermology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大学物理A：电磁学</w:t>
            </w:r>
            <w:r>
              <w:br/>
            </w:r>
            <w:r>
              <w:br/>
            </w:r>
            <w:r>
              <w:rPr>
                <w:rFonts w:ascii="SimSun" w:hAnsi="SimSun"/>
                <w:b w:val="false"/>
                <w:i w:val="false"/>
                <w:color w:val="000000"/>
                <w:sz w:val="21"/>
              </w:rPr>
              <w:t>College Physics A: Electromagnetism</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（54学分）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要求修读54学分（部分课程可用荣誉课程替代，多选学分可转入专业进阶化学课程池学分）。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（49学分）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分析化学AⅠ</w:t>
            </w:r>
            <w:r>
              <w:br/>
            </w:r>
            <w:r>
              <w:br/>
            </w:r>
            <w:r>
              <w:rPr>
                <w:rFonts w:ascii="SimSun" w:hAnsi="SimSun"/>
                <w:b w:val="false"/>
                <w:i w:val="false"/>
                <w:color w:val="000000"/>
                <w:sz w:val="21"/>
              </w:rPr>
              <w:t>Analytical 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分析化学AⅡ</w:t>
            </w:r>
            <w:r>
              <w:br/>
            </w:r>
            <w:r>
              <w:br/>
            </w:r>
            <w:r>
              <w:rPr>
                <w:rFonts w:ascii="SimSun" w:hAnsi="SimSun"/>
                <w:b w:val="false"/>
                <w:i w:val="false"/>
                <w:color w:val="000000"/>
                <w:sz w:val="21"/>
              </w:rPr>
              <w:t>Analytical 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合成化学实验(上)</w:t>
            </w:r>
            <w:r>
              <w:br/>
            </w:r>
            <w:r>
              <w:br/>
            </w:r>
            <w:r>
              <w:rPr>
                <w:rFonts w:ascii="SimSun" w:hAnsi="SimSun"/>
                <w:b w:val="false"/>
                <w:i w:val="false"/>
                <w:color w:val="000000"/>
                <w:sz w:val="21"/>
              </w:rPr>
              <w:t>Experiments in Synthetic Chemistry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合成化学实验(下)</w:t>
            </w:r>
            <w:r>
              <w:br/>
            </w:r>
            <w:r>
              <w:br/>
            </w:r>
            <w:r>
              <w:rPr>
                <w:rFonts w:ascii="SimSun" w:hAnsi="SimSun"/>
                <w:b w:val="false"/>
                <w:i w:val="false"/>
                <w:color w:val="000000"/>
                <w:sz w:val="21"/>
              </w:rPr>
              <w:t>Experiments in Synthetic Chemistry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物理化学AⅠ</w:t>
            </w:r>
            <w:r>
              <w:br/>
            </w:r>
            <w:r>
              <w:br/>
            </w:r>
            <w:r>
              <w:rPr>
                <w:rFonts w:ascii="SimSun" w:hAnsi="SimSun"/>
                <w:b w:val="false"/>
                <w:i w:val="false"/>
                <w:color w:val="000000"/>
                <w:sz w:val="21"/>
              </w:rPr>
              <w:t>Physical 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物理化学AⅡ</w:t>
            </w:r>
            <w:r>
              <w:br/>
            </w:r>
            <w:r>
              <w:br/>
            </w:r>
            <w:r>
              <w:rPr>
                <w:rFonts w:ascii="SimSun" w:hAnsi="SimSun"/>
                <w:b w:val="false"/>
                <w:i w:val="false"/>
                <w:color w:val="000000"/>
                <w:sz w:val="21"/>
              </w:rPr>
              <w:t>Physical 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物理化学AⅢ</w:t>
            </w:r>
            <w:r>
              <w:br/>
            </w:r>
            <w:r>
              <w:br/>
            </w:r>
            <w:r>
              <w:rPr>
                <w:rFonts w:ascii="SimSun" w:hAnsi="SimSun"/>
                <w:b w:val="false"/>
                <w:i w:val="false"/>
                <w:color w:val="000000"/>
                <w:sz w:val="21"/>
              </w:rPr>
              <w:t>Physical Chemistry A III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谱学导论</w:t>
            </w:r>
            <w:r>
              <w:br/>
            </w:r>
            <w:r>
              <w:br/>
            </w:r>
            <w:r>
              <w:rPr>
                <w:rFonts w:ascii="SimSun" w:hAnsi="SimSun"/>
                <w:b w:val="false"/>
                <w:i w:val="false"/>
                <w:color w:val="000000"/>
                <w:sz w:val="21"/>
              </w:rPr>
              <w:t>Introduction to Spectroscopy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无机化学</w:t>
            </w:r>
            <w:r>
              <w:br/>
            </w:r>
            <w:r>
              <w:br/>
            </w:r>
            <w:r>
              <w:rPr>
                <w:rFonts w:ascii="SimSun" w:hAnsi="SimSun"/>
                <w:b w:val="false"/>
                <w:i w:val="false"/>
                <w:color w:val="000000"/>
                <w:sz w:val="21"/>
              </w:rPr>
              <w:t>Inorganic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w:t>
            </w:r>
            <w:r>
              <w:br/>
            </w:r>
            <w:r>
              <w:br/>
            </w:r>
            <w:r>
              <w:rPr>
                <w:rFonts w:ascii="SimSun" w:hAnsi="SimSun"/>
                <w:b w:val="false"/>
                <w:i w:val="false"/>
                <w:color w:val="000000"/>
                <w:sz w:val="21"/>
              </w:rPr>
              <w:t>Organic 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可选荣誉课程，可申请免修</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II</w:t>
            </w:r>
            <w:r>
              <w:br/>
            </w:r>
            <w:r>
              <w:br/>
            </w:r>
            <w:r>
              <w:rPr>
                <w:rFonts w:ascii="SimSun" w:hAnsi="SimSun"/>
                <w:b w:val="false"/>
                <w:i w:val="false"/>
                <w:color w:val="000000"/>
                <w:sz w:val="21"/>
              </w:rPr>
              <w:t>Organic 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可选荣誉课程，可申请免修</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物理化学实验（上）</w:t>
            </w:r>
            <w:r>
              <w:br/>
            </w:r>
            <w:r>
              <w:br/>
            </w:r>
            <w:r>
              <w:rPr>
                <w:rFonts w:ascii="SimSun" w:hAnsi="SimSun"/>
                <w:b w:val="false"/>
                <w:i w:val="false"/>
                <w:color w:val="000000"/>
                <w:sz w:val="21"/>
              </w:rPr>
              <w:t>Physical Chemistry Experiments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物理化学实验（下）</w:t>
            </w:r>
            <w:r>
              <w:br/>
            </w:r>
            <w:r>
              <w:br/>
            </w:r>
            <w:r>
              <w:rPr>
                <w:rFonts w:ascii="SimSun" w:hAnsi="SimSun"/>
                <w:b w:val="false"/>
                <w:i w:val="false"/>
                <w:color w:val="000000"/>
                <w:sz w:val="21"/>
              </w:rPr>
              <w:t>Physical Chemistry Experiments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仪器分析实验</w:t>
            </w:r>
            <w:r>
              <w:br/>
            </w:r>
            <w:r>
              <w:br/>
            </w:r>
            <w:r>
              <w:rPr>
                <w:rFonts w:ascii="SimSun" w:hAnsi="SimSun"/>
                <w:b w:val="false"/>
                <w:i w:val="false"/>
                <w:color w:val="000000"/>
                <w:sz w:val="21"/>
              </w:rPr>
              <w:t>Instrumental Analysis Experiment</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CHEM20020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化学生物学基础</w:t>
            </w:r>
            <w:r>
              <w:br/>
            </w:r>
            <w:r>
              <w:br/>
            </w:r>
            <w:r>
              <w:rPr>
                <w:rFonts w:ascii="SimSun" w:hAnsi="SimSun"/>
                <w:b w:val="false"/>
                <w:i w:val="false"/>
                <w:color w:val="000000"/>
                <w:sz w:val="21"/>
              </w:rPr>
              <w:t>Basic Chemical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无机化学与化学分析实验</w:t>
            </w:r>
            <w:r>
              <w:br/>
            </w:r>
            <w:r>
              <w:br/>
            </w:r>
            <w:r>
              <w:rPr>
                <w:rFonts w:ascii="SimSun" w:hAnsi="SimSun"/>
                <w:b w:val="false"/>
                <w:i w:val="false"/>
                <w:color w:val="000000"/>
                <w:sz w:val="21"/>
              </w:rPr>
              <w:t>Experiments of Inorganic Chemistry and Chemical Analysis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CHEM20021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化工基础</w:t>
            </w:r>
            <w:r>
              <w:br/>
            </w:r>
            <w:r>
              <w:br/>
            </w:r>
            <w:r>
              <w:rPr>
                <w:rFonts w:ascii="SimSun" w:hAnsi="SimSun"/>
                <w:b w:val="false"/>
                <w:i w:val="false"/>
                <w:color w:val="000000"/>
                <w:sz w:val="21"/>
              </w:rPr>
              <w:t>Fundamentals of Chemical Engineering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w:t>
            </w:r>
            <w:r>
              <w:br/>
            </w:r>
            <w:r>
              <w:br/>
            </w:r>
            <w:r>
              <w:rPr>
                <w:rFonts w:ascii="SimSun" w:hAnsi="SimSun"/>
                <w:b w:val="false"/>
                <w:i w:val="false"/>
                <w:color w:val="000000"/>
                <w:sz w:val="21"/>
              </w:rPr>
              <w:t>General Chemistry</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CHEM10001</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可申请免修</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本研贯通课程</w:t>
      </w:r>
      <w:r>
        <w:rPr>
          <w:rFonts w:ascii="SimSun" w:hAnsi="SimSun"/>
          <w:b/>
          <w:i w:val="false"/>
          <w:color w:val="000000"/>
          <w:sz w:val="21"/>
        </w:rPr>
        <w:t>（3学分）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须修读至少1门，部分课程可修读对应荣誉课程进行替代，多选学分可转入专业进阶化学课程池学分。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高等无机化学</w:t>
            </w:r>
            <w:r>
              <w:br/>
            </w:r>
            <w:r>
              <w:br/>
            </w:r>
            <w:r>
              <w:rPr>
                <w:rFonts w:ascii="SimSun" w:hAnsi="SimSun"/>
                <w:b w:val="false"/>
                <w:i w:val="false"/>
                <w:color w:val="000000"/>
                <w:sz w:val="21"/>
              </w:rPr>
              <w:t>Advanced Inorganic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可修读对应荣誉课程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高等有机化学</w:t>
            </w:r>
            <w:r>
              <w:br/>
            </w:r>
            <w:r>
              <w:br/>
            </w:r>
            <w:r>
              <w:rPr>
                <w:rFonts w:ascii="SimSun" w:hAnsi="SimSun"/>
                <w:b w:val="false"/>
                <w:i w:val="false"/>
                <w:color w:val="000000"/>
                <w:sz w:val="21"/>
              </w:rPr>
              <w:t>Advanced 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可修读对应荣誉课程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量子化学原理及应用</w:t>
            </w:r>
            <w:r>
              <w:br/>
            </w:r>
            <w:r>
              <w:br/>
            </w:r>
            <w:r>
              <w:rPr>
                <w:rFonts w:ascii="SimSun" w:hAnsi="SimSun"/>
                <w:b w:val="false"/>
                <w:i w:val="false"/>
                <w:color w:val="000000"/>
                <w:sz w:val="21"/>
              </w:rPr>
              <w:t>The Principle of Quantum Chemistry and Its Applications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可修读对应荣誉课程</w:t>
            </w: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高等结构分析</w:t>
            </w:r>
            <w:r>
              <w:br/>
            </w:r>
            <w:r>
              <w:br/>
            </w:r>
            <w:r>
              <w:rPr>
                <w:rFonts w:ascii="SimSun" w:hAnsi="SimSun"/>
                <w:b w:val="false"/>
                <w:i w:val="false"/>
                <w:color w:val="000000"/>
                <w:sz w:val="21"/>
              </w:rPr>
              <w:t>Advanced Analysis for Molecular Structure</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CHEM50005</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限定必修课程</w:t>
      </w:r>
      <w:r>
        <w:rPr>
          <w:rFonts w:ascii="SimSun" w:hAnsi="SimSun"/>
          <w:b/>
          <w:i w:val="false"/>
          <w:color w:val="000000"/>
          <w:sz w:val="21"/>
        </w:rPr>
        <w:t>（2学分）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化学+AI融合课程，需修读至少1门，多选学分可转入专业进阶化学课程池学分。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人工智能在化学中的应用</w:t>
            </w:r>
            <w:r>
              <w:br/>
            </w:r>
            <w:r>
              <w:br/>
            </w:r>
            <w:r>
              <w:rPr>
                <w:rFonts w:ascii="SimSun" w:hAnsi="SimSun"/>
                <w:b w:val="false"/>
                <w:i w:val="false"/>
                <w:color w:val="000000"/>
                <w:sz w:val="21"/>
              </w:rPr>
              <w:t>Application of Artificial Intelligence in Chemistry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人工智能化学计算模拟</w:t>
            </w:r>
            <w:r>
              <w:br/>
            </w:r>
            <w:r>
              <w:br/>
            </w:r>
            <w:r>
              <w:rPr>
                <w:rFonts w:ascii="SimSun" w:hAnsi="SimSun"/>
                <w:b w:val="false"/>
                <w:i w:val="false"/>
                <w:color w:val="000000"/>
                <w:sz w:val="21"/>
              </w:rPr>
              <w:t>Artificial Intelligence in Computational Chemistry and Simulation</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强基专业发展课程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包括专业进阶路径、荣誉项目、化学+AI双学士学位项目，要求在院系专业导师指导下选择1条发展路径，按路径要求修读课程。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（11学分）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要求在本专业进阶模块中修11学分，其中修读来自于化学类课程池的课程学分数需大于或等于9学分。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专业进阶课程</w:t>
      </w:r>
      <w:r>
        <w:rPr>
          <w:rFonts w:ascii="SimSun" w:hAnsi="SimSun"/>
          <w:b/>
          <w:i w:val="false"/>
          <w:color w:val="000000"/>
          <w:sz w:val="21"/>
        </w:rPr>
        <w:t>（11学分）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化学类课程池</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30"/>
        <w:gridCol w:w="2723"/>
        <w:gridCol w:w="677"/>
        <w:gridCol w:w="678"/>
        <w:gridCol w:w="946"/>
        <w:gridCol w:w="1569"/>
        <w:gridCol w:w="680"/>
        <w:gridCol w:w="677"/>
        <w:gridCol w:w="677"/>
        <w:gridCol w:w="677"/>
        <w:gridCol w:w="948"/>
        <w:gridCol w:w="1352"/>
      </w:tblGrid>
      <w:tr>
        <w:trPr>
          <w:trHeight w:val="45" w:hRule="atLeast"/>
        </w:trPr>
        <w:tc>
          <w:tcPr>
            <w:tcW w:w="20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3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物化/能源类</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胶体化学</w:t>
            </w:r>
            <w:r>
              <w:br/>
            </w:r>
            <w:r>
              <w:br/>
            </w:r>
            <w:r>
              <w:rPr>
                <w:rFonts w:ascii="SimSun" w:hAnsi="SimSun"/>
                <w:b w:val="false"/>
                <w:i w:val="false"/>
                <w:color w:val="000000"/>
                <w:sz w:val="21"/>
              </w:rPr>
              <w:t>Colloid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计算化学</w:t>
            </w:r>
            <w:r>
              <w:br/>
            </w:r>
            <w:r>
              <w:br/>
            </w:r>
            <w:r>
              <w:rPr>
                <w:rFonts w:ascii="SimSun" w:hAnsi="SimSun"/>
                <w:b w:val="false"/>
                <w:i w:val="false"/>
                <w:color w:val="000000"/>
                <w:sz w:val="21"/>
              </w:rPr>
              <w:t>Computational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溶胶-凝胶化学及实验</w:t>
            </w:r>
            <w:r>
              <w:br/>
            </w:r>
            <w:r>
              <w:br/>
            </w:r>
            <w:r>
              <w:rPr>
                <w:rFonts w:ascii="SimSun" w:hAnsi="SimSun"/>
                <w:b w:val="false"/>
                <w:i w:val="false"/>
                <w:color w:val="000000"/>
                <w:sz w:val="21"/>
              </w:rPr>
              <w:t>Sol-Gel Chemistry and Experiments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现代化学专题（能源化学）</w:t>
            </w:r>
            <w:r>
              <w:br/>
            </w:r>
            <w:r>
              <w:br/>
            </w:r>
            <w:r>
              <w:rPr>
                <w:rFonts w:ascii="SimSun" w:hAnsi="SimSun"/>
                <w:b w:val="false"/>
                <w:i w:val="false"/>
                <w:color w:val="000000"/>
                <w:sz w:val="21"/>
              </w:rPr>
              <w:t>Topics on Modern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高能化学电源</w:t>
            </w:r>
            <w:r>
              <w:br/>
            </w:r>
            <w:r>
              <w:br/>
            </w:r>
            <w:r>
              <w:rPr>
                <w:rFonts w:ascii="SimSun" w:hAnsi="SimSun"/>
                <w:b w:val="false"/>
                <w:i w:val="false"/>
                <w:color w:val="000000"/>
                <w:sz w:val="21"/>
              </w:rPr>
              <w:t>High Energy Chemical Power Source</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计算谱学原理</w:t>
            </w:r>
            <w:r>
              <w:br/>
            </w:r>
            <w:r>
              <w:br/>
            </w:r>
            <w:r>
              <w:rPr>
                <w:rFonts w:ascii="SimSun" w:hAnsi="SimSun"/>
                <w:b w:val="false"/>
                <w:i w:val="false"/>
                <w:color w:val="000000"/>
                <w:sz w:val="21"/>
              </w:rPr>
              <w:t>Principles of Computational Spectroscopy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碳基能源化学</w:t>
            </w:r>
            <w:r>
              <w:br/>
            </w:r>
            <w:r>
              <w:br/>
            </w:r>
            <w:r>
              <w:rPr>
                <w:rFonts w:ascii="SimSun" w:hAnsi="SimSun"/>
                <w:b w:val="false"/>
                <w:i w:val="false"/>
                <w:color w:val="000000"/>
                <w:sz w:val="21"/>
              </w:rPr>
              <w:t>Carbon-based Energy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绿色电化学合成</w:t>
            </w:r>
            <w:r>
              <w:br/>
            </w:r>
            <w:r>
              <w:br/>
            </w:r>
            <w:r>
              <w:rPr>
                <w:rFonts w:ascii="SimSun" w:hAnsi="SimSun"/>
                <w:b w:val="false"/>
                <w:i w:val="false"/>
                <w:color w:val="000000"/>
                <w:sz w:val="21"/>
              </w:rPr>
              <w:t>Green Electrochemical Synthesis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统计热力学</w:t>
            </w:r>
            <w:r>
              <w:br/>
            </w:r>
            <w:r>
              <w:br/>
            </w:r>
            <w:r>
              <w:rPr>
                <w:rFonts w:ascii="SimSun" w:hAnsi="SimSun"/>
                <w:b w:val="false"/>
                <w:i w:val="false"/>
                <w:color w:val="000000"/>
                <w:sz w:val="21"/>
              </w:rPr>
              <w:t>Chemical Statistical Themodynamics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CHEM60005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多相催化原理</w:t>
            </w:r>
            <w:r>
              <w:br/>
            </w:r>
            <w:r>
              <w:br/>
            </w:r>
            <w:r>
              <w:rPr>
                <w:rFonts w:ascii="SimSun" w:hAnsi="SimSun"/>
                <w:b w:val="false"/>
                <w:i w:val="false"/>
                <w:color w:val="000000"/>
                <w:sz w:val="21"/>
              </w:rPr>
              <w:t>Principles of Heterogeneous Catalysis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CHEM70009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分子反应动力学</w:t>
            </w:r>
            <w:r>
              <w:br/>
            </w:r>
            <w:r>
              <w:br/>
            </w:r>
            <w:r>
              <w:rPr>
                <w:rFonts w:ascii="SimSun" w:hAnsi="SimSun"/>
                <w:b w:val="false"/>
                <w:i w:val="false"/>
                <w:color w:val="000000"/>
                <w:sz w:val="21"/>
              </w:rPr>
              <w:t>Molecular Reaction Dynamics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CHEM70011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分析电化学</w:t>
            </w:r>
            <w:r>
              <w:br/>
            </w:r>
            <w:r>
              <w:br/>
            </w:r>
            <w:r>
              <w:rPr>
                <w:rFonts w:ascii="SimSun" w:hAnsi="SimSun"/>
                <w:b w:val="false"/>
                <w:i w:val="false"/>
                <w:color w:val="000000"/>
                <w:sz w:val="21"/>
              </w:rPr>
              <w:t>Analytical Electrochemistry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分子催化和表面化学</w:t>
            </w:r>
            <w:r>
              <w:br/>
            </w:r>
            <w:r>
              <w:br/>
            </w:r>
            <w:r>
              <w:rPr>
                <w:rFonts w:ascii="SimSun" w:hAnsi="SimSun"/>
                <w:b w:val="false"/>
                <w:i w:val="false"/>
                <w:color w:val="000000"/>
                <w:sz w:val="21"/>
              </w:rPr>
              <w:t>Surface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催化反应机理及其研究方法</w:t>
            </w:r>
            <w:r>
              <w:br/>
            </w:r>
            <w:r>
              <w:br/>
            </w:r>
            <w:r>
              <w:rPr>
                <w:rFonts w:ascii="SimSun" w:hAnsi="SimSun"/>
                <w:b w:val="false"/>
                <w:i w:val="false"/>
                <w:color w:val="000000"/>
                <w:sz w:val="21"/>
              </w:rPr>
              <w:t>The Mechanism Approach in Catalysis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CHEM70030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无机/材料类</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新型无机材料</w:t>
            </w:r>
            <w:r>
              <w:br/>
            </w:r>
            <w:r>
              <w:br/>
            </w:r>
            <w:r>
              <w:rPr>
                <w:rFonts w:ascii="SimSun" w:hAnsi="SimSun"/>
                <w:b w:val="false"/>
                <w:i w:val="false"/>
                <w:color w:val="000000"/>
                <w:sz w:val="21"/>
              </w:rPr>
              <w:t>Novel Inorganic Materials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光电功能材料</w:t>
            </w:r>
            <w:r>
              <w:br/>
            </w:r>
            <w:r>
              <w:br/>
            </w:r>
            <w:r>
              <w:rPr>
                <w:rFonts w:ascii="SimSun" w:hAnsi="SimSun"/>
                <w:b w:val="false"/>
                <w:i w:val="false"/>
                <w:color w:val="000000"/>
                <w:sz w:val="21"/>
              </w:rPr>
              <w:t>Optoelectronic Functional Materials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分子组装与分子器件</w:t>
            </w:r>
            <w:r>
              <w:br/>
            </w:r>
            <w:r>
              <w:br/>
            </w:r>
            <w:r>
              <w:rPr>
                <w:rFonts w:ascii="SimSun" w:hAnsi="SimSun"/>
                <w:b w:val="false"/>
                <w:i w:val="false"/>
                <w:color w:val="000000"/>
                <w:sz w:val="21"/>
              </w:rPr>
              <w:t>Molecular Assembly and Devices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配位化学</w:t>
            </w:r>
            <w:r>
              <w:br/>
            </w:r>
            <w:r>
              <w:br/>
            </w:r>
            <w:r>
              <w:rPr>
                <w:rFonts w:ascii="SimSun" w:hAnsi="SimSun"/>
                <w:b w:val="false"/>
                <w:i w:val="false"/>
                <w:color w:val="000000"/>
                <w:sz w:val="21"/>
              </w:rPr>
              <w:t>Coordination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纳米材料与功能器件</w:t>
            </w:r>
            <w:r>
              <w:br/>
            </w:r>
            <w:r>
              <w:br/>
            </w:r>
            <w:r>
              <w:rPr>
                <w:rFonts w:ascii="SimSun" w:hAnsi="SimSun"/>
                <w:b w:val="false"/>
                <w:i w:val="false"/>
                <w:color w:val="000000"/>
                <w:sz w:val="21"/>
              </w:rPr>
              <w:t>Introduction to Nanomaterials and Functional Devices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元素化学</w:t>
            </w:r>
            <w:r>
              <w:br/>
            </w:r>
            <w:r>
              <w:br/>
            </w:r>
            <w:r>
              <w:rPr>
                <w:rFonts w:ascii="SimSun" w:hAnsi="SimSun"/>
                <w:b w:val="false"/>
                <w:i w:val="false"/>
                <w:color w:val="000000"/>
                <w:sz w:val="21"/>
              </w:rPr>
              <w:t>Elements of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金属有机化学的研究方法和策略</w:t>
            </w:r>
            <w:r>
              <w:br/>
            </w:r>
            <w:r>
              <w:br/>
            </w:r>
            <w:r>
              <w:rPr>
                <w:rFonts w:ascii="SimSun" w:hAnsi="SimSun"/>
                <w:b w:val="false"/>
                <w:i w:val="false"/>
                <w:color w:val="000000"/>
                <w:sz w:val="21"/>
              </w:rPr>
              <w:t>Research Techniques and Strategies on Organometallic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碳簇化学</w:t>
            </w:r>
            <w:r>
              <w:br/>
            </w:r>
            <w:r>
              <w:br/>
            </w:r>
            <w:r>
              <w:rPr>
                <w:rFonts w:ascii="SimSun" w:hAnsi="SimSun"/>
                <w:b w:val="false"/>
                <w:i w:val="false"/>
                <w:color w:val="000000"/>
                <w:sz w:val="21"/>
              </w:rPr>
              <w:t>Carbon Cluster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无机合成</w:t>
            </w:r>
            <w:r>
              <w:br/>
            </w:r>
            <w:r>
              <w:br/>
            </w:r>
            <w:r>
              <w:rPr>
                <w:rFonts w:ascii="SimSun" w:hAnsi="SimSun"/>
                <w:b w:val="false"/>
                <w:i w:val="false"/>
                <w:color w:val="000000"/>
                <w:sz w:val="21"/>
              </w:rPr>
              <w:t>Inorganic Synthesis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CHEM60003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稀土化学</w:t>
            </w:r>
            <w:r>
              <w:br/>
            </w:r>
            <w:r>
              <w:br/>
            </w:r>
            <w:r>
              <w:rPr>
                <w:rFonts w:ascii="SimSun" w:hAnsi="SimSun"/>
                <w:b w:val="false"/>
                <w:i w:val="false"/>
                <w:color w:val="000000"/>
                <w:sz w:val="21"/>
              </w:rPr>
              <w:t>Chemistry of Rare Earth Elementals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有机类</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有机合成及反应机理</w:t>
            </w:r>
            <w:r>
              <w:br/>
            </w:r>
            <w:r>
              <w:br/>
            </w:r>
            <w:r>
              <w:rPr>
                <w:rFonts w:ascii="SimSun" w:hAnsi="SimSun"/>
                <w:b w:val="false"/>
                <w:i w:val="false"/>
                <w:color w:val="000000"/>
                <w:sz w:val="21"/>
              </w:rPr>
              <w:t>Organic Synthesis and Reaction Mechanism</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药物化学</w:t>
            </w:r>
            <w:r>
              <w:br/>
            </w:r>
            <w:r>
              <w:br/>
            </w:r>
            <w:r>
              <w:rPr>
                <w:rFonts w:ascii="SimSun" w:hAnsi="SimSun"/>
                <w:b w:val="false"/>
                <w:i w:val="false"/>
                <w:color w:val="000000"/>
                <w:sz w:val="21"/>
              </w:rPr>
              <w:t>Medicinal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天然产物全合成赏析</w:t>
            </w:r>
            <w:r>
              <w:br/>
            </w:r>
            <w:r>
              <w:br/>
            </w:r>
            <w:r>
              <w:rPr>
                <w:rFonts w:ascii="SimSun" w:hAnsi="SimSun"/>
                <w:b w:val="false"/>
                <w:i w:val="false"/>
                <w:color w:val="000000"/>
                <w:sz w:val="21"/>
              </w:rPr>
              <w:t>Appreciative Analysis of the Science and Art of Total Synthesis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有机结构的探秘和解析</w:t>
            </w:r>
            <w:r>
              <w:br/>
            </w:r>
            <w:r>
              <w:br/>
            </w:r>
            <w:r>
              <w:rPr>
                <w:rFonts w:ascii="SimSun" w:hAnsi="SimSun"/>
                <w:b w:val="false"/>
                <w:i w:val="false"/>
                <w:color w:val="000000"/>
                <w:sz w:val="21"/>
              </w:rPr>
              <w:t>Exploration and Analysis of Organic Structure</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不对称合成化学</w:t>
            </w:r>
            <w:r>
              <w:br/>
            </w:r>
            <w:r>
              <w:br/>
            </w:r>
            <w:r>
              <w:rPr>
                <w:rFonts w:ascii="SimSun" w:hAnsi="SimSun"/>
                <w:b w:val="false"/>
                <w:i w:val="false"/>
                <w:color w:val="000000"/>
                <w:sz w:val="21"/>
              </w:rPr>
              <w:t>Asymmetric Synthetic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物理有机化学</w:t>
            </w:r>
            <w:r>
              <w:br/>
            </w:r>
            <w:r>
              <w:br/>
            </w:r>
            <w:r>
              <w:rPr>
                <w:rFonts w:ascii="SimSun" w:hAnsi="SimSun"/>
                <w:b w:val="false"/>
                <w:i w:val="false"/>
                <w:color w:val="000000"/>
                <w:sz w:val="21"/>
              </w:rPr>
              <w:t>Physical Organic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金属有机化学</w:t>
            </w:r>
            <w:r>
              <w:br/>
            </w:r>
            <w:r>
              <w:br/>
            </w:r>
            <w:r>
              <w:rPr>
                <w:rFonts w:ascii="SimSun" w:hAnsi="SimSun"/>
                <w:b w:val="false"/>
                <w:i w:val="false"/>
                <w:color w:val="000000"/>
                <w:sz w:val="21"/>
              </w:rPr>
              <w:t>Organometallic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CHEM60024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有机结构分析</w:t>
            </w:r>
            <w:r>
              <w:br/>
            </w:r>
            <w:r>
              <w:br/>
            </w:r>
            <w:r>
              <w:rPr>
                <w:rFonts w:ascii="SimSun" w:hAnsi="SimSun"/>
                <w:b w:val="false"/>
                <w:i w:val="false"/>
                <w:color w:val="000000"/>
                <w:sz w:val="21"/>
              </w:rPr>
              <w:t>Organic Structure Analysis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CHEM60026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分析类</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近代分析化学</w:t>
            </w:r>
            <w:r>
              <w:br/>
            </w:r>
            <w:r>
              <w:br/>
            </w:r>
            <w:r>
              <w:rPr>
                <w:rFonts w:ascii="SimSun" w:hAnsi="SimSun"/>
                <w:b w:val="false"/>
                <w:i w:val="false"/>
                <w:color w:val="000000"/>
                <w:sz w:val="21"/>
              </w:rPr>
              <w:t>Experiments in Modern Analytical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环境化学B</w:t>
            </w:r>
            <w:r>
              <w:br/>
            </w:r>
            <w:r>
              <w:br/>
            </w:r>
            <w:r>
              <w:rPr>
                <w:rFonts w:ascii="SimSun" w:hAnsi="SimSun"/>
                <w:b w:val="false"/>
                <w:i w:val="false"/>
                <w:color w:val="000000"/>
                <w:sz w:val="21"/>
              </w:rPr>
              <w:t>Environmental Chemistry B</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微流控生命分析</w:t>
            </w:r>
            <w:r>
              <w:br/>
            </w:r>
            <w:r>
              <w:br/>
            </w:r>
            <w:r>
              <w:rPr>
                <w:rFonts w:ascii="SimSun" w:hAnsi="SimSun"/>
                <w:b w:val="false"/>
                <w:i w:val="false"/>
                <w:color w:val="000000"/>
                <w:sz w:val="21"/>
              </w:rPr>
              <w:t>Microfluidic Bio-analysis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探究性仪器分析实验</w:t>
            </w:r>
            <w:r>
              <w:br/>
            </w:r>
            <w:r>
              <w:br/>
            </w:r>
            <w:r>
              <w:rPr>
                <w:rFonts w:ascii="SimSun" w:hAnsi="SimSun"/>
                <w:b w:val="false"/>
                <w:i w:val="false"/>
                <w:color w:val="000000"/>
                <w:sz w:val="21"/>
              </w:rPr>
              <w:t>Exploratory Instrumental Analysis Experiment</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生物质谱仪器和质谱分析</w:t>
            </w:r>
            <w:r>
              <w:br/>
            </w:r>
            <w:r>
              <w:br/>
            </w:r>
            <w:r>
              <w:rPr>
                <w:rFonts w:ascii="SimSun" w:hAnsi="SimSun"/>
                <w:b w:val="false"/>
                <w:i w:val="false"/>
                <w:color w:val="000000"/>
                <w:sz w:val="21"/>
              </w:rPr>
              <w:t>Bio-Mass Spectrometer &amp; Spectrometry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生物色谱</w:t>
            </w:r>
            <w:r>
              <w:br/>
            </w:r>
            <w:r>
              <w:br/>
            </w:r>
            <w:r>
              <w:rPr>
                <w:rFonts w:ascii="SimSun" w:hAnsi="SimSun"/>
                <w:b w:val="false"/>
                <w:i w:val="false"/>
                <w:color w:val="000000"/>
                <w:sz w:val="21"/>
              </w:rPr>
              <w:t>Biochromatography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化工/应化类</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化学反应工程</w:t>
            </w:r>
            <w:r>
              <w:br/>
            </w:r>
            <w:r>
              <w:br/>
            </w:r>
            <w:r>
              <w:rPr>
                <w:rFonts w:ascii="SimSun" w:hAnsi="SimSun"/>
                <w:b w:val="false"/>
                <w:i w:val="false"/>
                <w:color w:val="000000"/>
                <w:sz w:val="21"/>
              </w:rPr>
              <w:t>Chemical Reaction Engineering</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工业化学</w:t>
            </w:r>
            <w:r>
              <w:br/>
            </w:r>
            <w:r>
              <w:br/>
            </w:r>
            <w:r>
              <w:rPr>
                <w:rFonts w:ascii="SimSun" w:hAnsi="SimSun"/>
                <w:b w:val="false"/>
                <w:i w:val="false"/>
                <w:color w:val="000000"/>
                <w:sz w:val="21"/>
              </w:rPr>
              <w:t>Industrial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化工制图</w:t>
            </w:r>
            <w:r>
              <w:br/>
            </w:r>
            <w:r>
              <w:br/>
            </w:r>
            <w:r>
              <w:rPr>
                <w:rFonts w:ascii="SimSun" w:hAnsi="SimSun"/>
                <w:b w:val="false"/>
                <w:i w:val="false"/>
                <w:color w:val="000000"/>
                <w:sz w:val="21"/>
              </w:rPr>
              <w:t>Cartography for Chemical Engineering</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应用化学专题</w:t>
            </w:r>
            <w:r>
              <w:br/>
            </w:r>
            <w:r>
              <w:br/>
            </w:r>
            <w:r>
              <w:rPr>
                <w:rFonts w:ascii="SimSun" w:hAnsi="SimSun"/>
                <w:b w:val="false"/>
                <w:i w:val="false"/>
                <w:color w:val="000000"/>
                <w:sz w:val="21"/>
              </w:rPr>
              <w:t>Special Subjects in Applied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化生类</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生命中的化学</w:t>
            </w:r>
            <w:r>
              <w:br/>
            </w:r>
            <w:r>
              <w:br/>
            </w:r>
            <w:r>
              <w:rPr>
                <w:rFonts w:ascii="SimSun" w:hAnsi="SimSun"/>
                <w:b w:val="false"/>
                <w:i w:val="false"/>
                <w:color w:val="000000"/>
                <w:sz w:val="21"/>
              </w:rPr>
              <w:t>Chemistry in Life</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DNA合成化学</w:t>
            </w:r>
            <w:r>
              <w:br/>
            </w:r>
            <w:r>
              <w:br/>
            </w:r>
            <w:r>
              <w:rPr>
                <w:rFonts w:ascii="SimSun" w:hAnsi="SimSun"/>
                <w:b w:val="false"/>
                <w:i w:val="false"/>
                <w:color w:val="000000"/>
                <w:sz w:val="21"/>
              </w:rPr>
              <w:t>DNA Synthesis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单分子科学原理与模型</w:t>
            </w:r>
            <w:r>
              <w:br/>
            </w:r>
            <w:r>
              <w:br/>
            </w:r>
            <w:r>
              <w:rPr>
                <w:rFonts w:ascii="SimSun" w:hAnsi="SimSun"/>
                <w:b w:val="false"/>
                <w:i w:val="false"/>
                <w:color w:val="000000"/>
                <w:sz w:val="21"/>
              </w:rPr>
              <w:t>Single Molecule Science: Models and Principles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CHEM70017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数理类</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数理统计方法在化学中的应用</w:t>
            </w:r>
            <w:r>
              <w:br/>
            </w:r>
            <w:r>
              <w:br/>
            </w:r>
            <w:r>
              <w:rPr>
                <w:rFonts w:ascii="SimSun" w:hAnsi="SimSun"/>
                <w:b w:val="false"/>
                <w:i w:val="false"/>
                <w:color w:val="000000"/>
                <w:sz w:val="21"/>
              </w:rPr>
              <w:t>Mathematical Statistics in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化学+AI</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人工智能在分析化学中的应用</w:t>
            </w:r>
            <w:r>
              <w:br/>
            </w:r>
            <w:r>
              <w:br/>
            </w:r>
            <w:r>
              <w:rPr>
                <w:rFonts w:ascii="SimSun" w:hAnsi="SimSun"/>
                <w:b w:val="false"/>
                <w:i w:val="false"/>
                <w:color w:val="000000"/>
                <w:sz w:val="21"/>
              </w:rPr>
              <w:t>Application of artificial intelligence （AI） in analytical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AI在有机化学中的应用</w:t>
            </w:r>
            <w:r>
              <w:br/>
            </w:r>
            <w:r>
              <w:br/>
            </w:r>
            <w:r>
              <w:rPr>
                <w:rFonts w:ascii="SimSun" w:hAnsi="SimSun"/>
                <w:b w:val="false"/>
                <w:i w:val="false"/>
                <w:color w:val="000000"/>
                <w:sz w:val="21"/>
              </w:rPr>
              <w:t>The Application of AI in Organic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CHEM30040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0"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专项</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化学信息学</w:t>
            </w:r>
            <w:r>
              <w:br/>
            </w:r>
            <w:r>
              <w:br/>
            </w:r>
            <w:r>
              <w:rPr>
                <w:rFonts w:ascii="SimSun" w:hAnsi="SimSun"/>
                <w:b w:val="false"/>
                <w:i w:val="false"/>
                <w:color w:val="000000"/>
                <w:sz w:val="21"/>
              </w:rPr>
              <w:t>Chemical Informatics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化学专业英语</w:t>
            </w:r>
            <w:r>
              <w:br/>
            </w:r>
            <w:r>
              <w:br/>
            </w:r>
            <w:r>
              <w:rPr>
                <w:rFonts w:ascii="SimSun" w:hAnsi="SimSun"/>
                <w:b w:val="false"/>
                <w:i w:val="false"/>
                <w:color w:val="000000"/>
                <w:sz w:val="21"/>
              </w:rPr>
              <w:t>English for Chemistry Majors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电子显微基础与实验</w:t>
            </w:r>
            <w:r>
              <w:br/>
            </w:r>
            <w:r>
              <w:br/>
            </w:r>
            <w:r>
              <w:rPr>
                <w:rFonts w:ascii="SimSun" w:hAnsi="SimSun"/>
                <w:b w:val="false"/>
                <w:i w:val="false"/>
                <w:color w:val="000000"/>
                <w:sz w:val="21"/>
              </w:rPr>
              <w:t>Basics and Experiments of Electron Microscopy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CHEM70018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X-射线衍射分析技术</w:t>
            </w:r>
            <w:r>
              <w:br/>
            </w:r>
            <w:r>
              <w:br/>
            </w:r>
            <w:r>
              <w:rPr>
                <w:rFonts w:ascii="SimSun" w:hAnsi="SimSun"/>
                <w:b w:val="false"/>
                <w:i w:val="false"/>
                <w:color w:val="000000"/>
                <w:sz w:val="21"/>
              </w:rPr>
              <w:t>X-Ray Diffraction Analysis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CHEM70024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XPS技术及其在化学中的应用</w:t>
            </w:r>
            <w:r>
              <w:br/>
            </w:r>
            <w:r>
              <w:br/>
            </w:r>
            <w:r>
              <w:rPr>
                <w:rFonts w:ascii="SimSun" w:hAnsi="SimSun"/>
                <w:b w:val="false"/>
                <w:i w:val="false"/>
                <w:color w:val="000000"/>
                <w:sz w:val="21"/>
              </w:rPr>
              <w:t>XPS and Its Applications in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CHEM70028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固体核磁共振谱学</w:t>
            </w:r>
            <w:r>
              <w:br/>
            </w:r>
            <w:r>
              <w:br/>
            </w:r>
            <w:r>
              <w:rPr>
                <w:rFonts w:ascii="SimSun" w:hAnsi="SimSun"/>
                <w:b w:val="false"/>
                <w:i w:val="false"/>
                <w:color w:val="000000"/>
                <w:sz w:val="21"/>
              </w:rPr>
              <w:t>Solid-State NMR Spectroscopy</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CHEM60028</w:t>
            </w: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交叉学科课程池</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49"/>
        <w:gridCol w:w="2732"/>
        <w:gridCol w:w="682"/>
        <w:gridCol w:w="682"/>
        <w:gridCol w:w="956"/>
        <w:gridCol w:w="1479"/>
        <w:gridCol w:w="682"/>
        <w:gridCol w:w="682"/>
        <w:gridCol w:w="683"/>
        <w:gridCol w:w="683"/>
        <w:gridCol w:w="956"/>
        <w:gridCol w:w="1368"/>
      </w:tblGrid>
      <w:tr>
        <w:trPr>
          <w:trHeight w:val="45" w:hRule="atLeast"/>
        </w:trPr>
        <w:tc>
          <w:tcPr>
            <w:tcW w:w="20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4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w:t>
            </w: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生命科学</w:t>
            </w: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AI在生物分子结构中的研究及应用</w:t>
            </w:r>
            <w:r>
              <w:br/>
            </w:r>
            <w:r>
              <w:br/>
            </w:r>
            <w:r>
              <w:rPr>
                <w:rFonts w:ascii="SimSun" w:hAnsi="SimSun"/>
                <w:b w:val="false"/>
                <w:i w:val="false"/>
                <w:color w:val="000000"/>
                <w:sz w:val="21"/>
              </w:rPr>
              <w:t>Research and Application of AI in Biomolecular Structure</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生物化学A(上)</w:t>
            </w:r>
            <w:r>
              <w:br/>
            </w:r>
            <w:r>
              <w:br/>
            </w:r>
            <w:r>
              <w:rPr>
                <w:rFonts w:ascii="SimSun" w:hAnsi="SimSun"/>
                <w:b w:val="false"/>
                <w:i w:val="false"/>
                <w:color w:val="000000"/>
                <w:sz w:val="21"/>
              </w:rPr>
              <w:t>Biochemistry A I</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w:t>
            </w:r>
            <w:r>
              <w:br/>
            </w:r>
            <w:r>
              <w:br/>
            </w:r>
            <w:r>
              <w:rPr>
                <w:rFonts w:ascii="SimSun" w:hAnsi="SimSun"/>
                <w:b w:val="false"/>
                <w:i w:val="false"/>
                <w:color w:val="000000"/>
                <w:sz w:val="21"/>
              </w:rPr>
              <w:t>Cell Biology</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生物化学A(下)</w:t>
            </w:r>
            <w:r>
              <w:br/>
            </w:r>
            <w:r>
              <w:br/>
            </w:r>
            <w:r>
              <w:rPr>
                <w:rFonts w:ascii="SimSun" w:hAnsi="SimSun"/>
                <w:b w:val="false"/>
                <w:i w:val="false"/>
                <w:color w:val="000000"/>
                <w:sz w:val="21"/>
              </w:rPr>
              <w:t>Biochemistry A II</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BIOL30021</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w:t>
            </w: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数学物理方法A</w:t>
            </w:r>
            <w:r>
              <w:br/>
            </w:r>
            <w:r>
              <w:br/>
            </w:r>
            <w:r>
              <w:rPr>
                <w:rFonts w:ascii="SimSun" w:hAnsi="SimSun"/>
                <w:b w:val="false"/>
                <w:i w:val="false"/>
                <w:color w:val="000000"/>
                <w:sz w:val="21"/>
              </w:rPr>
              <w:t>Methods of Mathematical Physics A</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PHYS20006</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9"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基础医学</w:t>
            </w: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免疫学B</w:t>
            </w:r>
            <w:r>
              <w:br/>
            </w:r>
            <w:r>
              <w:br/>
            </w:r>
            <w:r>
              <w:rPr>
                <w:rFonts w:ascii="SimSun" w:hAnsi="SimSun"/>
                <w:b w:val="false"/>
                <w:i w:val="false"/>
                <w:color w:val="000000"/>
                <w:sz w:val="21"/>
              </w:rPr>
              <w:t>Medical Immunology B</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63</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细胞超微结构与电镜技术</w:t>
            </w:r>
            <w:r>
              <w:br/>
            </w:r>
            <w:r>
              <w:br/>
            </w:r>
            <w:r>
              <w:rPr>
                <w:rFonts w:ascii="SimSun" w:hAnsi="SimSun"/>
                <w:b w:val="false"/>
                <w:i w:val="false"/>
                <w:color w:val="000000"/>
                <w:sz w:val="21"/>
              </w:rPr>
              <w:t>Cell Ultrastructure and Electron Microscopy</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实验动物学</w:t>
            </w:r>
            <w:r>
              <w:br/>
            </w:r>
            <w:r>
              <w:br/>
            </w:r>
            <w:r>
              <w:rPr>
                <w:rFonts w:ascii="SimSun" w:hAnsi="SimSun"/>
                <w:b w:val="false"/>
                <w:i w:val="false"/>
                <w:color w:val="000000"/>
                <w:sz w:val="21"/>
              </w:rPr>
              <w:t>Laboratory Animal Science</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MED20029</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3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w:t>
            </w:r>
            <w:r>
              <w:br/>
            </w:r>
            <w:r>
              <w:br/>
            </w:r>
            <w:r>
              <w:rPr>
                <w:rFonts w:ascii="SimSun" w:hAnsi="SimSun"/>
                <w:b w:val="false"/>
                <w:i w:val="false"/>
                <w:color w:val="000000"/>
                <w:sz w:val="21"/>
              </w:rPr>
              <w:t>Biochemistry</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5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MED20048</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8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8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满足专业进阶路径的同时，要求修读荣誉课程不低于24学分（不少于6门课）。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荣誉课程（获取荣誉证书）</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无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无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无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化学-人工智能双学士学位项目
       </w:t>
      </w:r>
      <w:r>
        <w:br/>
      </w:r>
      <w:r>
        <w:rPr>
          <w:rFonts w:ascii="SimSun" w:hAnsi="SimSun"/>
          <w:b w:val="false"/>
          <w:i w:val="false"/>
          <w:color w:val="000000"/>
          <w:sz w:val="21"/>
        </w:rPr>
        <w:t xml:space="preserve">
       </w:t>
      </w:r>
      <w:r>
        <w:br/>
      </w:r>
      <w:r>
        <w:rPr>
          <w:rFonts w:ascii="SimSun" w:hAnsi="SimSun"/>
          <w:b w:val="false"/>
          <w:i w:val="false"/>
          <w:color w:val="000000"/>
          <w:sz w:val="21"/>
        </w:rPr>
        <w:t xml:space="preserve">具体学分要求见化学-人工智能双学士学位项目培养方案（强基班适用）。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需在科研实践先导课程中修读至少2学分，在科研实践进阶课程中修读至少2学分（其中“科研实践”课程可通过申请“复芏计划”完成，具体要求根据院系通知）。对于完成“复芏计划”的同学，可以将“复芏计划”成果作为论文主要内容，完成论文写作后获得2学分。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切问近思</w:t>
            </w:r>
            <w:r>
              <w:br/>
            </w:r>
            <w:r>
              <w:br/>
            </w:r>
            <w:r>
              <w:rPr>
                <w:rFonts w:ascii="SimSun" w:hAnsi="SimSun"/>
                <w:b w:val="false"/>
                <w:i w:val="false"/>
                <w:color w:val="000000"/>
                <w:sz w:val="21"/>
              </w:rPr>
              <w:t>Introduction to Scientific Research</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CHEM20022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科研实践先导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化学前沿专题</w:t>
            </w:r>
            <w:r>
              <w:br/>
            </w:r>
            <w:r>
              <w:br/>
            </w:r>
            <w:r>
              <w:rPr>
                <w:rFonts w:ascii="SimSun" w:hAnsi="SimSun"/>
                <w:b w:val="false"/>
                <w:i w:val="false"/>
                <w:color w:val="000000"/>
                <w:sz w:val="21"/>
              </w:rPr>
              <w:t>Frontiers in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CHEM20023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科研实践先导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综合化学实验I</w:t>
            </w:r>
            <w:r>
              <w:br/>
            </w:r>
            <w:r>
              <w:br/>
            </w:r>
            <w:r>
              <w:rPr>
                <w:rFonts w:ascii="SimSun" w:hAnsi="SimSun"/>
                <w:b w:val="false"/>
                <w:i w:val="false"/>
                <w:color w:val="000000"/>
                <w:sz w:val="21"/>
              </w:rPr>
              <w:t>Comprehensive Chemistry Laboratory Course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CHEM40004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科研实践进阶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Scientific Research Practice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科研实践进阶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CHEM40001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可将“复芏计划”成果作为论文主要内容</w:t>
            </w: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需要承担1项复芏计划（FDUROP）项目，详见复旦大学本科生学术研究资助计划管理办法。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