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2025西班牙语专业本科培养方案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西班牙语教学始于1977年，在时任校长苏步青先生的大力支持下，首届西语学生于1978年赴墨西哥学院深造，其中诞生了陈众议等对中西、中拉交往产生重要影响的校友。2016年，新的西班牙语语言文学系成立。西班牙文系的教师从国内外知名大学获得博士学位，都曾经长期在对象国学习工作，研究领域覆盖文学、语言学、翻译学和国别研究。本专业为社会培养了大量精通西班牙语、富有人文精神、饱含中国情怀、具备国际视野的优秀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西班牙语领军人才。学生应掌握西班牙语语言、文学以及相关人文和科技方面的基础知识；具有较强的跨文化交际能力；扎实的西班牙语听、说、读、写、译语言基本功；充分了解中国国情和西班牙语国家的历史与现状；富于思辨精神和创新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556000" cy="1422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0" cy="1422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修业年限：4年（类型：■本科、□本硕、□本博）</w:t>
      </w:r>
    </w:p>
    <w:p>
      <w:pPr>
        <w:spacing w:after="0"/>
        <w:ind w:left="0"/>
        <w:jc w:val="left"/>
      </w:pPr>
      <w:r>
        <w:rPr>
          <w:rFonts w:ascii="SimSun" w:hAnsi="SimSun"/>
          <w:b w:val="false"/>
          <w:i w:val="false"/>
          <w:color w:val="000000"/>
          <w:sz w:val="21"/>
        </w:rPr>
        <w:t>2. 学位授予说明：</w:t>
      </w:r>
    </w:p>
    <w:p>
      <w:pPr>
        <w:spacing w:after="0"/>
        <w:ind w:left="0"/>
        <w:jc w:val="left"/>
      </w:pPr>
      <w:r>
        <w:drawing>
          <wp:inline distT="0" distB="0" distL="0" distR="0">
            <wp:extent cx="3657600" cy="1100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57600" cy="11006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369733" cy="132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69733" cy="1320800"/>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专业进阶路径：140学分</w:t>
      </w:r>
    </w:p>
    <w:p>
      <w:pPr>
        <w:spacing w:after="0"/>
        <w:ind w:left="0"/>
        <w:jc w:val="left"/>
      </w:pPr>
      <w:r>
        <w:rPr>
          <w:rFonts w:ascii="SimSun" w:hAnsi="SimSun"/>
          <w:b w:val="false"/>
          <w:i w:val="false"/>
          <w:color w:val="000000"/>
          <w:sz w:val="21"/>
        </w:rPr>
        <w:t>本路径学生需要完成140学分（含实践学分不低于22学分；含美育学分不少于2学分，其中至少在“美学和艺术史论类”或“艺术鉴赏和评论类”课程中修读1学分，并至少参与一项艺术实践活动；劳动教育不少于32学时，并满足劳动周教育要求），包括通识教育课程43学分、专业培养课程67学分、专业进阶路径24学分、融合创新能力模块6学分。</w:t>
      </w:r>
    </w:p>
    <w:p>
      <w:pPr>
        <w:spacing w:after="0"/>
        <w:ind w:left="0"/>
        <w:jc w:val="left"/>
      </w:pPr>
      <w:r>
        <w:rPr>
          <w:rFonts w:ascii="SimSun" w:hAnsi="SimSun"/>
          <w:b w:val="false"/>
          <w:i w:val="false"/>
          <w:color w:val="000000"/>
          <w:sz w:val="21"/>
        </w:rPr>
        <w:t>2. 本科荣誉项目：140学分</w:t>
      </w:r>
    </w:p>
    <w:p>
      <w:pPr>
        <w:spacing w:after="0"/>
        <w:ind w:left="0"/>
        <w:jc w:val="left"/>
      </w:pPr>
      <w:r>
        <w:rPr>
          <w:rFonts w:ascii="SimSun" w:hAnsi="SimSun"/>
          <w:b w:val="false"/>
          <w:i w:val="false"/>
          <w:color w:val="000000"/>
          <w:sz w:val="21"/>
        </w:rPr>
        <w:t xml:space="preserve">在专业进阶路径基础上，修读荣誉课程不少于6门课。荣誉项目课程设置和修读要求请见西班牙语专业“本科荣誉项目”实施方案。下载地址：https://jwc.fudan.edu.cn/（复旦大学教务处）专业培养-常用文档。 </w:t>
      </w:r>
    </w:p>
    <w:p>
      <w:pPr>
        <w:spacing w:after="0"/>
        <w:ind w:left="0"/>
        <w:jc w:val="left"/>
      </w:pPr>
      <w:r>
        <w:rPr>
          <w:rFonts w:ascii="SimSun" w:hAnsi="SimSun"/>
          <w:b w:val="false"/>
          <w:i w:val="false"/>
          <w:color w:val="000000"/>
          <w:sz w:val="21"/>
        </w:rPr>
        <w:t>3. 跨学科发展路径：150-170学分</w:t>
      </w:r>
    </w:p>
    <w:p>
      <w:pPr>
        <w:spacing w:after="0"/>
        <w:ind w:left="0"/>
        <w:jc w:val="left"/>
      </w:pPr>
      <w:r>
        <w:rPr>
          <w:rFonts w:ascii="SimSun" w:hAnsi="SimSun"/>
          <w:b w:val="false"/>
          <w:i w:val="false"/>
          <w:color w:val="000000"/>
          <w:sz w:val="21"/>
        </w:rPr>
        <w:t>本路径学生需要完成150-170学分，包括通识教育课程43学分、专业培养课程67学分、融合创新能力模块6学分、修读跨学科路径34学分或辅修学士学位路径54学分。</w:t>
      </w:r>
    </w:p>
    <w:p>
      <w:pPr>
        <w:spacing w:after="0"/>
        <w:ind w:left="0"/>
        <w:jc w:val="left"/>
      </w:pP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4年级结束时，如达到学士学位要求者授予文学学士学位。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（3）在此基础上，达到西班牙语专业“本科荣誉证书”获得条件的授予“本科荣誉证书”，具体要求请见西班牙语专业“本科荣誉项目”实施方案。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2726267" cy="1473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26267" cy="1473200"/>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19门覆盖语言能力训练和文学素养培育的课程为基础建立了西班牙语专业核心课程体系，以研究领域为横、课程内容梯度为纵建立了难度逐级提升的本研融通的专业进阶课程体系。体系中有7门课程开设了荣誉项目版本，鼓励学生修读，挑战自我。</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鼓励并指导学生参与各类西班牙语语言文化能力竞赛，引导学生进入系内教师课题组轮转，培育科研兴趣。通过复芏计划等项目引导学生在“做中学、学中悟、悟中创”，激发创新志趣。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要求修读28学分，含思想政治理论课19学分，七大模块课程8学分（七大模块8学分中每模块最多修读1门课，除第七模块"艺术创作与审美体验"外，修读时须回避本院系开设的课程），大学生国家安全教育1学分。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学生应在大类基础课程中的人文类必修课程中修满9学分（课程为“中国文学经典”“中国古代文明”“哲学导论”“逻辑学”，其中“哲学导论”“逻辑学”二选一）。大类课程应在一二年级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要求修读58学分（部分课程学分可用荣誉课程学分替换）。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初级西班牙语读写（上）</w:t>
            </w:r>
            <w:r>
              <w:br/>
            </w:r>
            <w:r>
              <w:br/>
            </w:r>
            <w:r>
              <w:rPr>
                <w:rFonts w:ascii="SimSun" w:hAnsi="SimSun"/>
                <w:b w:val="false"/>
                <w:i w:val="false"/>
                <w:color w:val="000000"/>
                <w:sz w:val="21"/>
              </w:rPr>
              <w:t>Basic Spanish Reading and Writing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初级西班牙语语音（上）</w:t>
            </w:r>
            <w:r>
              <w:br/>
            </w:r>
            <w:r>
              <w:br/>
            </w:r>
            <w:r>
              <w:rPr>
                <w:rFonts w:ascii="SimSun" w:hAnsi="SimSun"/>
                <w:b w:val="false"/>
                <w:i w:val="false"/>
                <w:color w:val="000000"/>
                <w:sz w:val="21"/>
              </w:rPr>
              <w:t>Primary Spanish Pronunciation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初级西班牙语读写（下）</w:t>
            </w:r>
            <w:r>
              <w:br/>
            </w:r>
            <w:r>
              <w:br/>
            </w:r>
            <w:r>
              <w:rPr>
                <w:rFonts w:ascii="SimSun" w:hAnsi="SimSun"/>
                <w:b w:val="false"/>
                <w:i w:val="false"/>
                <w:color w:val="000000"/>
                <w:sz w:val="21"/>
              </w:rPr>
              <w:t>Basic Spanish Reading and Writing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初级西班牙语语音（下）</w:t>
            </w:r>
            <w:r>
              <w:br/>
            </w:r>
            <w:r>
              <w:br/>
            </w:r>
            <w:r>
              <w:rPr>
                <w:rFonts w:ascii="SimSun" w:hAnsi="SimSun"/>
                <w:b w:val="false"/>
                <w:i w:val="false"/>
                <w:color w:val="000000"/>
                <w:sz w:val="21"/>
              </w:rPr>
              <w:t>Primary Spanish Pronunciation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西班牙语视听说Ⅰ</w:t>
            </w:r>
            <w:r>
              <w:br/>
            </w:r>
            <w:r>
              <w:br/>
            </w:r>
            <w:r>
              <w:rPr>
                <w:rFonts w:ascii="SimSun" w:hAnsi="SimSun"/>
                <w:b w:val="false"/>
                <w:i w:val="false"/>
                <w:color w:val="000000"/>
                <w:sz w:val="21"/>
              </w:rPr>
              <w:t>Spanish Focus Listening（I）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中级西班牙语-实践与应用（上）</w:t>
            </w:r>
            <w:r>
              <w:br/>
            </w:r>
            <w:r>
              <w:br/>
            </w:r>
            <w:r>
              <w:rPr>
                <w:rFonts w:ascii="SimSun" w:hAnsi="SimSun"/>
                <w:b w:val="false"/>
                <w:i w:val="false"/>
                <w:color w:val="000000"/>
                <w:sz w:val="21"/>
              </w:rPr>
              <w:t>Intermediate Spanish (Practice and Use)Ⅰ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中级西班牙语-语法与词汇（上）</w:t>
            </w:r>
            <w:r>
              <w:br/>
            </w:r>
            <w:r>
              <w:br/>
            </w:r>
            <w:r>
              <w:rPr>
                <w:rFonts w:ascii="SimSun" w:hAnsi="SimSun"/>
                <w:b w:val="false"/>
                <w:i w:val="false"/>
                <w:color w:val="000000"/>
                <w:sz w:val="21"/>
              </w:rPr>
              <w:t>Intermediate Spanish (Grammar and Vocabulary)Ⅰ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西班牙语视听说Ⅱ</w:t>
            </w:r>
            <w:r>
              <w:br/>
            </w:r>
            <w:r>
              <w:br/>
            </w:r>
            <w:r>
              <w:rPr>
                <w:rFonts w:ascii="SimSun" w:hAnsi="SimSun"/>
                <w:b w:val="false"/>
                <w:i w:val="false"/>
                <w:color w:val="000000"/>
                <w:sz w:val="21"/>
              </w:rPr>
              <w:t>Spanish Focus Listening（II）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西班牙语阅读</w:t>
            </w:r>
            <w:r>
              <w:br/>
            </w:r>
            <w:r>
              <w:br/>
            </w:r>
            <w:r>
              <w:rPr>
                <w:rFonts w:ascii="SimSun" w:hAnsi="SimSun"/>
                <w:b w:val="false"/>
                <w:i w:val="false"/>
                <w:color w:val="000000"/>
                <w:sz w:val="21"/>
              </w:rPr>
              <w:t>Spanish Extensive Reading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中级西班牙语-实践与应用（下）</w:t>
            </w:r>
            <w:r>
              <w:br/>
            </w:r>
            <w:r>
              <w:br/>
            </w:r>
            <w:r>
              <w:rPr>
                <w:rFonts w:ascii="SimSun" w:hAnsi="SimSun"/>
                <w:b w:val="false"/>
                <w:i w:val="false"/>
                <w:color w:val="000000"/>
                <w:sz w:val="21"/>
              </w:rPr>
              <w:t>Intermediate Spanish (Practice and Use)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中级西班牙语-语法与词汇（下）</w:t>
            </w:r>
            <w:r>
              <w:br/>
            </w:r>
            <w:r>
              <w:br/>
            </w:r>
            <w:r>
              <w:rPr>
                <w:rFonts w:ascii="SimSun" w:hAnsi="SimSun"/>
                <w:b w:val="false"/>
                <w:i w:val="false"/>
                <w:color w:val="000000"/>
                <w:sz w:val="21"/>
              </w:rPr>
              <w:t>Intermediate Spanish (Grammar and Vocabulary)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高级西班牙语（上）</w:t>
            </w:r>
            <w:r>
              <w:br/>
            </w:r>
            <w:r>
              <w:br/>
            </w:r>
            <w:r>
              <w:rPr>
                <w:rFonts w:ascii="SimSun" w:hAnsi="SimSun"/>
                <w:b w:val="false"/>
                <w:i w:val="false"/>
                <w:color w:val="000000"/>
                <w:sz w:val="21"/>
              </w:rPr>
              <w:t>Spanish （advanced level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西班牙语写作（上）</w:t>
            </w:r>
            <w:r>
              <w:br/>
            </w:r>
            <w:r>
              <w:br/>
            </w:r>
            <w:r>
              <w:rPr>
                <w:rFonts w:ascii="SimSun" w:hAnsi="SimSun"/>
                <w:b w:val="false"/>
                <w:i w:val="false"/>
                <w:color w:val="000000"/>
                <w:sz w:val="21"/>
              </w:rPr>
              <w:t>Spanish Writing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高级西班牙语（下）</w:t>
            </w:r>
            <w:r>
              <w:br/>
            </w:r>
            <w:r>
              <w:br/>
            </w:r>
            <w:r>
              <w:rPr>
                <w:rFonts w:ascii="SimSun" w:hAnsi="SimSun"/>
                <w:b w:val="false"/>
                <w:i w:val="false"/>
                <w:color w:val="000000"/>
                <w:sz w:val="21"/>
              </w:rPr>
              <w:t>Spanish (advanced level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西班牙语写作（下）</w:t>
            </w:r>
            <w:r>
              <w:br/>
            </w:r>
            <w:r>
              <w:br/>
            </w:r>
            <w:r>
              <w:rPr>
                <w:rFonts w:ascii="SimSun" w:hAnsi="SimSun"/>
                <w:b w:val="false"/>
                <w:i w:val="false"/>
                <w:color w:val="000000"/>
                <w:sz w:val="21"/>
              </w:rPr>
              <w:t>Spanish Writing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西班牙语学术论文写作</w:t>
            </w:r>
            <w:r>
              <w:br/>
            </w:r>
            <w:r>
              <w:br/>
            </w:r>
            <w:r>
              <w:rPr>
                <w:rFonts w:ascii="SimSun" w:hAnsi="SimSun"/>
                <w:b w:val="false"/>
                <w:i w:val="false"/>
                <w:color w:val="000000"/>
                <w:sz w:val="21"/>
              </w:rPr>
              <w:t>Academic Writing in Spanish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西班牙语翻译理论与实践</w:t>
            </w:r>
            <w:r>
              <w:br/>
            </w:r>
            <w:r>
              <w:br/>
            </w:r>
            <w:r>
              <w:rPr>
                <w:rFonts w:ascii="SimSun" w:hAnsi="SimSun"/>
                <w:b w:val="false"/>
                <w:i w:val="false"/>
                <w:color w:val="000000"/>
                <w:sz w:val="21"/>
              </w:rPr>
              <w:t>Translation in Spanish: Theory and Practice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拉丁美洲历史文化与艺术</w:t>
            </w:r>
            <w:r>
              <w:br/>
            </w:r>
            <w:r>
              <w:br/>
            </w:r>
            <w:r>
              <w:rPr>
                <w:rFonts w:ascii="SimSun" w:hAnsi="SimSun"/>
                <w:b w:val="false"/>
                <w:i w:val="false"/>
                <w:color w:val="000000"/>
                <w:sz w:val="21"/>
              </w:rPr>
              <w:t>History, Culture and Arts of Latin America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修满24学分。要求在本专业进阶课程或荣誉课程中修读至少20学分，学分不足部分可在全校所有本科生课程中任意选修。专业进阶课程设置如下：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专业进阶课程（双进阶）</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西班牙思想史</w:t>
            </w:r>
            <w:r>
              <w:br/>
            </w:r>
            <w:r>
              <w:br/>
            </w:r>
            <w:r>
              <w:rPr>
                <w:rFonts w:ascii="SimSun" w:hAnsi="SimSun"/>
                <w:b w:val="false"/>
                <w:i w:val="false"/>
                <w:color w:val="000000"/>
                <w:sz w:val="21"/>
              </w:rPr>
              <w:t>History of Spanish Thought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西班牙语报刊选读</w:t>
            </w:r>
            <w:r>
              <w:br/>
            </w:r>
            <w:r>
              <w:br/>
            </w:r>
            <w:r>
              <w:rPr>
                <w:rFonts w:ascii="SimSun" w:hAnsi="SimSun"/>
                <w:b w:val="false"/>
                <w:i w:val="false"/>
                <w:color w:val="000000"/>
                <w:sz w:val="21"/>
              </w:rPr>
              <w:t>Selected Readings from Spanish Newspapers and Magazines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中西跨文化交际</w:t>
            </w:r>
            <w:r>
              <w:br/>
            </w:r>
            <w:r>
              <w:br/>
            </w:r>
            <w:r>
              <w:rPr>
                <w:rFonts w:ascii="SimSun" w:hAnsi="SimSun"/>
                <w:b w:val="false"/>
                <w:i w:val="false"/>
                <w:color w:val="000000"/>
                <w:sz w:val="21"/>
              </w:rPr>
              <w:t>Transcultural Communication between China and Spain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西班牙历史与文化</w:t>
            </w:r>
            <w:r>
              <w:br/>
            </w:r>
            <w:r>
              <w:br/>
            </w:r>
            <w:r>
              <w:rPr>
                <w:rFonts w:ascii="SimSun" w:hAnsi="SimSun"/>
                <w:b w:val="false"/>
                <w:i w:val="false"/>
                <w:color w:val="000000"/>
                <w:sz w:val="21"/>
              </w:rPr>
              <w:t>History and Culture of Spain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西班牙语世界文化研究</w:t>
            </w:r>
            <w:r>
              <w:br/>
            </w:r>
            <w:r>
              <w:br/>
            </w:r>
            <w:r>
              <w:rPr>
                <w:rFonts w:ascii="SimSun" w:hAnsi="SimSun"/>
                <w:b w:val="false"/>
                <w:i w:val="false"/>
                <w:color w:val="000000"/>
                <w:sz w:val="21"/>
              </w:rPr>
              <w:t>Hispanic Cultural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西班牙文学及作品导读</w:t>
            </w:r>
            <w:r>
              <w:br/>
            </w:r>
            <w:r>
              <w:br/>
            </w:r>
            <w:r>
              <w:rPr>
                <w:rFonts w:ascii="SimSun" w:hAnsi="SimSun"/>
                <w:b w:val="false"/>
                <w:i w:val="false"/>
                <w:color w:val="000000"/>
                <w:sz w:val="21"/>
              </w:rPr>
              <w:t>History of Spanish Literature and Selected Readings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拉丁美洲文学及作品导读</w:t>
            </w:r>
            <w:r>
              <w:br/>
            </w:r>
            <w:r>
              <w:br/>
            </w:r>
            <w:r>
              <w:rPr>
                <w:rFonts w:ascii="SimSun" w:hAnsi="SimSun"/>
                <w:b w:val="false"/>
                <w:i w:val="false"/>
                <w:color w:val="000000"/>
                <w:sz w:val="21"/>
              </w:rPr>
              <w:t>History of Latin American Literature and Selected Readings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西班牙语语法</w:t>
            </w:r>
            <w:r>
              <w:br/>
            </w:r>
            <w:r>
              <w:br/>
            </w:r>
            <w:r>
              <w:rPr>
                <w:rFonts w:ascii="SimSun" w:hAnsi="SimSun"/>
                <w:b w:val="false"/>
                <w:i w:val="false"/>
                <w:color w:val="000000"/>
                <w:sz w:val="21"/>
              </w:rPr>
              <w:t>Spanish Grammar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西班牙语语言学导论</w:t>
            </w:r>
            <w:r>
              <w:br/>
            </w:r>
            <w:r>
              <w:br/>
            </w:r>
            <w:r>
              <w:rPr>
                <w:rFonts w:ascii="SimSun" w:hAnsi="SimSun"/>
                <w:b w:val="false"/>
                <w:i w:val="false"/>
                <w:color w:val="000000"/>
                <w:sz w:val="21"/>
              </w:rPr>
              <w:t>An Introduction to Spanish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经贸西班牙语</w:t>
            </w:r>
            <w:r>
              <w:br/>
            </w:r>
            <w:r>
              <w:br/>
            </w:r>
            <w:r>
              <w:rPr>
                <w:rFonts w:ascii="SimSun" w:hAnsi="SimSun"/>
                <w:b w:val="false"/>
                <w:i w:val="false"/>
                <w:color w:val="000000"/>
                <w:sz w:val="21"/>
              </w:rPr>
              <w:t>Economical and Commercial Spanish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西班牙语口译</w:t>
            </w:r>
            <w:r>
              <w:br/>
            </w:r>
            <w:r>
              <w:br/>
            </w:r>
            <w:r>
              <w:rPr>
                <w:rFonts w:ascii="SimSun" w:hAnsi="SimSun"/>
                <w:b w:val="false"/>
                <w:i w:val="false"/>
                <w:color w:val="000000"/>
                <w:sz w:val="21"/>
              </w:rPr>
              <w:t>Spanish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西班牙语电影</w:t>
            </w:r>
            <w:r>
              <w:br/>
            </w:r>
            <w:r>
              <w:br/>
            </w:r>
            <w:r>
              <w:rPr>
                <w:rFonts w:ascii="SimSun" w:hAnsi="SimSun"/>
                <w:b w:val="false"/>
                <w:i w:val="false"/>
                <w:color w:val="000000"/>
                <w:sz w:val="21"/>
              </w:rPr>
              <w:t>Spanish Movies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西班牙语媒介与交际I</w:t>
            </w:r>
            <w:r>
              <w:br/>
            </w:r>
            <w:r>
              <w:br/>
            </w:r>
            <w:r>
              <w:rPr>
                <w:rFonts w:ascii="SimSun" w:hAnsi="SimSun"/>
                <w:b w:val="false"/>
                <w:i w:val="false"/>
                <w:color w:val="000000"/>
                <w:sz w:val="21"/>
              </w:rPr>
              <w:t>Media and Communication (Spanish)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西班牙语媒介与交际II</w:t>
            </w:r>
            <w:r>
              <w:br/>
            </w:r>
            <w:r>
              <w:br/>
            </w:r>
            <w:r>
              <w:rPr>
                <w:rFonts w:ascii="SimSun" w:hAnsi="SimSun"/>
                <w:b w:val="false"/>
                <w:i w:val="false"/>
                <w:color w:val="000000"/>
                <w:sz w:val="21"/>
              </w:rPr>
              <w:t>Media and Communication (Spanish) 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FORE20049</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专业进阶课程（单进阶）</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西班牙思想史</w:t>
            </w:r>
            <w:r>
              <w:br/>
            </w:r>
            <w:r>
              <w:br/>
            </w:r>
            <w:r>
              <w:rPr>
                <w:rFonts w:ascii="SimSun" w:hAnsi="SimSun"/>
                <w:b w:val="false"/>
                <w:i w:val="false"/>
                <w:color w:val="000000"/>
                <w:sz w:val="21"/>
              </w:rPr>
              <w:t>History of Spanish Thought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西班牙语报刊选读</w:t>
            </w:r>
            <w:r>
              <w:br/>
            </w:r>
            <w:r>
              <w:br/>
            </w:r>
            <w:r>
              <w:rPr>
                <w:rFonts w:ascii="SimSun" w:hAnsi="SimSun"/>
                <w:b w:val="false"/>
                <w:i w:val="false"/>
                <w:color w:val="000000"/>
                <w:sz w:val="21"/>
              </w:rPr>
              <w:t>Selected Readings from Spanish Newspapers and Magazines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中西跨文化交际</w:t>
            </w:r>
            <w:r>
              <w:br/>
            </w:r>
            <w:r>
              <w:br/>
            </w:r>
            <w:r>
              <w:rPr>
                <w:rFonts w:ascii="SimSun" w:hAnsi="SimSun"/>
                <w:b w:val="false"/>
                <w:i w:val="false"/>
                <w:color w:val="000000"/>
                <w:sz w:val="21"/>
              </w:rPr>
              <w:t>Transcultural Communication between China and Spain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西班牙历史与文化</w:t>
            </w:r>
            <w:r>
              <w:br/>
            </w:r>
            <w:r>
              <w:br/>
            </w:r>
            <w:r>
              <w:rPr>
                <w:rFonts w:ascii="SimSun" w:hAnsi="SimSun"/>
                <w:b w:val="false"/>
                <w:i w:val="false"/>
                <w:color w:val="000000"/>
                <w:sz w:val="21"/>
              </w:rPr>
              <w:t>History and Culture of Spain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西班牙语世界文化研究</w:t>
            </w:r>
            <w:r>
              <w:br/>
            </w:r>
            <w:r>
              <w:br/>
            </w:r>
            <w:r>
              <w:rPr>
                <w:rFonts w:ascii="SimSun" w:hAnsi="SimSun"/>
                <w:b w:val="false"/>
                <w:i w:val="false"/>
                <w:color w:val="000000"/>
                <w:sz w:val="21"/>
              </w:rPr>
              <w:t>Hispanic Cultural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西班牙文学及作品导读</w:t>
            </w:r>
            <w:r>
              <w:br/>
            </w:r>
            <w:r>
              <w:br/>
            </w:r>
            <w:r>
              <w:rPr>
                <w:rFonts w:ascii="SimSun" w:hAnsi="SimSun"/>
                <w:b w:val="false"/>
                <w:i w:val="false"/>
                <w:color w:val="000000"/>
                <w:sz w:val="21"/>
              </w:rPr>
              <w:t>History of Spanish Literature and Selected Readings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拉丁美洲文学及作品导读</w:t>
            </w:r>
            <w:r>
              <w:br/>
            </w:r>
            <w:r>
              <w:br/>
            </w:r>
            <w:r>
              <w:rPr>
                <w:rFonts w:ascii="SimSun" w:hAnsi="SimSun"/>
                <w:b w:val="false"/>
                <w:i w:val="false"/>
                <w:color w:val="000000"/>
                <w:sz w:val="21"/>
              </w:rPr>
              <w:t>History of Latin American Literature and Selected Readings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西班牙语语法</w:t>
            </w:r>
            <w:r>
              <w:br/>
            </w:r>
            <w:r>
              <w:br/>
            </w:r>
            <w:r>
              <w:rPr>
                <w:rFonts w:ascii="SimSun" w:hAnsi="SimSun"/>
                <w:b w:val="false"/>
                <w:i w:val="false"/>
                <w:color w:val="000000"/>
                <w:sz w:val="21"/>
              </w:rPr>
              <w:t>Spanish Grammar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西班牙语语言学导论</w:t>
            </w:r>
            <w:r>
              <w:br/>
            </w:r>
            <w:r>
              <w:br/>
            </w:r>
            <w:r>
              <w:rPr>
                <w:rFonts w:ascii="SimSun" w:hAnsi="SimSun"/>
                <w:b w:val="false"/>
                <w:i w:val="false"/>
                <w:color w:val="000000"/>
                <w:sz w:val="21"/>
              </w:rPr>
              <w:t>An Introduction to Spanish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经贸西班牙语</w:t>
            </w:r>
            <w:r>
              <w:br/>
            </w:r>
            <w:r>
              <w:br/>
            </w:r>
            <w:r>
              <w:rPr>
                <w:rFonts w:ascii="SimSun" w:hAnsi="SimSun"/>
                <w:b w:val="false"/>
                <w:i w:val="false"/>
                <w:color w:val="000000"/>
                <w:sz w:val="21"/>
              </w:rPr>
              <w:t>Economical and Commercial Spanish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西班牙语口译</w:t>
            </w:r>
            <w:r>
              <w:br/>
            </w:r>
            <w:r>
              <w:br/>
            </w:r>
            <w:r>
              <w:rPr>
                <w:rFonts w:ascii="SimSun" w:hAnsi="SimSun"/>
                <w:b w:val="false"/>
                <w:i w:val="false"/>
                <w:color w:val="000000"/>
                <w:sz w:val="21"/>
              </w:rPr>
              <w:t>Spanish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西班牙语电影</w:t>
            </w:r>
            <w:r>
              <w:br/>
            </w:r>
            <w:r>
              <w:br/>
            </w:r>
            <w:r>
              <w:rPr>
                <w:rFonts w:ascii="SimSun" w:hAnsi="SimSun"/>
                <w:b w:val="false"/>
                <w:i w:val="false"/>
                <w:color w:val="000000"/>
                <w:sz w:val="21"/>
              </w:rPr>
              <w:t>Spanish Movies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西班牙语媒介与交际I</w:t>
            </w:r>
            <w:r>
              <w:br/>
            </w:r>
            <w:r>
              <w:br/>
            </w:r>
            <w:r>
              <w:rPr>
                <w:rFonts w:ascii="SimSun" w:hAnsi="SimSun"/>
                <w:b w:val="false"/>
                <w:i w:val="false"/>
                <w:color w:val="000000"/>
                <w:sz w:val="21"/>
              </w:rPr>
              <w:t>Media and Communication (Spanish)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西班牙语媒介与交际II</w:t>
            </w:r>
            <w:r>
              <w:br/>
            </w:r>
            <w:r>
              <w:br/>
            </w:r>
            <w:r>
              <w:rPr>
                <w:rFonts w:ascii="SimSun" w:hAnsi="SimSun"/>
                <w:b w:val="false"/>
                <w:i w:val="false"/>
                <w:color w:val="000000"/>
                <w:sz w:val="21"/>
              </w:rPr>
              <w:t>Media and Communication (Spanish) 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FORE20049</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要求修读荣誉课程不低于24学分，不少于6门课，具体课程设置和修读要求请见外文学院西班牙语专业“本科荣誉项目”实施方案。下载地址：https://jwc.fudan.edu.cn/（复旦大学教务处）-专业培养-常用文档。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34学分。要求至少修读本专业进阶课程14学分和1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至少修读本专业进阶课程14学分和1个创新创业学院开设的创新创业学程，学分不足部分可在全校所有本科生课程中任意选修。创新创业学程课程详见教务处学程项目网页，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要求至少修读本专业进阶课程14学分和1个辅修学士学位项目，辅修学士学位应与主修学士学位归属不同的本科专业大类。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多元发展路径中，辅修学士学位项目或专业进阶课程模块14学分均可以冲抵学程，专业培养和多元发展路径共享的课程只计算一次学分。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西班牙语基本功训练和文学基本素养培育的同时，积极申请复芏计划（FDUROP）项目（䇹政、望道、登辉和曦源），激发创新志趣。多渠道支持学生参加国内国际高水平学术交流，鼓励学生参加国内国际高水平创新竞赛（“外教社杯”全国高校西班牙语演讲比赛、“外研社·国才杯”“理解当代中国”全国大学生外语能力大赛西班牙语组、全国高校西班牙语专业本科生学术论坛、西班牙语诗歌翻译大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png" Type="http://schemas.openxmlformats.org/officeDocument/2006/relationships/image" Id="rId6"/>
   <Relationship Target="media/document_image_rId7.jpe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