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经济学院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2025经济学专业本科培养方案（港澳台侨生）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复旦大学经济学系成立于1922年，至今已有百年历史，是国内高校中历史最悠久的经济学教学研究机构之一。 本专业所属理论经济学为国家一级学科，所涵盖二级学科全部为国家重点学科。学科以“经世济民、立地顶天”为发展目标，以“创世界一流经济学科”为学科定位，并顺应时代大环境变化不断调整学科布局、聚焦研究重点，致力于培养关注中国重大现实问题，具有回答时代之问的使命感和责任感，具备服务国家重大战略需求和世界未来发展大局的综合经济管理和研究人才。本专业“政治经济学”曾获课程改革国家级特等奖，“宏观经济学”为国家级精品课程，“政治经济学”和“统计学”为上海市精品课程。</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依托教育部基础学科拔尖学生培养计划2.0经济学拔尖学生培养基地，按照“宽口径、厚基础、重能力、求创新”的人才培养要求，以“2+X+Y”（2是通识和专业教育，X是多元发展路径，Y为融合创新能力）为途径，培养德智体美劳全面发展的经济学领军人才。本专业毕业学生应具有良好的思想道德素质和科学的世界观，具有博大的人文情怀，具备突出的科学素养与创新思维、开阔的国际视野和跨文化交流与合作能力，能够服务国家重大战略需求和世界未来发展大局。</w:t>
      </w:r>
      <w:r>
        <w:br/>
      </w:r>
      <w:r>
        <w:br/>
      </w:r>
      <w:r>
        <w:rPr>
          <w:rFonts w:ascii="SimSun" w:hAnsi="SimSun"/>
          <w:b w:val="false"/>
          <w:i w:val="false"/>
          <w:color w:val="000000"/>
          <w:sz w:val="21"/>
        </w:rPr>
        <w:t>毕业时，学生应具有扎实的经济学理论基础，熟悉现代经济学理论和分析方法，具备向经济学相关领域扩展渗透的能力，能在综合经济管理部门、各级政府政策研究部门和机构、金融机构和公司、互联网机构和公司、高科技等新经济部门和企业，以及其他机构或企业，从事经济分析、预测、规划和经济管理等工作。</w:t>
      </w:r>
    </w:p>
    <w:p>
      <w:pPr>
        <w:spacing w:after="0"/>
        <w:ind w:left="0"/>
        <w:jc w:val="left"/>
      </w:pPr>
      <w:r>
        <w:rPr>
          <w:rFonts w:ascii="SimSun" w:hAnsi="SimSun"/>
          <w:b/>
          <w:i w:val="false"/>
          <w:color w:val="000000"/>
          <w:sz w:val="24"/>
        </w:rPr>
        <w:t xml:space="preserve">
       三.    基本要求
      </w:t>
      </w:r>
    </w:p>
    <w:p>
      <w:pPr>
        <w:pBdr>
          <w:left w:space="30"/>
        </w:pBdr>
        <w:spacing w:after="0"/>
        <w:ind w:left="0"/>
        <w:jc w:val="left"/>
      </w:pPr>
      <w:r>
        <w:drawing>
          <wp:inline distT="0" distB="0" distL="0" distR="0">
            <wp:extent cx="3132667" cy="1693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132667" cy="16933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31"/>
        <w:gridCol w:w="1091"/>
        <w:gridCol w:w="3326"/>
        <w:gridCol w:w="3327"/>
        <w:gridCol w:w="1931"/>
        <w:gridCol w:w="1451"/>
        <w:gridCol w:w="1251"/>
        <w:gridCol w:w="5"/>
        <w:gridCol w:w="5"/>
        <w:gridCol w:w="1331"/>
        <w:gridCol w:w="2411"/>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1.修业年限：4年（类型：■本科、□本硕、□本博）</w:t>
            </w:r>
          </w:p>
        </w:tc>
        <w:tc>
          <w:tcPr>
            <w:tcW w:w="1331" w:type="dxa"/>
            <w:tcBorders>
              <w:bottom w:val="single" w:color="000000" w:sz="8"/>
              <w:right w:val="single" w:color="000000" w:sz="8"/>
            </w:tcBorders>
            <w:tcMar>
              <w:top w:w="15" w:type="dxa"/>
              <w:left w:w="15" w:type="dxa"/>
              <w:bottom w:w="15" w:type="dxa"/>
              <w:right w:w="15" w:type="dxa"/>
            </w:tcMar>
            <w:vAlign w:val="center"/>
          </w:tcPr>
          <w:p/>
        </w:tc>
        <w:tc>
          <w:tcPr>
            <w:tcW w:w="2411"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4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9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9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经济学学士学位</w:t>
            </w:r>
          </w:p>
        </w:tc>
        <w:tc>
          <w:tcPr>
            <w:tcW w:w="19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4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经济学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■按照不少于学分数 113</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2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通识教育课程14学分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专业培养课程70学分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专业进阶模块22学分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71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708"/>
        <w:gridCol w:w="1708"/>
        <w:gridCol w:w="1708"/>
        <w:gridCol w:w="1712"/>
        <w:gridCol w:w="1712"/>
        <w:gridCol w:w="1712"/>
        <w:gridCol w:w="1712"/>
        <w:gridCol w:w="1712"/>
        <w:gridCol w:w="1712"/>
        <w:gridCol w:w="1712"/>
        <w:gridCol w:w="1712"/>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专业进阶路径：113学分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本路径学生需要完成113学分，包括通识教育课程14学分、专业培养课程70学分、专业进阶模块修读22学分、融合创新能力模块7学分。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本科荣誉项目：113学分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荣誉项目课程设置和修读要求请见经济学院院系本科“荣誉项目”实施方案。下载地址：https://jwc.fudan.edu.cn/（复旦大学教务处）专业培养-常用文档。鼓励学生选择荣誉项目。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跨学科学发展路径：121学分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本路径学生需要完成121学分，包括通识教育课程14学分、专业培养课程70学分、融合创新能力模块7学分、修读2个跨学科学程30学分。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4、经济学+AI双学士学位项目：145学分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具体要求见经济学-人工智能双学士学位项目培养方案。 </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081"/>
        <w:gridCol w:w="2085"/>
        <w:gridCol w:w="2086"/>
        <w:gridCol w:w="2086"/>
        <w:gridCol w:w="2086"/>
        <w:gridCol w:w="2086"/>
        <w:gridCol w:w="2086"/>
        <w:gridCol w:w="2086"/>
        <w:gridCol w:w="2086"/>
        <w:gridCol w:w="2086"/>
        <w:gridCol w:w="2086"/>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（一）本科学位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4年级结束时，如达到学士学位要求者理授予经济学学士学位。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（3）在此基础上，达到经济学院“本科荣誉证书”获得条件的授予“本科荣誉证书”，具体要求请见经济学院“本科荣誉项目”实施方案。</w:t>
            </w:r>
          </w:p>
        </w:tc>
      </w:tr>
      <w:tr>
        <w:trPr>
          <w:trHeight w:val="330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经济学+AI学士双学位项目，如达到经济学-人工智能双学士学位要求者授予经济学-工学双学士学位。</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90"/>
        <w:gridCol w:w="2690"/>
        <w:gridCol w:w="2690"/>
        <w:gridCol w:w="2691"/>
        <w:gridCol w:w="2691"/>
        <w:gridCol w:w="2694"/>
        <w:gridCol w:w="2694"/>
        <w:gridCol w:w="2695"/>
        <w:gridCol w:w="2695"/>
        <w:gridCol w:w="2695"/>
        <w:gridCol w:w="2695"/>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数理基础和方法→经济学基础理论→经济学基础应用→科研训练体系”为主线建立了难度逐级提升的专业进阶课程体系，在解决复杂问题的过程中培养实践能力，激发批判性思维和科研潜力。提供14门专业核心课程，18门专业进阶I组课程和一系列更高难度的专业进阶II组课程，为学生打造坚实的经济学理论和应用基础的同时，也为拥有不同学习兴趣的学生提供了宽广的选择。鼓励学生修读荣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36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建立螺旋递进的全周期科研训练体系，给低年级本科生配备学业导师／拔尖导师，鼓励师生共创，通过复芏计划等项目引导学生在“做中学、学中悟、悟中创”。在1、2年级设立“走进经济学系列讲座”和“中国经济学系列讲座”，覆盖全体本科生，引导学生深入了解中国经济现实和经济学研究的国际前沿，培育研究兴趣和提问能力。鼓励本科高年级通过学术实践和科研实践提升能力，助力学生完成复芏计划（FDUROP）项目（䇹政、望道、登辉和曦源），激发研究志趣。多渠道支持学生参加国内国际高水平学术交流，鼓励学生参加国内国际高水平创新竞赛（中国国际大学生创新大赛、“挑战杯”全国大学生课外学术科技作品竞赛等）。</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七大模块课程8学分（七大模块8学分中每模块最多修读1门课，回避第四模块“社会研究与当代中国”，即修读第四模块课程将不计入七大模块学分中）。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要求修读经济学类基础课程28学分。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数学组</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数学分析B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高等数学A</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高等数学B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学科基础课程</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要求修读42学分（部分课程学分可用荣誉课程学分替换）。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专业核心教育课程</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制度经济学</w:t>
            </w:r>
            <w:r>
              <w:br/>
            </w:r>
            <w:r>
              <w:br/>
            </w:r>
            <w:r>
              <w:rPr>
                <w:rFonts w:ascii="SimSun" w:hAnsi="SimSun"/>
                <w:b w:val="false"/>
                <w:i w:val="false"/>
                <w:color w:val="000000"/>
                <w:sz w:val="21"/>
              </w:rPr>
              <w:t>Institution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外国经济思想史</w:t>
            </w:r>
            <w:r>
              <w:br/>
            </w:r>
            <w:r>
              <w:br/>
            </w:r>
            <w:r>
              <w:rPr>
                <w:rFonts w:ascii="SimSun" w:hAnsi="SimSun"/>
                <w:b w:val="false"/>
                <w:i w:val="false"/>
                <w:color w:val="000000"/>
                <w:sz w:val="21"/>
              </w:rPr>
              <w:t>History of Western Economic Thought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w:t>
            </w:r>
            <w:r>
              <w:br/>
            </w:r>
            <w:r>
              <w:br/>
            </w:r>
            <w:r>
              <w:rPr>
                <w:rFonts w:ascii="SimSun" w:hAnsi="SimSun"/>
                <w:b w:val="false"/>
                <w:i w:val="false"/>
                <w:color w:val="000000"/>
                <w:sz w:val="21"/>
              </w:rPr>
              <w:t>Theory on Capital</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资源环境经济学</w:t>
            </w:r>
            <w:r>
              <w:br/>
            </w:r>
            <w:r>
              <w:br/>
            </w:r>
            <w:r>
              <w:rPr>
                <w:rFonts w:ascii="SimSun" w:hAnsi="SimSun"/>
                <w:b w:val="false"/>
                <w:i w:val="false"/>
                <w:color w:val="000000"/>
                <w:sz w:val="21"/>
              </w:rPr>
              <w:t>　Natural Resources and Environmental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经济学经典文献选读与写作</w:t>
            </w:r>
            <w:r>
              <w:br/>
            </w:r>
            <w:r>
              <w:br/>
            </w:r>
            <w:r>
              <w:rPr>
                <w:rFonts w:ascii="SimSun" w:hAnsi="SimSun"/>
                <w:b w:val="false"/>
                <w:i w:val="false"/>
                <w:color w:val="000000"/>
                <w:sz w:val="21"/>
              </w:rPr>
              <w:t>Classic Literature Reading and Academic Writing of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（1）专业进阶模块I（15学分）。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数量经济学</w:t>
            </w:r>
            <w:r>
              <w:br/>
            </w:r>
            <w:r>
              <w:br/>
            </w:r>
            <w:r>
              <w:rPr>
                <w:rFonts w:ascii="SimSun" w:hAnsi="SimSun"/>
                <w:b w:val="false"/>
                <w:i w:val="false"/>
                <w:color w:val="000000"/>
                <w:sz w:val="21"/>
              </w:rPr>
              <w:t>Quantitative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B组理论与应用</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中国经济思想史</w:t>
            </w:r>
            <w:r>
              <w:br/>
            </w:r>
            <w:r>
              <w:br/>
            </w:r>
            <w:r>
              <w:rPr>
                <w:rFonts w:ascii="SimSun" w:hAnsi="SimSun"/>
                <w:b w:val="false"/>
                <w:i w:val="false"/>
                <w:color w:val="000000"/>
                <w:sz w:val="21"/>
              </w:rPr>
              <w:t>History of Chinese Economical Thought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十六世纪后的世界政治、经济与思想</w:t>
            </w:r>
            <w:r>
              <w:br/>
            </w:r>
            <w:r>
              <w:br/>
            </w:r>
            <w:r>
              <w:rPr>
                <w:rFonts w:ascii="SimSun" w:hAnsi="SimSun"/>
                <w:b w:val="false"/>
                <w:i w:val="false"/>
                <w:color w:val="000000"/>
                <w:sz w:val="21"/>
              </w:rPr>
              <w:t>World Politics, Economy, and Thought After the 16th Century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当代经济学前沿</w:t>
            </w:r>
            <w:r>
              <w:br/>
            </w:r>
            <w:r>
              <w:br/>
            </w:r>
            <w:r>
              <w:rPr>
                <w:rFonts w:ascii="SimSun" w:hAnsi="SimSun"/>
                <w:b w:val="false"/>
                <w:i w:val="false"/>
                <w:color w:val="000000"/>
                <w:sz w:val="21"/>
              </w:rPr>
              <w:t>Contemporary Economic Thought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数字经济概论</w:t>
            </w:r>
            <w:r>
              <w:br/>
            </w:r>
            <w:r>
              <w:br/>
            </w:r>
            <w:r>
              <w:rPr>
                <w:rFonts w:ascii="SimSun" w:hAnsi="SimSun"/>
                <w:b w:val="false"/>
                <w:i w:val="false"/>
                <w:color w:val="000000"/>
                <w:sz w:val="21"/>
              </w:rPr>
              <w:t>Introduction to Digital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农村和农业经济学</w:t>
            </w:r>
            <w:r>
              <w:br/>
            </w:r>
            <w:r>
              <w:br/>
            </w:r>
            <w:r>
              <w:rPr>
                <w:rFonts w:ascii="SimSun" w:hAnsi="SimSun"/>
                <w:b w:val="false"/>
                <w:i w:val="false"/>
                <w:color w:val="000000"/>
                <w:sz w:val="21"/>
              </w:rPr>
              <w:t>Rural Development and Agricultural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能源与气候变化经济学</w:t>
            </w:r>
            <w:r>
              <w:br/>
            </w:r>
            <w:r>
              <w:br/>
            </w:r>
            <w:r>
              <w:rPr>
                <w:rFonts w:ascii="SimSun" w:hAnsi="SimSun"/>
                <w:b w:val="false"/>
                <w:i w:val="false"/>
                <w:color w:val="000000"/>
                <w:sz w:val="21"/>
              </w:rPr>
              <w:t>Economics of Energy and Climate Change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公司财务学</w:t>
            </w:r>
            <w:r>
              <w:br/>
            </w:r>
            <w:r>
              <w:br/>
            </w:r>
            <w:r>
              <w:rPr>
                <w:rFonts w:ascii="SimSun" w:hAnsi="SimSun"/>
                <w:b w:val="false"/>
                <w:i w:val="false"/>
                <w:color w:val="000000"/>
                <w:sz w:val="21"/>
              </w:rPr>
              <w:t>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w:t>
            </w:r>
            <w:r>
              <w:br/>
            </w:r>
            <w:r>
              <w:br/>
            </w:r>
            <w:r>
              <w:rPr>
                <w:rFonts w:ascii="SimSun" w:hAnsi="SimSun"/>
                <w:b w:val="false"/>
                <w:i w:val="false"/>
                <w:color w:val="000000"/>
                <w:sz w:val="21"/>
              </w:rPr>
              <w:t>Labor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区域经济学</w:t>
            </w:r>
            <w:r>
              <w:br/>
            </w:r>
            <w:r>
              <w:br/>
            </w:r>
            <w:r>
              <w:rPr>
                <w:rFonts w:ascii="SimSun" w:hAnsi="SimSun"/>
                <w:b w:val="false"/>
                <w:i w:val="false"/>
                <w:color w:val="000000"/>
                <w:sz w:val="21"/>
              </w:rPr>
              <w:t>Regional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城市经济学</w:t>
            </w:r>
            <w:r>
              <w:br/>
            </w:r>
            <w:r>
              <w:br/>
            </w:r>
            <w:r>
              <w:rPr>
                <w:rFonts w:ascii="SimSun" w:hAnsi="SimSun"/>
                <w:b w:val="false"/>
                <w:i w:val="false"/>
                <w:color w:val="000000"/>
                <w:sz w:val="21"/>
              </w:rPr>
              <w:t>Urban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数据分析与经济决策</w:t>
            </w:r>
            <w:r>
              <w:br/>
            </w:r>
            <w:r>
              <w:br/>
            </w:r>
            <w:r>
              <w:rPr>
                <w:rFonts w:ascii="SimSun" w:hAnsi="SimSun"/>
                <w:b w:val="false"/>
                <w:i w:val="false"/>
                <w:color w:val="000000"/>
                <w:sz w:val="21"/>
              </w:rPr>
              <w:t>Data Analysis for Economic Decision Making</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B组方法</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w:t>
            </w:r>
            <w:r>
              <w:br/>
            </w:r>
            <w:r>
              <w:br/>
            </w:r>
            <w:r>
              <w:rPr>
                <w:rFonts w:ascii="SimSun" w:hAnsi="SimSun"/>
                <w:b w:val="false"/>
                <w:i w:val="false"/>
                <w:color w:val="000000"/>
                <w:sz w:val="21"/>
              </w:rPr>
              <w:t>Analysis of Cross-Section and Panel Data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w:t>
            </w:r>
            <w:r>
              <w:br/>
            </w:r>
            <w:r>
              <w:br/>
            </w:r>
            <w:r>
              <w:rPr>
                <w:rFonts w:ascii="SimSun" w:hAnsi="SimSun"/>
                <w:b w:val="false"/>
                <w:i w:val="false"/>
                <w:color w:val="000000"/>
                <w:sz w:val="21"/>
              </w:rPr>
              <w:t>Overseas Lecturers' Short Courses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海外学者专题III</w:t>
            </w:r>
            <w:r>
              <w:br/>
            </w:r>
            <w:r>
              <w:br/>
            </w:r>
            <w:r>
              <w:rPr>
                <w:rFonts w:ascii="SimSun" w:hAnsi="SimSun"/>
                <w:b w:val="false"/>
                <w:i w:val="false"/>
                <w:color w:val="000000"/>
                <w:sz w:val="21"/>
              </w:rPr>
              <w:t>Overseas Lecturers’ Short Courses III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（2）专业进阶模块II  （0-7）学分。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金融市场学</w:t>
            </w:r>
            <w:r>
              <w:br/>
            </w:r>
            <w:r>
              <w:br/>
            </w:r>
            <w:r>
              <w:rPr>
                <w:rFonts w:ascii="SimSun" w:hAnsi="SimSun"/>
                <w:b w:val="false"/>
                <w:i w:val="false"/>
                <w:color w:val="000000"/>
                <w:sz w:val="21"/>
              </w:rPr>
              <w:t>Financial Markets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商业银行业务与管理</w:t>
            </w:r>
            <w:r>
              <w:br/>
            </w:r>
            <w:r>
              <w:br/>
            </w:r>
            <w:r>
              <w:rPr>
                <w:rFonts w:ascii="SimSun" w:hAnsi="SimSun"/>
                <w:b w:val="false"/>
                <w:i w:val="false"/>
                <w:color w:val="000000"/>
                <w:sz w:val="21"/>
              </w:rPr>
              <w:t>Business Management of Commercial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金融科技</w:t>
            </w:r>
            <w:r>
              <w:br/>
            </w:r>
            <w:r>
              <w:br/>
            </w:r>
            <w:r>
              <w:rPr>
                <w:rFonts w:ascii="SimSun" w:hAnsi="SimSun"/>
                <w:b w:val="false"/>
                <w:i w:val="false"/>
                <w:color w:val="000000"/>
                <w:sz w:val="21"/>
              </w:rPr>
              <w:t>Financial Technology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公司财务分析</w:t>
            </w:r>
            <w:r>
              <w:br/>
            </w:r>
            <w:r>
              <w:br/>
            </w:r>
            <w:r>
              <w:rPr>
                <w:rFonts w:ascii="SimSun" w:hAnsi="SimSun"/>
                <w:b w:val="false"/>
                <w:i w:val="false"/>
                <w:color w:val="000000"/>
                <w:sz w:val="21"/>
              </w:rPr>
              <w:t>Analysis of Corporate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兼并与收购</w:t>
            </w:r>
            <w:r>
              <w:br/>
            </w:r>
            <w:r>
              <w:br/>
            </w:r>
            <w:r>
              <w:rPr>
                <w:rFonts w:ascii="SimSun" w:hAnsi="SimSun"/>
                <w:b w:val="false"/>
                <w:i w:val="false"/>
                <w:color w:val="000000"/>
                <w:sz w:val="21"/>
              </w:rPr>
              <w:t>Merger and Acquisitions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中国金融学</w:t>
            </w:r>
            <w:r>
              <w:br/>
            </w:r>
            <w:r>
              <w:br/>
            </w:r>
            <w:r>
              <w:rPr>
                <w:rFonts w:ascii="SimSun" w:hAnsi="SimSun"/>
                <w:b w:val="false"/>
                <w:i w:val="false"/>
                <w:color w:val="000000"/>
                <w:sz w:val="21"/>
              </w:rPr>
              <w:t>Chinese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世界经济</w:t>
            </w:r>
            <w:r>
              <w:br/>
            </w:r>
            <w:r>
              <w:br/>
            </w:r>
            <w:r>
              <w:rPr>
                <w:rFonts w:ascii="SimSun" w:hAnsi="SimSun"/>
                <w:b w:val="false"/>
                <w:i w:val="false"/>
                <w:color w:val="000000"/>
                <w:sz w:val="21"/>
              </w:rPr>
              <w:t>World Eocnomy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w:t>
            </w:r>
            <w:r>
              <w:br/>
            </w:r>
            <w:r>
              <w:br/>
            </w:r>
            <w:r>
              <w:rPr>
                <w:rFonts w:ascii="SimSun" w:hAnsi="SimSun"/>
                <w:b w:val="false"/>
                <w:i w:val="false"/>
                <w:color w:val="000000"/>
                <w:sz w:val="21"/>
              </w:rPr>
              <w:t>International Business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w:t>
            </w:r>
            <w:r>
              <w:br/>
            </w:r>
            <w:r>
              <w:br/>
            </w:r>
            <w:r>
              <w:rPr>
                <w:rFonts w:ascii="SimSun" w:hAnsi="SimSun"/>
                <w:b w:val="false"/>
                <w:i w:val="false"/>
                <w:color w:val="000000"/>
                <w:sz w:val="21"/>
              </w:rPr>
              <w:t>International Trade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企业国际化</w:t>
            </w:r>
            <w:r>
              <w:br/>
            </w:r>
            <w:r>
              <w:br/>
            </w:r>
            <w:r>
              <w:rPr>
                <w:rFonts w:ascii="SimSun" w:hAnsi="SimSun"/>
                <w:b w:val="false"/>
                <w:i w:val="false"/>
                <w:color w:val="000000"/>
                <w:sz w:val="21"/>
              </w:rPr>
              <w:t>Enterprise Internationalization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货币经济学</w:t>
            </w:r>
            <w:r>
              <w:br/>
            </w:r>
            <w:r>
              <w:br/>
            </w:r>
            <w:r>
              <w:rPr>
                <w:rFonts w:ascii="SimSun" w:hAnsi="SimSun"/>
                <w:b w:val="false"/>
                <w:i w:val="false"/>
                <w:color w:val="000000"/>
                <w:sz w:val="21"/>
              </w:rPr>
              <w:t>Monetary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国际营销学</w:t>
            </w:r>
            <w:r>
              <w:br/>
            </w:r>
            <w:r>
              <w:br/>
            </w:r>
            <w:r>
              <w:rPr>
                <w:rFonts w:ascii="SimSun" w:hAnsi="SimSun"/>
                <w:b w:val="false"/>
                <w:i w:val="false"/>
                <w:color w:val="000000"/>
                <w:sz w:val="21"/>
              </w:rPr>
              <w:t>International Marketing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跨国公司与直接投资</w:t>
            </w:r>
            <w:r>
              <w:br/>
            </w:r>
            <w:r>
              <w:br/>
            </w:r>
            <w:r>
              <w:rPr>
                <w:rFonts w:ascii="SimSun" w:hAnsi="SimSun"/>
                <w:b w:val="false"/>
                <w:i w:val="false"/>
                <w:color w:val="000000"/>
                <w:sz w:val="21"/>
              </w:rPr>
              <w:t>Multinational Corporations and Direct Investment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国别和地区经济</w:t>
            </w:r>
            <w:r>
              <w:br/>
            </w:r>
            <w:r>
              <w:br/>
            </w:r>
            <w:r>
              <w:rPr>
                <w:rFonts w:ascii="SimSun" w:hAnsi="SimSun"/>
                <w:b w:val="false"/>
                <w:i w:val="false"/>
                <w:color w:val="000000"/>
                <w:sz w:val="21"/>
              </w:rPr>
              <w:t>National and Regional Economies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数字贸易与贸易数字化</w:t>
            </w:r>
            <w:r>
              <w:br/>
            </w:r>
            <w:r>
              <w:br/>
            </w:r>
            <w:r>
              <w:rPr>
                <w:rFonts w:ascii="SimSun" w:hAnsi="SimSun"/>
                <w:b w:val="false"/>
                <w:i w:val="false"/>
                <w:color w:val="000000"/>
                <w:sz w:val="21"/>
              </w:rPr>
              <w:t>Digital Trade and Digitalization of Trade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国际宏观经济与AI应用</w:t>
            </w:r>
            <w:r>
              <w:br/>
            </w:r>
            <w:r>
              <w:br/>
            </w:r>
            <w:r>
              <w:rPr>
                <w:rFonts w:ascii="SimSun" w:hAnsi="SimSun"/>
                <w:b w:val="false"/>
                <w:i w:val="false"/>
                <w:color w:val="000000"/>
                <w:sz w:val="21"/>
              </w:rPr>
              <w:t>International Macroeconomics and AI Applications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MIB30001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AI商贸数据分析与应用</w:t>
            </w:r>
            <w:r>
              <w:br/>
            </w:r>
            <w:r>
              <w:br/>
            </w:r>
            <w:r>
              <w:rPr>
                <w:rFonts w:ascii="SimSun" w:hAnsi="SimSun"/>
                <w:b w:val="false"/>
                <w:i w:val="false"/>
                <w:color w:val="000000"/>
                <w:sz w:val="21"/>
              </w:rPr>
              <w:t>AI Business Data Analysis and Application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税收学</w:t>
            </w:r>
            <w:r>
              <w:br/>
            </w:r>
            <w:r>
              <w:br/>
            </w:r>
            <w:r>
              <w:rPr>
                <w:rFonts w:ascii="SimSun" w:hAnsi="SimSun"/>
                <w:b w:val="false"/>
                <w:i w:val="false"/>
                <w:color w:val="000000"/>
                <w:sz w:val="21"/>
              </w:rPr>
              <w:t>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财政管理</w:t>
            </w:r>
            <w:r>
              <w:br/>
            </w:r>
            <w:r>
              <w:br/>
            </w:r>
            <w:r>
              <w:rPr>
                <w:rFonts w:ascii="SimSun" w:hAnsi="SimSun"/>
                <w:b w:val="false"/>
                <w:i w:val="false"/>
                <w:color w:val="000000"/>
                <w:sz w:val="21"/>
              </w:rPr>
              <w:t>Financial Administration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国际税收</w:t>
            </w:r>
            <w:r>
              <w:br/>
            </w:r>
            <w:r>
              <w:br/>
            </w:r>
            <w:r>
              <w:rPr>
                <w:rFonts w:ascii="SimSun" w:hAnsi="SimSun"/>
                <w:b w:val="false"/>
                <w:i w:val="false"/>
                <w:color w:val="000000"/>
                <w:sz w:val="21"/>
              </w:rPr>
              <w:t>International 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AI和社会保障</w:t>
            </w:r>
            <w:r>
              <w:br/>
            </w:r>
            <w:r>
              <w:br/>
            </w:r>
            <w:r>
              <w:rPr>
                <w:rFonts w:ascii="SimSun" w:hAnsi="SimSun"/>
                <w:b w:val="false"/>
                <w:i w:val="false"/>
                <w:color w:val="000000"/>
                <w:sz w:val="21"/>
              </w:rPr>
              <w:t>Artificial Intelligence for Social Security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比较财政学</w:t>
            </w:r>
            <w:r>
              <w:br/>
            </w:r>
            <w:r>
              <w:br/>
            </w:r>
            <w:r>
              <w:rPr>
                <w:rFonts w:ascii="SimSun" w:hAnsi="SimSun"/>
                <w:b w:val="false"/>
                <w:i w:val="false"/>
                <w:color w:val="000000"/>
                <w:sz w:val="21"/>
              </w:rPr>
              <w:t>Comparative Public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数字时代的经济法律实践</w:t>
            </w:r>
            <w:r>
              <w:br/>
            </w:r>
            <w:r>
              <w:br/>
            </w:r>
            <w:r>
              <w:rPr>
                <w:rFonts w:ascii="SimSun" w:hAnsi="SimSun"/>
                <w:b w:val="false"/>
                <w:i w:val="false"/>
                <w:color w:val="000000"/>
                <w:sz w:val="21"/>
              </w:rPr>
              <w:t>Legal-Economic Practice in the Digital Era</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税法详解与税务合规</w:t>
            </w:r>
            <w:r>
              <w:br/>
            </w:r>
            <w:r>
              <w:br/>
            </w:r>
            <w:r>
              <w:rPr>
                <w:rFonts w:ascii="SimSun" w:hAnsi="SimSun"/>
                <w:b w:val="false"/>
                <w:i w:val="false"/>
                <w:color w:val="000000"/>
                <w:sz w:val="21"/>
              </w:rPr>
              <w:t>Detailed Explanation of Tax Law and Tax Compliance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人工智能与税收经济分析</w:t>
            </w:r>
            <w:r>
              <w:br/>
            </w:r>
            <w:r>
              <w:br/>
            </w:r>
            <w:r>
              <w:rPr>
                <w:rFonts w:ascii="SimSun" w:hAnsi="SimSun"/>
                <w:b w:val="false"/>
                <w:i w:val="false"/>
                <w:color w:val="000000"/>
                <w:sz w:val="21"/>
              </w:rPr>
              <w:t>AI and Tax Analysis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公共财政政策分析</w:t>
            </w:r>
            <w:r>
              <w:br/>
            </w:r>
            <w:r>
              <w:br/>
            </w:r>
            <w:r>
              <w:rPr>
                <w:rFonts w:ascii="SimSun" w:hAnsi="SimSun"/>
                <w:b w:val="false"/>
                <w:i w:val="false"/>
                <w:color w:val="000000"/>
                <w:sz w:val="21"/>
              </w:rPr>
              <w:t>Analysis of Public Finance Policy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人寿与健康保险</w:t>
            </w:r>
            <w:r>
              <w:br/>
            </w:r>
            <w:r>
              <w:br/>
            </w:r>
            <w:r>
              <w:rPr>
                <w:rFonts w:ascii="SimSun" w:hAnsi="SimSun"/>
                <w:b w:val="false"/>
                <w:i w:val="false"/>
                <w:color w:val="000000"/>
                <w:sz w:val="21"/>
              </w:rPr>
              <w:t>Life and Health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保险经济学</w:t>
            </w:r>
            <w:r>
              <w:br/>
            </w:r>
            <w:r>
              <w:br/>
            </w:r>
            <w:r>
              <w:rPr>
                <w:rFonts w:ascii="SimSun" w:hAnsi="SimSun"/>
                <w:b w:val="false"/>
                <w:i w:val="false"/>
                <w:color w:val="000000"/>
                <w:sz w:val="21"/>
              </w:rPr>
              <w:t>Insurance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精算数学</w:t>
            </w:r>
            <w:r>
              <w:br/>
            </w:r>
            <w:r>
              <w:br/>
            </w:r>
            <w:r>
              <w:rPr>
                <w:rFonts w:ascii="SimSun" w:hAnsi="SimSun"/>
                <w:b w:val="false"/>
                <w:i w:val="false"/>
                <w:color w:val="000000"/>
                <w:sz w:val="21"/>
              </w:rPr>
              <w:t>Actuarial Mathematics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保险公司财务管理</w:t>
            </w:r>
            <w:r>
              <w:br/>
            </w:r>
            <w:r>
              <w:br/>
            </w:r>
            <w:r>
              <w:rPr>
                <w:rFonts w:ascii="SimSun" w:hAnsi="SimSun"/>
                <w:b w:val="false"/>
                <w:i w:val="false"/>
                <w:color w:val="000000"/>
                <w:sz w:val="21"/>
              </w:rPr>
              <w:t>Financial Management of Insurers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ECON30091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风险理论与精算建模</w:t>
            </w:r>
            <w:r>
              <w:br/>
            </w:r>
            <w:r>
              <w:br/>
            </w:r>
            <w:r>
              <w:rPr>
                <w:rFonts w:ascii="SimSun" w:hAnsi="SimSun"/>
                <w:b w:val="false"/>
                <w:i w:val="false"/>
                <w:color w:val="000000"/>
                <w:sz w:val="21"/>
              </w:rPr>
              <w:t>Risk Model and Survival Analysis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企业风险管理</w:t>
            </w:r>
            <w:r>
              <w:br/>
            </w:r>
            <w:r>
              <w:br/>
            </w:r>
            <w:r>
              <w:rPr>
                <w:rFonts w:ascii="SimSun" w:hAnsi="SimSun"/>
                <w:b w:val="false"/>
                <w:i w:val="false"/>
                <w:color w:val="000000"/>
                <w:sz w:val="21"/>
              </w:rPr>
              <w:t>Enterprise Risk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金融工程和损失准备金</w:t>
            </w:r>
            <w:r>
              <w:br/>
            </w:r>
            <w:r>
              <w:br/>
            </w:r>
            <w:r>
              <w:rPr>
                <w:rFonts w:ascii="SimSun" w:hAnsi="SimSun"/>
                <w:b w:val="false"/>
                <w:i w:val="false"/>
                <w:color w:val="000000"/>
                <w:sz w:val="21"/>
              </w:rPr>
              <w:t>Financial Engineering and Loss Reserving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智能风险管理实务</w:t>
            </w:r>
            <w:r>
              <w:br/>
            </w:r>
            <w:r>
              <w:br/>
            </w:r>
            <w:r>
              <w:rPr>
                <w:rFonts w:ascii="SimSun" w:hAnsi="SimSun"/>
                <w:b w:val="false"/>
                <w:i w:val="false"/>
                <w:color w:val="000000"/>
                <w:sz w:val="21"/>
              </w:rPr>
              <w:t>Smart Risk Management in Practice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保险法</w:t>
            </w:r>
            <w:r>
              <w:br/>
            </w:r>
            <w:r>
              <w:br/>
            </w:r>
            <w:r>
              <w:rPr>
                <w:rFonts w:ascii="SimSun" w:hAnsi="SimSun"/>
                <w:b w:val="false"/>
                <w:i w:val="false"/>
                <w:color w:val="000000"/>
                <w:sz w:val="21"/>
              </w:rPr>
              <w:t>Insurance Law</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财产与责任保险</w:t>
            </w:r>
            <w:r>
              <w:br/>
            </w:r>
            <w:r>
              <w:br/>
            </w:r>
            <w:r>
              <w:rPr>
                <w:rFonts w:ascii="SimSun" w:hAnsi="SimSun"/>
                <w:b w:val="false"/>
                <w:i w:val="false"/>
                <w:color w:val="000000"/>
                <w:sz w:val="21"/>
              </w:rPr>
              <w:t>　Property &amp; Liability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再保险</w:t>
            </w:r>
            <w:r>
              <w:br/>
            </w:r>
            <w:r>
              <w:br/>
            </w:r>
            <w:r>
              <w:rPr>
                <w:rFonts w:ascii="SimSun" w:hAnsi="SimSun"/>
                <w:b w:val="false"/>
                <w:i w:val="false"/>
                <w:color w:val="000000"/>
                <w:sz w:val="21"/>
              </w:rPr>
              <w:t>Reinsurance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社会保险比较研究</w:t>
            </w:r>
            <w:r>
              <w:br/>
            </w:r>
            <w:r>
              <w:br/>
            </w:r>
            <w:r>
              <w:rPr>
                <w:rFonts w:ascii="SimSun" w:hAnsi="SimSun"/>
                <w:b w:val="false"/>
                <w:i w:val="false"/>
                <w:color w:val="000000"/>
                <w:sz w:val="21"/>
              </w:rPr>
              <w:t>Comparative Study on Social Insurance Systems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经济学中的动态和优化方法</w:t>
            </w:r>
            <w:r>
              <w:br/>
            </w:r>
            <w:r>
              <w:br/>
            </w:r>
            <w:r>
              <w:rPr>
                <w:rFonts w:ascii="SimSun" w:hAnsi="SimSun"/>
                <w:b w:val="false"/>
                <w:i w:val="false"/>
                <w:color w:val="000000"/>
                <w:sz w:val="21"/>
              </w:rPr>
              <w:t>Dynamic Optimization and Dynamic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高级宏观经济学</w:t>
            </w:r>
            <w:r>
              <w:br/>
            </w:r>
            <w:r>
              <w:br/>
            </w:r>
            <w:r>
              <w:rPr>
                <w:rFonts w:ascii="SimSun" w:hAnsi="SimSun"/>
                <w:b w:val="false"/>
                <w:i w:val="false"/>
                <w:color w:val="000000"/>
                <w:sz w:val="21"/>
              </w:rPr>
              <w:t>Advanced Macroeconomics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经济全球化与中国</w:t>
            </w:r>
            <w:r>
              <w:br/>
            </w:r>
            <w:r>
              <w:br/>
            </w:r>
            <w:r>
              <w:rPr>
                <w:rFonts w:ascii="SimSun" w:hAnsi="SimSun"/>
                <w:b w:val="false"/>
                <w:i w:val="false"/>
                <w:color w:val="000000"/>
                <w:sz w:val="21"/>
              </w:rPr>
              <w:t>China and Globalization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ECON30152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应用微观经济学</w:t>
            </w:r>
            <w:r>
              <w:br/>
            </w:r>
            <w:r>
              <w:br/>
            </w:r>
            <w:r>
              <w:rPr>
                <w:rFonts w:ascii="SimSun" w:hAnsi="SimSun"/>
                <w:b w:val="false"/>
                <w:i w:val="false"/>
                <w:color w:val="000000"/>
                <w:sz w:val="21"/>
              </w:rPr>
              <w:t>Applied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经济学讲座一</w:t>
            </w:r>
            <w:r>
              <w:br/>
            </w:r>
            <w:r>
              <w:br/>
            </w:r>
            <w:r>
              <w:rPr>
                <w:rFonts w:ascii="SimSun" w:hAnsi="SimSun"/>
                <w:b w:val="false"/>
                <w:i w:val="false"/>
                <w:color w:val="000000"/>
                <w:sz w:val="21"/>
              </w:rPr>
              <w:t>Advanced Economic LecturesI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经济学讲座二</w:t>
            </w:r>
            <w:r>
              <w:br/>
            </w:r>
            <w:r>
              <w:br/>
            </w:r>
            <w:r>
              <w:rPr>
                <w:rFonts w:ascii="SimSun" w:hAnsi="SimSun"/>
                <w:b w:val="false"/>
                <w:i w:val="false"/>
                <w:color w:val="000000"/>
                <w:sz w:val="21"/>
              </w:rPr>
              <w:t>Advanced Economic LecturesII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经济学讲座三</w:t>
            </w:r>
            <w:r>
              <w:br/>
            </w:r>
            <w:r>
              <w:br/>
            </w:r>
            <w:r>
              <w:rPr>
                <w:rFonts w:ascii="SimSun" w:hAnsi="SimSun"/>
                <w:b w:val="false"/>
                <w:i w:val="false"/>
                <w:color w:val="000000"/>
                <w:sz w:val="21"/>
              </w:rPr>
              <w:t>Advanced Economic LecturesIII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经济学讲座四</w:t>
            </w:r>
            <w:r>
              <w:br/>
            </w:r>
            <w:r>
              <w:br/>
            </w:r>
            <w:r>
              <w:rPr>
                <w:rFonts w:ascii="SimSun" w:hAnsi="SimSun"/>
                <w:b w:val="false"/>
                <w:i w:val="false"/>
                <w:color w:val="000000"/>
                <w:sz w:val="21"/>
              </w:rPr>
              <w:t>Advanced Economic LecturesIV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经济学讲座五</w:t>
            </w:r>
            <w:r>
              <w:br/>
            </w:r>
            <w:r>
              <w:br/>
            </w:r>
            <w:r>
              <w:rPr>
                <w:rFonts w:ascii="SimSun" w:hAnsi="SimSun"/>
                <w:b w:val="false"/>
                <w:i w:val="false"/>
                <w:color w:val="000000"/>
                <w:sz w:val="21"/>
              </w:rPr>
              <w:t>Advanced Economic LecturesV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经济学讲座六</w:t>
            </w:r>
            <w:r>
              <w:br/>
            </w:r>
            <w:r>
              <w:br/>
            </w:r>
            <w:r>
              <w:rPr>
                <w:rFonts w:ascii="SimSun" w:hAnsi="SimSun"/>
                <w:b w:val="false"/>
                <w:i w:val="false"/>
                <w:color w:val="000000"/>
                <w:sz w:val="21"/>
              </w:rPr>
              <w:t>Advanced Economic LecturesVI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经济学讲座七</w:t>
            </w:r>
            <w:r>
              <w:br/>
            </w:r>
            <w:r>
              <w:br/>
            </w:r>
            <w:r>
              <w:rPr>
                <w:rFonts w:ascii="SimSun" w:hAnsi="SimSun"/>
                <w:b w:val="false"/>
                <w:i w:val="false"/>
                <w:color w:val="000000"/>
                <w:sz w:val="21"/>
              </w:rPr>
              <w:t>Advanced Economic LecturesVII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经济学讲座八</w:t>
            </w:r>
            <w:r>
              <w:br/>
            </w:r>
            <w:r>
              <w:br/>
            </w:r>
            <w:r>
              <w:rPr>
                <w:rFonts w:ascii="SimSun" w:hAnsi="SimSun"/>
                <w:b w:val="false"/>
                <w:i w:val="false"/>
                <w:color w:val="000000"/>
                <w:sz w:val="21"/>
              </w:rPr>
              <w:t>Advanced Economic LecturesVIII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经济学讲座九</w:t>
            </w:r>
            <w:r>
              <w:br/>
            </w:r>
            <w:r>
              <w:br/>
            </w:r>
            <w:r>
              <w:rPr>
                <w:rFonts w:ascii="SimSun" w:hAnsi="SimSun"/>
                <w:b w:val="false"/>
                <w:i w:val="false"/>
                <w:color w:val="000000"/>
                <w:sz w:val="21"/>
              </w:rPr>
              <w:t>Advanced Economic LecturesIX</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w:t>
            </w:r>
            <w:r>
              <w:br/>
            </w:r>
            <w:r>
              <w:br/>
            </w:r>
            <w:r>
              <w:rPr>
                <w:rFonts w:ascii="SimSun" w:hAnsi="SimSun"/>
                <w:b w:val="false"/>
                <w:i w:val="false"/>
                <w:color w:val="000000"/>
                <w:sz w:val="21"/>
              </w:rPr>
              <w:t>Advanced Economic LecturesX</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经济学讲座十一</w:t>
            </w:r>
            <w:r>
              <w:br/>
            </w:r>
            <w:r>
              <w:br/>
            </w:r>
            <w:r>
              <w:rPr>
                <w:rFonts w:ascii="SimSun" w:hAnsi="SimSun"/>
                <w:b w:val="false"/>
                <w:i w:val="false"/>
                <w:color w:val="000000"/>
                <w:sz w:val="21"/>
              </w:rPr>
              <w:t>Advanced Economic LecturesXI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经济学讲座十二</w:t>
            </w:r>
            <w:r>
              <w:br/>
            </w:r>
            <w:r>
              <w:br/>
            </w:r>
            <w:r>
              <w:rPr>
                <w:rFonts w:ascii="SimSun" w:hAnsi="SimSun"/>
                <w:b w:val="false"/>
                <w:i w:val="false"/>
                <w:color w:val="000000"/>
                <w:sz w:val="21"/>
              </w:rPr>
              <w:t>Advanced Economic LecturesXII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经济学讲座十三</w:t>
            </w:r>
            <w:r>
              <w:br/>
            </w:r>
            <w:r>
              <w:br/>
            </w:r>
            <w:r>
              <w:rPr>
                <w:rFonts w:ascii="SimSun" w:hAnsi="SimSun"/>
                <w:b w:val="false"/>
                <w:i w:val="false"/>
                <w:color w:val="000000"/>
                <w:sz w:val="21"/>
              </w:rPr>
              <w:t>Advanced Economic LecturesXIII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经济学讲座十四</w:t>
            </w:r>
            <w:r>
              <w:br/>
            </w:r>
            <w:r>
              <w:br/>
            </w:r>
            <w:r>
              <w:rPr>
                <w:rFonts w:ascii="SimSun" w:hAnsi="SimSun"/>
                <w:b w:val="false"/>
                <w:i w:val="false"/>
                <w:color w:val="000000"/>
                <w:sz w:val="21"/>
              </w:rPr>
              <w:t>Advanced Economic LecturesXIV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经济学讲座十五</w:t>
            </w:r>
            <w:r>
              <w:br/>
            </w:r>
            <w:r>
              <w:br/>
            </w:r>
            <w:r>
              <w:rPr>
                <w:rFonts w:ascii="SimSun" w:hAnsi="SimSun"/>
                <w:b w:val="false"/>
                <w:i w:val="false"/>
                <w:color w:val="000000"/>
                <w:sz w:val="21"/>
              </w:rPr>
              <w:t>Advanced Economic LecturesXV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经济学讲座十六</w:t>
            </w:r>
            <w:r>
              <w:br/>
            </w:r>
            <w:r>
              <w:br/>
            </w:r>
            <w:r>
              <w:rPr>
                <w:rFonts w:ascii="SimSun" w:hAnsi="SimSun"/>
                <w:b w:val="false"/>
                <w:i w:val="false"/>
                <w:color w:val="000000"/>
                <w:sz w:val="21"/>
              </w:rPr>
              <w:t>Advanced Economic LecturesXVI</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ECON80018</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走进经济学系列讲座</w:t>
            </w:r>
            <w:r>
              <w:br/>
            </w:r>
            <w:r>
              <w:br/>
            </w:r>
            <w:r>
              <w:rPr>
                <w:rFonts w:ascii="SimSun" w:hAnsi="SimSun"/>
                <w:b w:val="false"/>
                <w:i w:val="false"/>
                <w:color w:val="000000"/>
                <w:sz w:val="21"/>
              </w:rPr>
              <w:t>Discovering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中国经济学系列讲座</w:t>
            </w:r>
            <w:r>
              <w:br/>
            </w:r>
            <w:r>
              <w:br/>
            </w:r>
            <w:r>
              <w:rPr>
                <w:rFonts w:ascii="SimSun" w:hAnsi="SimSun"/>
                <w:b w:val="false"/>
                <w:i w:val="false"/>
                <w:color w:val="000000"/>
                <w:sz w:val="21"/>
              </w:rPr>
              <w:t>Chinese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科研实践（复芏计划）</w:t>
            </w:r>
            <w:r>
              <w:br/>
            </w:r>
            <w:r>
              <w:br/>
            </w:r>
            <w:r>
              <w:rPr>
                <w:rFonts w:ascii="SimSun" w:hAnsi="SimSun"/>
                <w:b w:val="false"/>
                <w:i w:val="false"/>
                <w:color w:val="000000"/>
                <w:sz w:val="21"/>
              </w:rPr>
              <w:t>Research Practice (FDUROP Program)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创新实践</w:t>
            </w:r>
            <w:r>
              <w:br/>
            </w:r>
            <w:r>
              <w:br/>
            </w:r>
            <w:r>
              <w:rPr>
                <w:rFonts w:ascii="SimSun" w:hAnsi="SimSun"/>
                <w:b w:val="false"/>
                <w:i w:val="false"/>
                <w:color w:val="000000"/>
                <w:sz w:val="21"/>
              </w:rPr>
              <w:t>Innovation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学术实践</w:t>
            </w:r>
            <w:r>
              <w:br/>
            </w:r>
            <w:r>
              <w:br/>
            </w:r>
            <w:r>
              <w:rPr>
                <w:rFonts w:ascii="SimSun" w:hAnsi="SimSun"/>
                <w:b w:val="false"/>
                <w:i w:val="false"/>
                <w:color w:val="000000"/>
                <w:sz w:val="21"/>
              </w:rPr>
              <w:t>Academic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