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中国语言文学系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2025汉语言 - 中国语言文学本博融通培养方案（中国语言文学博雅班）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中国语言文学系创建于1925年，是复旦大学历史最为悠久的系科之一，有优秀的学术传统。中国语言文学一级学科是国家重点学科、教育部“双一流”建设学科、上海市I类高峰学科，在教育部第五轮学科评估中位列全国顶尖。拥有首批教育部人文社科重点研究基地“中国古代文学研究中心”，首批中国语言文学博士后流动站，首批教育部“国家语言文字推广基地”，入选教育部基础学科拔尖学生培养计划2.0。</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中国语言文学专业基于文学、语言学相关理论和方法，立足中国当代社会的需要，努力培养具有优秀学术素养、广阔的国际学术视野与出色学术研究能力的高水平中国语言文学专业拔尖人才，以便更好地继承、运用与发扬中华优秀语言文学及其传统。同时，对中国语言文学的历史与现状有充分了解，对本学科的基础理论有深刻理解，具有求真务实的科学态度和严谨的逻辑思维能力，能够独立进行深入、系统和富有创新意义的研究。将中国语言文学学科与当前中国的社会文化建设相结合，进而致力于推动世界文明的交流、发展和进步。</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要求学生掌握汉语与中国文学方面的基本知识和理论方法，在古今文学历史发展、文学理论批评等方面接受到系统教育与专门训练；熟悉语言学的基础知识和前沿发展，掌握语言调查的基本能力，了解语言文字方面相关方针、政策和法规；掌握古典文献阅读、检索与资料查询的基本方法；能较熟练地运用一门外语，对人文和社会科学有相当了解。</w:t>
      </w:r>
      <w:r>
        <w:br/>
      </w:r>
      <w:r>
        <w:br/>
      </w:r>
      <w:r>
        <w:rPr>
          <w:rFonts w:ascii="SimSun" w:hAnsi="SimSun"/>
          <w:b w:val="false"/>
          <w:i w:val="false"/>
          <w:color w:val="000000"/>
          <w:sz w:val="21"/>
        </w:rPr>
        <w:t xml:space="preserve">   要求学生具备深厚的人文情怀、求真务实的科学态度和严谨的逻辑思维能力，能够独立进行深入、系统和富有创新意义的研究。以语言文学为原点，紧盯科技前沿、重视学科交叉。拓展学生的研究视野和学术内涵，打造高层次研究和创新人才。</w:t>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面试内容：荣誉课程学习情况、综合评价（竞赛、科研实践情况及历史学志趣等内容）、代表作、专业英语</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笔试科目：中国语言文学专业内容，随同年入学的普通招考博士生及硕博连读生一起参加考试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100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中文本科“2+X+Y”培养方案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中文各二级学科方向硕士培养方案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面试内容：荣誉课程学习情况、综合评价（竞赛、科研实践情况及历史志趣等内容）、专业英语、代表作</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中国语言文学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138</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58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中国语言文学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中国语言文学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639733" cy="795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639733" cy="795867"/>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660"/>
        <w:gridCol w:w="1660"/>
        <w:gridCol w:w="1660"/>
        <w:gridCol w:w="1660"/>
        <w:gridCol w:w="1660"/>
        <w:gridCol w:w="1661"/>
        <w:gridCol w:w="1661"/>
        <w:gridCol w:w="1669"/>
        <w:gridCol w:w="1669"/>
        <w:gridCol w:w="1670"/>
        <w:gridCol w:w="167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本路径学生本博期间必须修满教学计划规定的166学分，包括通识教育课程43学分、专业培养课程58学分、专业进阶I修读28学分、专业进阶II修读24学分（博硕士生课程）、融合创新能力培养模块13学分的修读。</w:t>
            </w:r>
            <w:r>
              <w:br/>
            </w:r>
            <w:r>
              <w:br/>
            </w:r>
            <w:r>
              <w:rPr>
                <w:rFonts w:ascii="SimSun" w:hAnsi="SimSun"/>
                <w:b w:val="false"/>
                <w:i w:val="false"/>
                <w:color w:val="000000"/>
                <w:sz w:val="21"/>
              </w:rPr>
              <w:t xml:space="preserve"> 其中，本科学段需要完成138学分（含实践学分不低于21学分；含美育学分不少于2学分，其中至少在“美学和艺术史论类”或“艺术鉴赏和评论类”课程中修读1学分，并至少参与一项艺术实践活动；劳动教育不少于32学时，并满足劳动周教育要求），达到学位要求者授予文学学士学位。</w:t>
            </w:r>
          </w:p>
        </w:tc>
      </w:tr>
    </w:tbl>
    <w:p>
      <w:pPr>
        <w:spacing w:after="0"/>
        <w:ind w:left="0"/>
        <w:jc w:val="left"/>
      </w:pPr>
    </w:p>
    <w:p>
      <w:pPr>
        <w:spacing w:after="0"/>
        <w:ind w:left="0"/>
        <w:jc w:val="left"/>
      </w:pPr>
    </w:p>
    <w:p>
      <w:pPr>
        <w:spacing w:after="0"/>
        <w:ind w:left="0"/>
        <w:jc w:val="left"/>
      </w:pP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r>
        <w:br/>
      </w:r>
      <w:r>
        <w:br/>
      </w:r>
      <w:r>
        <w:rPr>
          <w:rFonts w:ascii="SimSun" w:hAnsi="SimSun"/>
          <w:b w:val="false"/>
          <w:i w:val="false"/>
          <w:color w:val="000000"/>
          <w:sz w:val="21"/>
        </w:rPr>
        <w:t xml:space="preserve">1. 四年级结束时，如达到学士学位要求者授予文学学士学位。  </w:t>
      </w:r>
      <w:r>
        <w:br/>
      </w:r>
      <w:r>
        <w:br/>
      </w:r>
      <w:r>
        <w:rPr>
          <w:rFonts w:ascii="SimSun" w:hAnsi="SimSun"/>
          <w:b w:val="false"/>
          <w:i w:val="false"/>
          <w:color w:val="000000"/>
          <w:sz w:val="21"/>
        </w:rPr>
        <w:t xml:space="preserve">2. 本科学段主动退出和转段考核不合格退出本博融通计划的学生，需按照中文本科“2+X+Y”培养方案修读课程，如达到学士学位要求者授予文学学士学位。           </w:t>
      </w:r>
      <w:r>
        <w:br/>
      </w:r>
      <w:r>
        <w:br/>
      </w:r>
      <w:r>
        <w:rPr>
          <w:rFonts w:ascii="SimSun" w:hAnsi="SimSun"/>
          <w:b w:val="false"/>
          <w:i w:val="false"/>
          <w:color w:val="000000"/>
          <w:sz w:val="21"/>
        </w:rPr>
        <w:t xml:space="preserve">（二）研究生学位      </w:t>
      </w:r>
      <w:r>
        <w:br/>
      </w:r>
      <w:r>
        <w:br/>
      </w:r>
      <w:r>
        <w:rPr>
          <w:rFonts w:ascii="SimSun" w:hAnsi="SimSun"/>
          <w:b w:val="false"/>
          <w:i w:val="false"/>
          <w:color w:val="000000"/>
          <w:sz w:val="21"/>
        </w:rPr>
        <w:t xml:space="preserve">1. 达到博士学位要求者授予文学博士学位。 </w:t>
      </w:r>
      <w:r>
        <w:br/>
      </w:r>
      <w:r>
        <w:br/>
      </w:r>
      <w:r>
        <w:rPr>
          <w:rFonts w:ascii="SimSun" w:hAnsi="SimSun"/>
          <w:b w:val="false"/>
          <w:i w:val="false"/>
          <w:color w:val="000000"/>
          <w:sz w:val="21"/>
        </w:rPr>
        <w:t xml:space="preserve">（1）博士学位申请人提出学位论文答辩申请时，必须已修满学校规定的学分；所有修读课程成绩合格，其中学位课程平均绩点原则上不低于 2.5。    </w:t>
      </w:r>
      <w:r>
        <w:br/>
      </w:r>
      <w:r>
        <w:br/>
      </w:r>
      <w:r>
        <w:rPr>
          <w:rFonts w:ascii="SimSun" w:hAnsi="SimSun"/>
          <w:b w:val="false"/>
          <w:i w:val="false"/>
          <w:color w:val="000000"/>
          <w:sz w:val="21"/>
        </w:rPr>
        <w:t xml:space="preserve">（2）具体参照《复旦大学学位授予工作细则》《复旦大学博士学位基本要求》或所属一级学科或专业学位类别的《学位授予标准》及院系相关文件规定执行。              </w:t>
      </w:r>
      <w:r>
        <w:br/>
      </w:r>
      <w:r>
        <w:br/>
      </w:r>
      <w:r>
        <w:rPr>
          <w:rFonts w:ascii="SimSun" w:hAnsi="SimSun"/>
          <w:b w:val="false"/>
          <w:i w:val="false"/>
          <w:color w:val="000000"/>
          <w:sz w:val="21"/>
        </w:rPr>
        <w:t xml:space="preserve">2. 研究生学段主动退出和博士生资格考核不合格退出本博融通计划的学生，需按照文学硕士培养方案修读课程，如达到硕士学位要求者授予文学硕士学位（根据二级学科方向进行）。   </w:t>
      </w:r>
      <w:r>
        <w:br/>
      </w:r>
      <w:r>
        <w:br/>
      </w:r>
      <w:r>
        <w:rPr>
          <w:rFonts w:ascii="SimSun" w:hAnsi="SimSun"/>
          <w:b w:val="false"/>
          <w:i w:val="false"/>
          <w:color w:val="000000"/>
          <w:sz w:val="21"/>
        </w:rPr>
        <w:t xml:space="preserve">（1）硕士学位申请人提出学位论文答辩申请时，必须已修满学校规定的学分；所有修读课程成绩合格，其中学位课程平均绩点原则上不低于 2.5。    </w:t>
      </w:r>
      <w:r>
        <w:br/>
      </w:r>
      <w:r>
        <w:br/>
      </w:r>
      <w:r>
        <w:rPr>
          <w:rFonts w:ascii="SimSun" w:hAnsi="SimSun"/>
          <w:b w:val="false"/>
          <w:i w:val="false"/>
          <w:color w:val="000000"/>
          <w:sz w:val="21"/>
        </w:rPr>
        <w:t xml:space="preserve">（2）具体参照《复旦大学学位授予工作细则》《复旦大学硕士学位基本要求》或所属一级学科或专业学位类别的《学位授予标准》及院系相关文件规定执行。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本博期间必须修满教学计划规定的166学分，包括通识教育课程43学分、专业培养课程58学分、专业进阶I修读28学分、专业进阶II修读24学分（博硕士生课程）、融合创新能力培养模块13学分的修读。</w:t>
      </w:r>
    </w:p>
    <w:p>
      <w:pPr>
        <w:spacing w:after="0"/>
        <w:ind w:left="0"/>
        <w:jc w:val="left"/>
      </w:pPr>
      <w:r>
        <w:rPr>
          <w:rFonts w:ascii="SimSun" w:hAnsi="SimSun"/>
          <w:b w:val="false"/>
          <w:i w:val="false"/>
          <w:color w:val="000000"/>
          <w:sz w:val="21"/>
        </w:rPr>
        <w:t>2.科研训练体系</w:t>
      </w:r>
      <w:r>
        <w:br/>
      </w:r>
      <w:r>
        <w:br/>
      </w:r>
      <w:r>
        <w:rPr>
          <w:rFonts w:ascii="SimSun" w:hAnsi="SimSun"/>
          <w:b w:val="false"/>
          <w:i w:val="false"/>
          <w:color w:val="000000"/>
          <w:sz w:val="21"/>
        </w:rPr>
        <w:t>在科研训练中力图将传统的研究方法与国内外前沿研究方法相结合,理论分析与实践考察相结合，能在前人相关研究的基础上开展独立、深入、富有创新意义的学术研究工作。</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要求修读30学分，含思想政治理论课19学分，七大模块课程10学分（每模块最多修读1门课程，回避第一模块课程），国家安全教育课程1学分。课程设置详见思想政治理论课模块、核心课程七大模块。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要求修读15学分，课程设置详见专项教育课程。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学生应在学科基础课程中的人文类课程中：必修课程修满9学分（课程为“中国文学经典”、“中国古代文明”、“哲学导论”、“逻辑学”，其中“哲学导论”、“逻辑学”二选一），选修课程修满6学分。学生须在一年级修读完成该类课程。课程设置详见人文类基础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学生应在学科基础课程中的人文类课程中：必修课程修满9学分（课程为“中国文学经典”、“中国古代文明”、“哲学导论”、“逻辑学”，其中“哲学导论”、“逻辑学”二选一），选修课程修满6学分。学生须在一年级修读完成该类课程。课程设置详见人文类基础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要求修读43学分（部分课程学分可用荣誉课程学分替换），设置如下：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（41学分）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中国古代文学史(中)</w:t>
            </w:r>
            <w:r>
              <w:br/>
            </w:r>
            <w:r>
              <w:br/>
            </w:r>
            <w:r>
              <w:rPr>
                <w:rFonts w:ascii="SimSun" w:hAnsi="SimSun"/>
                <w:b w:val="false"/>
                <w:i w:val="false"/>
                <w:color w:val="000000"/>
                <w:sz w:val="21"/>
              </w:rPr>
              <w:t>History of Classical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中国现当代文学史(上)</w:t>
            </w:r>
            <w:r>
              <w:br/>
            </w:r>
            <w:r>
              <w:br/>
            </w:r>
            <w:r>
              <w:rPr>
                <w:rFonts w:ascii="SimSun" w:hAnsi="SimSun"/>
                <w:b w:val="false"/>
                <w:i w:val="false"/>
                <w:color w:val="000000"/>
                <w:sz w:val="21"/>
              </w:rPr>
              <w:t>History of Modern and Contemporary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中国古代文学史(下)</w:t>
            </w:r>
            <w:r>
              <w:br/>
            </w:r>
            <w:r>
              <w:br/>
            </w:r>
            <w:r>
              <w:rPr>
                <w:rFonts w:ascii="SimSun" w:hAnsi="SimSun"/>
                <w:b w:val="false"/>
                <w:i w:val="false"/>
                <w:color w:val="000000"/>
                <w:sz w:val="21"/>
              </w:rPr>
              <w:t>History of Classical Chinese Literature III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古代汉语（上）</w:t>
            </w:r>
            <w:r>
              <w:br/>
            </w:r>
            <w:r>
              <w:br/>
            </w:r>
            <w:r>
              <w:rPr>
                <w:rFonts w:ascii="SimSun" w:hAnsi="SimSun"/>
                <w:b w:val="false"/>
                <w:i w:val="false"/>
                <w:color w:val="000000"/>
                <w:sz w:val="21"/>
              </w:rPr>
              <w:t>Archaic Chinese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中国现当代文学史(下)</w:t>
            </w:r>
            <w:r>
              <w:br/>
            </w:r>
            <w:r>
              <w:br/>
            </w:r>
            <w:r>
              <w:rPr>
                <w:rFonts w:ascii="SimSun" w:hAnsi="SimSun"/>
                <w:b w:val="false"/>
                <w:i w:val="false"/>
                <w:color w:val="000000"/>
                <w:sz w:val="21"/>
              </w:rPr>
              <w:t>History of Modern and Contemporary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语音学</w:t>
            </w:r>
            <w:r>
              <w:br/>
            </w:r>
            <w:r>
              <w:br/>
            </w:r>
            <w:r>
              <w:rPr>
                <w:rFonts w:ascii="SimSun" w:hAnsi="SimSun"/>
                <w:b w:val="false"/>
                <w:i w:val="false"/>
                <w:color w:val="000000"/>
                <w:sz w:val="21"/>
              </w:rPr>
              <w:t>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古代汉语（下）</w:t>
            </w:r>
            <w:r>
              <w:br/>
            </w:r>
            <w:r>
              <w:br/>
            </w:r>
            <w:r>
              <w:rPr>
                <w:rFonts w:ascii="SimSun" w:hAnsi="SimSun"/>
                <w:b w:val="false"/>
                <w:i w:val="false"/>
                <w:color w:val="000000"/>
                <w:sz w:val="21"/>
              </w:rPr>
              <w:t>Archaic Chinese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文学概论</w:t>
            </w:r>
            <w:r>
              <w:br/>
            </w:r>
            <w:r>
              <w:br/>
            </w:r>
            <w:r>
              <w:rPr>
                <w:rFonts w:ascii="SimSun" w:hAnsi="SimSun"/>
                <w:b w:val="false"/>
                <w:i w:val="false"/>
                <w:color w:val="000000"/>
                <w:sz w:val="21"/>
              </w:rPr>
              <w:t>Introduction to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音韵学</w:t>
            </w:r>
            <w:r>
              <w:br/>
            </w:r>
            <w:r>
              <w:br/>
            </w:r>
            <w:r>
              <w:rPr>
                <w:rFonts w:ascii="SimSun" w:hAnsi="SimSun"/>
                <w:b w:val="false"/>
                <w:i w:val="false"/>
                <w:color w:val="000000"/>
                <w:sz w:val="21"/>
              </w:rPr>
              <w:t>Chinese Phonology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文字学</w:t>
            </w:r>
            <w:r>
              <w:br/>
            </w:r>
            <w:r>
              <w:br/>
            </w:r>
            <w:r>
              <w:rPr>
                <w:rFonts w:ascii="SimSun" w:hAnsi="SimSun"/>
                <w:b w:val="false"/>
                <w:i w:val="false"/>
                <w:color w:val="000000"/>
                <w:sz w:val="21"/>
              </w:rPr>
              <w:t>Chinese Philology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语法学</w:t>
            </w:r>
            <w:r>
              <w:br/>
            </w:r>
            <w:r>
              <w:br/>
            </w:r>
            <w:r>
              <w:rPr>
                <w:rFonts w:ascii="SimSun" w:hAnsi="SimSun"/>
                <w:b w:val="false"/>
                <w:i w:val="false"/>
                <w:color w:val="000000"/>
                <w:sz w:val="21"/>
              </w:rPr>
              <w:t>Studies of Chinese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现代汉语(上)</w:t>
            </w:r>
            <w:r>
              <w:br/>
            </w:r>
            <w:r>
              <w:br/>
            </w:r>
            <w:r>
              <w:rPr>
                <w:rFonts w:ascii="SimSun" w:hAnsi="SimSun"/>
                <w:b w:val="false"/>
                <w:i w:val="false"/>
                <w:color w:val="000000"/>
                <w:sz w:val="21"/>
              </w:rPr>
              <w:t>Modern Chinese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汉语方言学</w:t>
            </w:r>
            <w:r>
              <w:br/>
            </w:r>
            <w:r>
              <w:br/>
            </w:r>
            <w:r>
              <w:rPr>
                <w:rFonts w:ascii="SimSun" w:hAnsi="SimSun"/>
                <w:b w:val="false"/>
                <w:i w:val="false"/>
                <w:color w:val="000000"/>
                <w:sz w:val="21"/>
              </w:rPr>
              <w:t>Chinese Dialectology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训诂学</w:t>
            </w:r>
            <w:r>
              <w:br/>
            </w:r>
            <w:r>
              <w:br/>
            </w:r>
            <w:r>
              <w:rPr>
                <w:rFonts w:ascii="SimSun" w:hAnsi="SimSun"/>
                <w:b w:val="false"/>
                <w:i w:val="false"/>
                <w:color w:val="000000"/>
                <w:sz w:val="21"/>
              </w:rPr>
              <w:t>Exegesis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中国古代文学史(上)</w:t>
            </w:r>
            <w:r>
              <w:br/>
            </w:r>
            <w:r>
              <w:br/>
            </w:r>
            <w:r>
              <w:rPr>
                <w:rFonts w:ascii="SimSun" w:hAnsi="SimSun"/>
                <w:b w:val="false"/>
                <w:i w:val="false"/>
                <w:color w:val="000000"/>
                <w:sz w:val="21"/>
              </w:rPr>
              <w:t>History of Classical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修辞学</w:t>
            </w:r>
            <w:r>
              <w:br/>
            </w:r>
            <w:r>
              <w:br/>
            </w:r>
            <w:r>
              <w:rPr>
                <w:rFonts w:ascii="SimSun" w:hAnsi="SimSun"/>
                <w:b w:val="false"/>
                <w:i w:val="false"/>
                <w:color w:val="000000"/>
                <w:sz w:val="21"/>
              </w:rPr>
              <w:t>Rhetorics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专业英语(汉语言)</w:t>
            </w:r>
            <w:r>
              <w:br/>
            </w:r>
            <w:r>
              <w:br/>
            </w:r>
            <w:r>
              <w:rPr>
                <w:rFonts w:ascii="SimSun" w:hAnsi="SimSun"/>
                <w:b w:val="false"/>
                <w:i w:val="false"/>
                <w:color w:val="000000"/>
                <w:sz w:val="21"/>
              </w:rPr>
              <w:t xml:space="preserve">English for Chinese Language Majors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语言统计学</w:t>
            </w:r>
            <w:r>
              <w:br/>
            </w:r>
            <w:r>
              <w:br/>
            </w:r>
            <w:r>
              <w:rPr>
                <w:rFonts w:ascii="SimSun" w:hAnsi="SimSun"/>
                <w:b w:val="false"/>
                <w:i w:val="false"/>
                <w:color w:val="000000"/>
                <w:sz w:val="21"/>
              </w:rPr>
              <w:t>Linguistic Statistics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现代汉语(下)</w:t>
            </w:r>
            <w:r>
              <w:br/>
            </w:r>
            <w:r>
              <w:br/>
            </w:r>
            <w:r>
              <w:rPr>
                <w:rFonts w:ascii="SimSun" w:hAnsi="SimSun"/>
                <w:b w:val="false"/>
                <w:i w:val="false"/>
                <w:color w:val="000000"/>
                <w:sz w:val="21"/>
              </w:rPr>
              <w:t>Modern Chinese II</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要求在本组课程中任选修读2学分。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中国语言学史</w:t>
            </w:r>
            <w:r>
              <w:br/>
            </w:r>
            <w:r>
              <w:br/>
            </w:r>
            <w:r>
              <w:rPr>
                <w:rFonts w:ascii="SimSun" w:hAnsi="SimSun"/>
                <w:b w:val="false"/>
                <w:i w:val="false"/>
                <w:color w:val="000000"/>
                <w:sz w:val="21"/>
              </w:rPr>
              <w:t>History of Chinese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西方语言学史</w:t>
            </w:r>
            <w:r>
              <w:br/>
            </w:r>
            <w:r>
              <w:br/>
            </w:r>
            <w:r>
              <w:rPr>
                <w:rFonts w:ascii="SimSun" w:hAnsi="SimSun"/>
                <w:b w:val="false"/>
                <w:i w:val="false"/>
                <w:color w:val="000000"/>
                <w:sz w:val="21"/>
              </w:rPr>
              <w:t>History of Western Linguistics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修满28学分。要求在本专业进阶课程或荣誉课程中修读至少24学分，学分不足部分可在全校所有本科生课程中任意选修。专业进阶课程设置如下：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专业进阶课程I</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本模块要求修读28学分。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中国语言学论著选读</w:t>
            </w:r>
            <w:r>
              <w:br/>
            </w:r>
            <w:r>
              <w:br/>
            </w:r>
            <w:r>
              <w:rPr>
                <w:rFonts w:ascii="SimSun" w:hAnsi="SimSun"/>
                <w:b w:val="false"/>
                <w:i w:val="false"/>
                <w:color w:val="000000"/>
                <w:sz w:val="21"/>
              </w:rPr>
              <w:t>Selected Readings in Chinese Linguistic Masterpieces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近代汉语</w:t>
            </w:r>
            <w:r>
              <w:br/>
            </w:r>
            <w:r>
              <w:br/>
            </w:r>
            <w:r>
              <w:rPr>
                <w:rFonts w:ascii="SimSun" w:hAnsi="SimSun"/>
                <w:b w:val="false"/>
                <w:i w:val="false"/>
                <w:color w:val="000000"/>
                <w:sz w:val="21"/>
              </w:rPr>
              <w:t>Modern Chinese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语义学</w:t>
            </w:r>
            <w:r>
              <w:br/>
            </w:r>
            <w:r>
              <w:br/>
            </w:r>
            <w:r>
              <w:rPr>
                <w:rFonts w:ascii="SimSun" w:hAnsi="SimSun"/>
                <w:b w:val="false"/>
                <w:i w:val="false"/>
                <w:color w:val="000000"/>
                <w:sz w:val="21"/>
              </w:rPr>
              <w:t>Semantics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语用学</w:t>
            </w:r>
            <w:r>
              <w:br/>
            </w:r>
            <w:r>
              <w:br/>
            </w:r>
            <w:r>
              <w:rPr>
                <w:rFonts w:ascii="SimSun" w:hAnsi="SimSun"/>
                <w:b w:val="false"/>
                <w:i w:val="false"/>
                <w:color w:val="000000"/>
                <w:sz w:val="21"/>
              </w:rPr>
              <w:t xml:space="preserve">Pragmatics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诗骚精读</w:t>
            </w:r>
            <w:r>
              <w:br/>
            </w:r>
            <w:r>
              <w:br/>
            </w:r>
            <w:r>
              <w:rPr>
                <w:rFonts w:ascii="SimSun" w:hAnsi="SimSun"/>
                <w:b w:val="false"/>
                <w:i w:val="false"/>
                <w:color w:val="000000"/>
                <w:sz w:val="21"/>
              </w:rPr>
              <w:t>Close Reading of Book of Odes and Songs of Chu</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《说文解字》精读</w:t>
            </w:r>
            <w:r>
              <w:br/>
            </w:r>
            <w:r>
              <w:br/>
            </w:r>
            <w:r>
              <w:rPr>
                <w:rFonts w:ascii="SimSun" w:hAnsi="SimSun"/>
                <w:b w:val="false"/>
                <w:i w:val="false"/>
                <w:color w:val="000000"/>
                <w:sz w:val="21"/>
              </w:rPr>
              <w:t>Close Reading of Shuo Wen Jie Zi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《马氏文通》精读</w:t>
            </w:r>
            <w:r>
              <w:br/>
            </w:r>
            <w:r>
              <w:br/>
            </w:r>
            <w:r>
              <w:rPr>
                <w:rFonts w:ascii="SimSun" w:hAnsi="SimSun"/>
                <w:b w:val="false"/>
                <w:i w:val="false"/>
                <w:color w:val="000000"/>
                <w:sz w:val="21"/>
              </w:rPr>
              <w:t>Close Reading of Ma Shi Wen Tong</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《普通语言学教程》精读</w:t>
            </w:r>
            <w:r>
              <w:br/>
            </w:r>
            <w:r>
              <w:br/>
            </w:r>
            <w:r>
              <w:rPr>
                <w:rFonts w:ascii="SimSun" w:hAnsi="SimSun"/>
                <w:b w:val="false"/>
                <w:i w:val="false"/>
                <w:color w:val="000000"/>
                <w:sz w:val="21"/>
              </w:rPr>
              <w:t>Close Reading of A Course in General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新媒体语言研究</w:t>
            </w:r>
            <w:r>
              <w:br/>
            </w:r>
            <w:r>
              <w:br/>
            </w:r>
            <w:r>
              <w:rPr>
                <w:rFonts w:ascii="SimSun" w:hAnsi="SimSun"/>
                <w:b w:val="false"/>
                <w:i w:val="false"/>
                <w:color w:val="000000"/>
                <w:sz w:val="21"/>
              </w:rPr>
              <w:t>Studies on Language in New Media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语篇语言学</w:t>
            </w:r>
            <w:r>
              <w:br/>
            </w:r>
            <w:r>
              <w:br/>
            </w:r>
            <w:r>
              <w:rPr>
                <w:rFonts w:ascii="SimSun" w:hAnsi="SimSun"/>
                <w:b w:val="false"/>
                <w:i w:val="false"/>
                <w:color w:val="000000"/>
                <w:sz w:val="21"/>
              </w:rPr>
              <w:t>Chinese Discourse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语言类型与共性</w:t>
            </w:r>
            <w:r>
              <w:br/>
            </w:r>
            <w:r>
              <w:br/>
            </w:r>
            <w:r>
              <w:rPr>
                <w:rFonts w:ascii="SimSun" w:hAnsi="SimSun"/>
                <w:b w:val="false"/>
                <w:i w:val="false"/>
                <w:color w:val="000000"/>
                <w:sz w:val="21"/>
              </w:rPr>
              <w:t>Linguistic Typology and Universals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CHIN40067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汉语词汇学</w:t>
            </w:r>
            <w:r>
              <w:br/>
            </w:r>
            <w:r>
              <w:br/>
            </w:r>
            <w:r>
              <w:rPr>
                <w:rFonts w:ascii="SimSun" w:hAnsi="SimSun"/>
                <w:b w:val="false"/>
                <w:i w:val="false"/>
                <w:color w:val="000000"/>
                <w:sz w:val="21"/>
              </w:rPr>
              <w:t>Chinese Lexicography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实验语音学</w:t>
            </w:r>
            <w:r>
              <w:br/>
            </w:r>
            <w:r>
              <w:br/>
            </w:r>
            <w:r>
              <w:rPr>
                <w:rFonts w:ascii="SimSun" w:hAnsi="SimSun"/>
                <w:b w:val="false"/>
                <w:i w:val="false"/>
                <w:color w:val="000000"/>
                <w:sz w:val="21"/>
              </w:rPr>
              <w:t>Experimental 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应用语言学</w:t>
            </w:r>
            <w:r>
              <w:br/>
            </w:r>
            <w:r>
              <w:br/>
            </w:r>
            <w:r>
              <w:rPr>
                <w:rFonts w:ascii="SimSun" w:hAnsi="SimSun"/>
                <w:b w:val="false"/>
                <w:i w:val="false"/>
                <w:color w:val="000000"/>
                <w:sz w:val="21"/>
              </w:rPr>
              <w:t>Applied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《语言论》精读</w:t>
            </w:r>
            <w:r>
              <w:br/>
            </w:r>
            <w:r>
              <w:br/>
            </w:r>
            <w:r>
              <w:rPr>
                <w:rFonts w:ascii="SimSun" w:hAnsi="SimSun"/>
                <w:b w:val="false"/>
                <w:i w:val="false"/>
                <w:color w:val="000000"/>
                <w:sz w:val="21"/>
              </w:rPr>
              <w:t>Close Reading of On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语言发声和感知的解剖生理机制</w:t>
            </w:r>
            <w:r>
              <w:br/>
            </w:r>
            <w:r>
              <w:br/>
            </w:r>
            <w:r>
              <w:rPr>
                <w:rFonts w:ascii="SimSun" w:hAnsi="SimSun"/>
                <w:b w:val="false"/>
                <w:i w:val="false"/>
                <w:color w:val="000000"/>
                <w:sz w:val="21"/>
              </w:rPr>
              <w:t>Anatomy and Physiology of Speech Mechanism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语言哲学</w:t>
            </w:r>
            <w:r>
              <w:br/>
            </w:r>
            <w:r>
              <w:br/>
            </w:r>
            <w:r>
              <w:rPr>
                <w:rFonts w:ascii="SimSun" w:hAnsi="SimSun"/>
                <w:b w:val="false"/>
                <w:i w:val="false"/>
                <w:color w:val="000000"/>
                <w:sz w:val="21"/>
              </w:rPr>
              <w:t>Linguistic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语言大数据与统计建模</w:t>
            </w:r>
            <w:r>
              <w:br/>
            </w:r>
            <w:r>
              <w:br/>
            </w:r>
            <w:r>
              <w:rPr>
                <w:rFonts w:ascii="SimSun" w:hAnsi="SimSun"/>
                <w:b w:val="false"/>
                <w:i w:val="false"/>
                <w:color w:val="000000"/>
                <w:sz w:val="21"/>
              </w:rPr>
              <w:t>Language Big Data and Statistical Modeling</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中国手语语言学</w:t>
            </w:r>
            <w:r>
              <w:br/>
            </w:r>
            <w:r>
              <w:br/>
            </w:r>
            <w:r>
              <w:rPr>
                <w:rFonts w:ascii="SimSun" w:hAnsi="SimSun"/>
                <w:b w:val="false"/>
                <w:i w:val="false"/>
                <w:color w:val="000000"/>
                <w:sz w:val="21"/>
              </w:rPr>
              <w:t>Linguistics of Chinese Sign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中国境内语言概论</w:t>
            </w:r>
            <w:r>
              <w:br/>
            </w:r>
            <w:r>
              <w:br/>
            </w:r>
            <w:r>
              <w:rPr>
                <w:rFonts w:ascii="SimSun" w:hAnsi="SimSun"/>
                <w:b w:val="false"/>
                <w:i w:val="false"/>
                <w:color w:val="000000"/>
                <w:sz w:val="21"/>
              </w:rPr>
              <w:t>Introduction to Chinese Languages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音系学</w:t>
            </w:r>
            <w:r>
              <w:br/>
            </w:r>
            <w:r>
              <w:br/>
            </w:r>
            <w:r>
              <w:rPr>
                <w:rFonts w:ascii="SimSun" w:hAnsi="SimSun"/>
                <w:b w:val="false"/>
                <w:i w:val="false"/>
                <w:color w:val="000000"/>
                <w:sz w:val="21"/>
              </w:rPr>
              <w:t>Phonology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古文字学</w:t>
            </w:r>
            <w:r>
              <w:br/>
            </w:r>
            <w:r>
              <w:br/>
            </w:r>
            <w:r>
              <w:rPr>
                <w:rFonts w:ascii="SimSun" w:hAnsi="SimSun"/>
                <w:b w:val="false"/>
                <w:i w:val="false"/>
                <w:color w:val="000000"/>
                <w:sz w:val="21"/>
              </w:rPr>
              <w:t>Chinese Paleography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汉语语音史</w:t>
            </w:r>
            <w:r>
              <w:br/>
            </w:r>
            <w:r>
              <w:br/>
            </w:r>
            <w:r>
              <w:rPr>
                <w:rFonts w:ascii="SimSun" w:hAnsi="SimSun"/>
                <w:b w:val="false"/>
                <w:i w:val="false"/>
                <w:color w:val="000000"/>
                <w:sz w:val="21"/>
              </w:rPr>
              <w:t>History of Chinese 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现代汉语语法研究</w:t>
            </w:r>
            <w:r>
              <w:br/>
            </w:r>
            <w:r>
              <w:br/>
            </w:r>
            <w:r>
              <w:rPr>
                <w:rFonts w:ascii="SimSun" w:hAnsi="SimSun"/>
                <w:b w:val="false"/>
                <w:i w:val="false"/>
                <w:color w:val="000000"/>
                <w:sz w:val="21"/>
              </w:rPr>
              <w:t>Modern Chinese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汉语修辞学史</w:t>
            </w:r>
            <w:r>
              <w:br/>
            </w:r>
            <w:r>
              <w:br/>
            </w:r>
            <w:r>
              <w:rPr>
                <w:rFonts w:ascii="SimSun" w:hAnsi="SimSun"/>
                <w:b w:val="false"/>
                <w:i w:val="false"/>
                <w:color w:val="000000"/>
                <w:sz w:val="21"/>
              </w:rPr>
              <w:t xml:space="preserve">History of Chinese Rhetoric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《修辞学发凡》研究</w:t>
            </w:r>
            <w:r>
              <w:br/>
            </w:r>
            <w:r>
              <w:br/>
            </w:r>
            <w:r>
              <w:rPr>
                <w:rFonts w:ascii="SimSun" w:hAnsi="SimSun"/>
                <w:b w:val="false"/>
                <w:i w:val="false"/>
                <w:color w:val="000000"/>
                <w:sz w:val="21"/>
              </w:rPr>
              <w:t>Guide to Chen Wangdao's An Introduction to Rhetoric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语言类型学</w:t>
            </w:r>
            <w:r>
              <w:br/>
            </w:r>
            <w:r>
              <w:br/>
            </w:r>
            <w:r>
              <w:rPr>
                <w:rFonts w:ascii="SimSun" w:hAnsi="SimSun"/>
                <w:b w:val="false"/>
                <w:i w:val="false"/>
                <w:color w:val="000000"/>
                <w:sz w:val="21"/>
              </w:rPr>
              <w:t>Language Typology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汉语词汇史</w:t>
            </w:r>
            <w:r>
              <w:br/>
            </w:r>
            <w:r>
              <w:br/>
            </w:r>
            <w:r>
              <w:rPr>
                <w:rFonts w:ascii="SimSun" w:hAnsi="SimSun"/>
                <w:b w:val="false"/>
                <w:i w:val="false"/>
                <w:color w:val="000000"/>
                <w:sz w:val="21"/>
              </w:rPr>
              <w:t>History of Chinese Vocabulary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汉语语法史</w:t>
            </w:r>
            <w:r>
              <w:br/>
            </w:r>
            <w:r>
              <w:br/>
            </w:r>
            <w:r>
              <w:rPr>
                <w:rFonts w:ascii="SimSun" w:hAnsi="SimSun"/>
                <w:b w:val="false"/>
                <w:i w:val="false"/>
                <w:color w:val="000000"/>
                <w:sz w:val="21"/>
              </w:rPr>
              <w:t>History of Chinese language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方言语料的整理与分析</w:t>
            </w:r>
            <w:r>
              <w:br/>
            </w:r>
            <w:r>
              <w:br/>
            </w:r>
            <w:r>
              <w:rPr>
                <w:rFonts w:ascii="SimSun" w:hAnsi="SimSun"/>
                <w:b w:val="false"/>
                <w:i w:val="false"/>
                <w:color w:val="000000"/>
                <w:sz w:val="21"/>
              </w:rPr>
              <w:t>Dialectal Data Analysis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汉语方言语法研究</w:t>
            </w:r>
            <w:r>
              <w:br/>
            </w:r>
            <w:r>
              <w:br/>
            </w:r>
            <w:r>
              <w:rPr>
                <w:rFonts w:ascii="SimSun" w:hAnsi="SimSun"/>
                <w:b w:val="false"/>
                <w:i w:val="false"/>
                <w:color w:val="000000"/>
                <w:sz w:val="21"/>
              </w:rPr>
              <w:t>Study on Chinese Dialect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汉语认知语言学</w:t>
            </w:r>
            <w:r>
              <w:br/>
            </w:r>
            <w:r>
              <w:br/>
            </w:r>
            <w:r>
              <w:rPr>
                <w:rFonts w:ascii="SimSun" w:hAnsi="SimSun"/>
                <w:b w:val="false"/>
                <w:i w:val="false"/>
                <w:color w:val="000000"/>
                <w:sz w:val="21"/>
              </w:rPr>
              <w:t>Chinese Cognitive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历史比较语言学</w:t>
            </w:r>
            <w:r>
              <w:br/>
            </w:r>
            <w:r>
              <w:br/>
            </w:r>
            <w:r>
              <w:rPr>
                <w:rFonts w:ascii="SimSun" w:hAnsi="SimSun"/>
                <w:b w:val="false"/>
                <w:i w:val="false"/>
                <w:color w:val="000000"/>
                <w:sz w:val="21"/>
              </w:rPr>
              <w:t>Comparative and Historical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社会语言学</w:t>
            </w:r>
            <w:r>
              <w:br/>
            </w:r>
            <w:r>
              <w:br/>
            </w:r>
            <w:r>
              <w:rPr>
                <w:rFonts w:ascii="SimSun" w:hAnsi="SimSun"/>
                <w:b w:val="false"/>
                <w:i w:val="false"/>
                <w:color w:val="000000"/>
                <w:sz w:val="21"/>
              </w:rPr>
              <w:t>Social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神经语言学</w:t>
            </w:r>
            <w:r>
              <w:br/>
            </w:r>
            <w:r>
              <w:br/>
            </w:r>
            <w:r>
              <w:rPr>
                <w:rFonts w:ascii="SimSun" w:hAnsi="SimSun"/>
                <w:b w:val="false"/>
                <w:i w:val="false"/>
                <w:color w:val="000000"/>
                <w:sz w:val="21"/>
              </w:rPr>
              <w:t>Neurolinguistics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心理语言学</w:t>
            </w:r>
            <w:r>
              <w:br/>
            </w:r>
            <w:r>
              <w:br/>
            </w:r>
            <w:r>
              <w:rPr>
                <w:rFonts w:ascii="SimSun" w:hAnsi="SimSun"/>
                <w:b w:val="false"/>
                <w:i w:val="false"/>
                <w:color w:val="000000"/>
                <w:sz w:val="21"/>
              </w:rPr>
              <w:t>Psycholinguistics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生成语言学</w:t>
            </w:r>
            <w:r>
              <w:br/>
            </w:r>
            <w:r>
              <w:br/>
            </w:r>
            <w:r>
              <w:rPr>
                <w:rFonts w:ascii="SimSun" w:hAnsi="SimSun"/>
                <w:b w:val="false"/>
                <w:i w:val="false"/>
                <w:color w:val="000000"/>
                <w:sz w:val="21"/>
              </w:rPr>
              <w:t>Generative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地理语言学入门</w:t>
            </w:r>
            <w:r>
              <w:br/>
            </w:r>
            <w:r>
              <w:br/>
            </w:r>
            <w:r>
              <w:rPr>
                <w:rFonts w:ascii="SimSun" w:hAnsi="SimSun"/>
                <w:b w:val="false"/>
                <w:i w:val="false"/>
                <w:color w:val="000000"/>
                <w:sz w:val="21"/>
              </w:rPr>
              <w:t>Introduction to Geolinguistics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病理语言学</w:t>
            </w:r>
            <w:r>
              <w:br/>
            </w:r>
            <w:r>
              <w:br/>
            </w:r>
            <w:r>
              <w:rPr>
                <w:rFonts w:ascii="SimSun" w:hAnsi="SimSun"/>
                <w:b w:val="false"/>
                <w:i w:val="false"/>
                <w:color w:val="000000"/>
                <w:sz w:val="21"/>
              </w:rPr>
              <w:t>speech language pathology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语言习得与发展</w:t>
            </w:r>
            <w:r>
              <w:br/>
            </w:r>
            <w:r>
              <w:br/>
            </w:r>
            <w:r>
              <w:rPr>
                <w:rFonts w:ascii="SimSun" w:hAnsi="SimSun"/>
                <w:b w:val="false"/>
                <w:i w:val="false"/>
                <w:color w:val="000000"/>
                <w:sz w:val="21"/>
              </w:rPr>
              <w:t>Language Acquisition and Development</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专业进阶课程II</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本模块要求修读24学分。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语言文学研究方法</w:t>
            </w:r>
            <w:r>
              <w:br/>
            </w:r>
            <w:r>
              <w:br/>
            </w:r>
            <w:r>
              <w:rPr>
                <w:rFonts w:ascii="SimSun" w:hAnsi="SimSun"/>
                <w:b w:val="false"/>
                <w:i w:val="false"/>
                <w:color w:val="000000"/>
                <w:sz w:val="21"/>
              </w:rPr>
              <w:t xml:space="preserve">Methodology of Language and Literature Studies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现代语言理论述评</w:t>
            </w:r>
            <w:r>
              <w:br/>
            </w:r>
            <w:r>
              <w:br/>
            </w:r>
            <w:r>
              <w:rPr>
                <w:rFonts w:ascii="SimSun" w:hAnsi="SimSun"/>
                <w:b w:val="false"/>
                <w:i w:val="false"/>
                <w:color w:val="000000"/>
                <w:sz w:val="21"/>
              </w:rPr>
              <w:t>Modern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古代汉语研究</w:t>
            </w:r>
            <w:r>
              <w:br/>
            </w:r>
            <w:r>
              <w:br/>
            </w:r>
            <w:r>
              <w:rPr>
                <w:rFonts w:ascii="SimSun" w:hAnsi="SimSun"/>
                <w:b w:val="false"/>
                <w:i w:val="false"/>
                <w:color w:val="000000"/>
                <w:sz w:val="21"/>
              </w:rPr>
              <w:t>Studies on the Ancient Chinese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现代汉语研究</w:t>
            </w:r>
            <w:r>
              <w:br/>
            </w:r>
            <w:r>
              <w:br/>
            </w:r>
            <w:r>
              <w:rPr>
                <w:rFonts w:ascii="SimSun" w:hAnsi="SimSun"/>
                <w:b w:val="false"/>
                <w:i w:val="false"/>
                <w:color w:val="000000"/>
                <w:sz w:val="21"/>
              </w:rPr>
              <w:t>Studies on Modern Chinese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音韵学</w:t>
            </w:r>
            <w:r>
              <w:br/>
            </w:r>
            <w:r>
              <w:br/>
            </w:r>
            <w:r>
              <w:rPr>
                <w:rFonts w:ascii="SimSun" w:hAnsi="SimSun"/>
                <w:b w:val="false"/>
                <w:i w:val="false"/>
                <w:color w:val="000000"/>
                <w:sz w:val="21"/>
              </w:rPr>
              <w:t>Chinese Historical Phonology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CHIN50081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汉语方言学</w:t>
            </w:r>
            <w:r>
              <w:br/>
            </w:r>
            <w:r>
              <w:br/>
            </w:r>
            <w:r>
              <w:rPr>
                <w:rFonts w:ascii="SimSun" w:hAnsi="SimSun"/>
                <w:b w:val="false"/>
                <w:i w:val="false"/>
                <w:color w:val="000000"/>
                <w:sz w:val="21"/>
              </w:rPr>
              <w:t>Chinese Dialectology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CHIN50082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修辞学专题研究</w:t>
            </w:r>
            <w:r>
              <w:br/>
            </w:r>
            <w:r>
              <w:br/>
            </w:r>
            <w:r>
              <w:rPr>
                <w:rFonts w:ascii="SimSun" w:hAnsi="SimSun"/>
                <w:b w:val="false"/>
                <w:i w:val="false"/>
                <w:color w:val="000000"/>
                <w:sz w:val="21"/>
              </w:rPr>
              <w:t>Rhetorics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CHIN50083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实验语音学方法论</w:t>
            </w:r>
            <w:r>
              <w:br/>
            </w:r>
            <w:r>
              <w:br/>
            </w:r>
            <w:r>
              <w:rPr>
                <w:rFonts w:ascii="SimSun" w:hAnsi="SimSun"/>
                <w:b w:val="false"/>
                <w:i w:val="false"/>
                <w:color w:val="000000"/>
                <w:sz w:val="21"/>
              </w:rPr>
              <w:t>Experimental Methods on 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CHIN50086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汉语语法学</w:t>
            </w:r>
            <w:r>
              <w:br/>
            </w:r>
            <w:r>
              <w:br/>
            </w:r>
            <w:r>
              <w:rPr>
                <w:rFonts w:ascii="SimSun" w:hAnsi="SimSun"/>
                <w:b w:val="false"/>
                <w:i w:val="false"/>
                <w:color w:val="000000"/>
                <w:sz w:val="21"/>
              </w:rPr>
              <w:t>Chinese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CHIN50088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语言类型学</w:t>
            </w:r>
            <w:r>
              <w:br/>
            </w:r>
            <w:r>
              <w:br/>
            </w:r>
            <w:r>
              <w:rPr>
                <w:rFonts w:ascii="SimSun" w:hAnsi="SimSun"/>
                <w:b w:val="false"/>
                <w:i w:val="false"/>
                <w:color w:val="000000"/>
                <w:sz w:val="21"/>
              </w:rPr>
              <w:t>Linguistic TypologyTypology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CHIN50095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形态句法学</w:t>
            </w:r>
            <w:r>
              <w:br/>
            </w:r>
            <w:r>
              <w:br/>
            </w:r>
            <w:r>
              <w:rPr>
                <w:rFonts w:ascii="SimSun" w:hAnsi="SimSun"/>
                <w:b w:val="false"/>
                <w:i w:val="false"/>
                <w:color w:val="000000"/>
                <w:sz w:val="21"/>
              </w:rPr>
              <w:t>Morphosyntax</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经典语言实验导读</w:t>
            </w:r>
            <w:r>
              <w:br/>
            </w:r>
            <w:r>
              <w:br/>
            </w:r>
            <w:r>
              <w:rPr>
                <w:rFonts w:ascii="SimSun" w:hAnsi="SimSun"/>
                <w:b w:val="false"/>
                <w:i w:val="false"/>
                <w:color w:val="000000"/>
                <w:sz w:val="21"/>
              </w:rPr>
              <w:t>Introduction to classic language experiments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语言学名著选读</w:t>
            </w:r>
            <w:r>
              <w:br/>
            </w:r>
            <w:r>
              <w:br/>
            </w:r>
            <w:r>
              <w:rPr>
                <w:rFonts w:ascii="SimSun" w:hAnsi="SimSun"/>
                <w:b w:val="false"/>
                <w:i w:val="false"/>
                <w:color w:val="000000"/>
                <w:sz w:val="21"/>
              </w:rPr>
              <w:t>Selected Readings of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理论语言学专题</w:t>
            </w:r>
            <w:r>
              <w:br/>
            </w:r>
            <w:r>
              <w:br/>
            </w:r>
            <w:r>
              <w:rPr>
                <w:rFonts w:ascii="SimSun" w:hAnsi="SimSun"/>
                <w:b w:val="false"/>
                <w:i w:val="false"/>
                <w:color w:val="000000"/>
                <w:sz w:val="21"/>
              </w:rPr>
              <w:t>Studies on Theoretical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手语语言学</w:t>
            </w:r>
            <w:r>
              <w:br/>
            </w:r>
            <w:r>
              <w:br/>
            </w:r>
            <w:r>
              <w:rPr>
                <w:rFonts w:ascii="SimSun" w:hAnsi="SimSun"/>
                <w:b w:val="false"/>
                <w:i w:val="false"/>
                <w:color w:val="000000"/>
                <w:sz w:val="21"/>
              </w:rPr>
              <w:t>Sign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语言学专题研究</w:t>
            </w:r>
            <w:r>
              <w:br/>
            </w:r>
            <w:r>
              <w:br/>
            </w:r>
            <w:r>
              <w:rPr>
                <w:rFonts w:ascii="SimSun" w:hAnsi="SimSun"/>
                <w:b w:val="false"/>
                <w:i w:val="false"/>
                <w:color w:val="000000"/>
                <w:sz w:val="21"/>
              </w:rPr>
              <w:t>Studies on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语义学</w:t>
            </w:r>
            <w:r>
              <w:br/>
            </w:r>
            <w:r>
              <w:br/>
            </w:r>
            <w:r>
              <w:rPr>
                <w:rFonts w:ascii="SimSun" w:hAnsi="SimSun"/>
                <w:b w:val="false"/>
                <w:i w:val="false"/>
                <w:color w:val="000000"/>
                <w:sz w:val="21"/>
              </w:rPr>
              <w:t>Semantics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语法专题研究</w:t>
            </w:r>
            <w:r>
              <w:br/>
            </w:r>
            <w:r>
              <w:br/>
            </w:r>
            <w:r>
              <w:rPr>
                <w:rFonts w:ascii="SimSun" w:hAnsi="SimSun"/>
                <w:b w:val="false"/>
                <w:i w:val="false"/>
                <w:color w:val="000000"/>
                <w:sz w:val="21"/>
              </w:rPr>
              <w:t>Researches in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训诂学</w:t>
            </w:r>
            <w:r>
              <w:br/>
            </w:r>
            <w:r>
              <w:br/>
            </w:r>
            <w:r>
              <w:rPr>
                <w:rFonts w:ascii="SimSun" w:hAnsi="SimSun"/>
                <w:b w:val="false"/>
                <w:i w:val="false"/>
                <w:color w:val="000000"/>
                <w:sz w:val="21"/>
              </w:rPr>
              <w:t>Study of Xungu</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殷周金文选读</w:t>
            </w:r>
            <w:r>
              <w:br/>
            </w:r>
            <w:r>
              <w:br/>
            </w:r>
            <w:r>
              <w:rPr>
                <w:rFonts w:ascii="SimSun" w:hAnsi="SimSun"/>
                <w:b w:val="false"/>
                <w:i w:val="false"/>
                <w:color w:val="000000"/>
                <w:sz w:val="21"/>
              </w:rPr>
              <w:t>Selected Reading of Inscriptions on the Bronze of Yin and Zhou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CHIN60087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甲骨学</w:t>
            </w:r>
            <w:r>
              <w:br/>
            </w:r>
            <w:r>
              <w:br/>
            </w:r>
            <w:r>
              <w:rPr>
                <w:rFonts w:ascii="SimSun" w:hAnsi="SimSun"/>
                <w:b w:val="false"/>
                <w:i w:val="false"/>
                <w:color w:val="000000"/>
                <w:sz w:val="21"/>
              </w:rPr>
              <w:t>Studies on Oracle Bone Script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CHIN60088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简帛研究</w:t>
            </w:r>
            <w:r>
              <w:br/>
            </w:r>
            <w:r>
              <w:br/>
            </w:r>
            <w:r>
              <w:rPr>
                <w:rFonts w:ascii="SimSun" w:hAnsi="SimSun"/>
                <w:b w:val="false"/>
                <w:i w:val="false"/>
                <w:color w:val="000000"/>
                <w:sz w:val="21"/>
              </w:rPr>
              <w:t>Studies on Silk and Bamboo Slips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CHIN60089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先秦秦汉出土文献语言研究概况</w:t>
            </w:r>
            <w:r>
              <w:br/>
            </w:r>
            <w:r>
              <w:br/>
            </w:r>
            <w:r>
              <w:rPr>
                <w:rFonts w:ascii="SimSun" w:hAnsi="SimSun"/>
                <w:b w:val="false"/>
                <w:i w:val="false"/>
                <w:color w:val="000000"/>
                <w:sz w:val="21"/>
              </w:rPr>
              <w:t>An Introduction to Language Studies of Unearthed Documents in Pre-Qin, Qin and Han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考古资料与先秦秦汉古籍整理</w:t>
            </w:r>
            <w:r>
              <w:br/>
            </w:r>
            <w:r>
              <w:br/>
            </w:r>
            <w:r>
              <w:rPr>
                <w:rFonts w:ascii="SimSun" w:hAnsi="SimSun"/>
                <w:b w:val="false"/>
                <w:i w:val="false"/>
                <w:color w:val="000000"/>
                <w:sz w:val="21"/>
              </w:rPr>
              <w:t>Compilation of Archaeological Material and Acient Books in Pre-qin, Qin and Han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文字学专题</w:t>
            </w:r>
            <w:r>
              <w:br/>
            </w:r>
            <w:r>
              <w:br/>
            </w:r>
            <w:r>
              <w:rPr>
                <w:rFonts w:ascii="SimSun" w:hAnsi="SimSun"/>
                <w:b w:val="false"/>
                <w:i w:val="false"/>
                <w:color w:val="000000"/>
                <w:sz w:val="21"/>
              </w:rPr>
              <w:t>Topics on Paleography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汉语史专题</w:t>
            </w:r>
            <w:r>
              <w:br/>
            </w:r>
            <w:r>
              <w:br/>
            </w:r>
            <w:r>
              <w:rPr>
                <w:rFonts w:ascii="SimSun" w:hAnsi="SimSun"/>
                <w:b w:val="false"/>
                <w:i w:val="false"/>
                <w:color w:val="000000"/>
                <w:sz w:val="21"/>
              </w:rPr>
              <w:t>Topics on the History of Chinese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语音学与音系学</w:t>
            </w:r>
            <w:r>
              <w:br/>
            </w:r>
            <w:r>
              <w:br/>
            </w:r>
            <w:r>
              <w:rPr>
                <w:rFonts w:ascii="SimSun" w:hAnsi="SimSun"/>
                <w:b w:val="false"/>
                <w:i w:val="false"/>
                <w:color w:val="000000"/>
                <w:sz w:val="21"/>
              </w:rPr>
              <w:t>Phonetics and Phonology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统计语言学</w:t>
            </w:r>
            <w:r>
              <w:br/>
            </w:r>
            <w:r>
              <w:br/>
            </w:r>
            <w:r>
              <w:rPr>
                <w:rFonts w:ascii="SimSun" w:hAnsi="SimSun"/>
                <w:b w:val="false"/>
                <w:i w:val="false"/>
                <w:color w:val="000000"/>
                <w:sz w:val="21"/>
              </w:rPr>
              <w:t>Statistics in Language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战国文字研究</w:t>
            </w:r>
            <w:r>
              <w:br/>
            </w:r>
            <w:r>
              <w:br/>
            </w:r>
            <w:r>
              <w:rPr>
                <w:rFonts w:ascii="SimSun" w:hAnsi="SimSun"/>
                <w:b w:val="false"/>
                <w:i w:val="false"/>
                <w:color w:val="000000"/>
                <w:sz w:val="21"/>
              </w:rPr>
              <w:t>The research of Warring States script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玺印封泥研究</w:t>
            </w:r>
            <w:r>
              <w:br/>
            </w:r>
            <w:r>
              <w:br/>
            </w:r>
            <w:r>
              <w:rPr>
                <w:rFonts w:ascii="SimSun" w:hAnsi="SimSun"/>
                <w:b w:val="false"/>
                <w:i w:val="false"/>
                <w:color w:val="000000"/>
                <w:sz w:val="21"/>
              </w:rPr>
              <w:t>Research on Seals and Sealing-clay Pieces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古文字专书研读</w:t>
            </w:r>
            <w:r>
              <w:br/>
            </w:r>
            <w:r>
              <w:br/>
            </w:r>
            <w:r>
              <w:rPr>
                <w:rFonts w:ascii="SimSun" w:hAnsi="SimSun"/>
                <w:b w:val="false"/>
                <w:i w:val="false"/>
                <w:color w:val="000000"/>
                <w:sz w:val="21"/>
              </w:rPr>
              <w:t>A Close Reading of Books on Paleography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CHIN70013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语言调查实践</w:t>
            </w:r>
            <w:r>
              <w:br/>
            </w:r>
            <w:r>
              <w:br/>
            </w:r>
            <w:r>
              <w:rPr>
                <w:rFonts w:ascii="SimSun" w:hAnsi="SimSun"/>
                <w:b w:val="false"/>
                <w:i w:val="false"/>
                <w:color w:val="000000"/>
                <w:sz w:val="21"/>
              </w:rPr>
              <w:t>Linguistic Fieldwork</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CHIN50108</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可选择不同的二级学科就读，根据培养方向要求修读相关课程。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其中政治理论课至少1门2学分，第一外国语至少1门4学分，学位基础课至少2门6学分，学位专业课至少2门4学分，专业选修课至少4门8学分。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 荣誉项目课程设置和修读要求请见中国语言文学系本科“荣誉项目”实施方案。下载地址：https://jwc.fudan.edu.cn/（复旦大学教务处）-专业培养-常用文档。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学程，以及1个非本专业独立开设的学程。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要求至少修读本专业进阶课程10学分和1个辅修学士学位项目，辅修学士学位应与主修学士学位归属不同的本科专业大类。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多元发展路径中，辅修学士学位项目或专业进阶课程模块均可以冲抵学程，专业培养和多元发展路径共享的课程只计算一次学分。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博士生须完成6个环节4学分，若转段硕士则须完成除“博士生资格考试”外5个环节4学分。各环节要求详见院系发布的必修环节各工作管理细则。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CHIN40076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