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国际关系与公共事务学院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2025社会科学试验班（国务学院）-本科培养方案（仅未分流前普通学生适用）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国际关系与公共事务学院成立于2000年11月，前身为1923年建立的复旦大学政治学系。百年政心赓续，问道政学、作育国士。目前拥有政治学和公共管理两个国家A类学科，是国家“双一流”学科建设单位，在世界大学专业排名中稳居前列。秉承“卓越为公”理念，培养新时代具有全球视野、国家意识和专业才能的领军人才。</w:t>
      </w:r>
      <w:r>
        <w:br/>
      </w:r>
      <w:r>
        <w:br/>
      </w:r>
      <w:r>
        <w:rPr>
          <w:rFonts w:ascii="SimSun" w:hAnsi="SimSun"/>
          <w:b w:val="false"/>
          <w:i w:val="false"/>
          <w:color w:val="000000"/>
          <w:sz w:val="21"/>
        </w:rPr>
        <w:t>复旦大学行政管理专业，是国内最早设立行政管理本科专业、国家级一流本科专业、首批设立公共管理一级学科博士点及博士后流动站设站的单位之一，也是全国首批公共管理专业学位硕士（MPA）培养机构，形成了完善的本-硕-博一体化人才培养体系。</w:t>
      </w:r>
      <w:r>
        <w:br/>
      </w:r>
      <w:r>
        <w:br/>
      </w:r>
      <w:r>
        <w:rPr>
          <w:rFonts w:ascii="SimSun" w:hAnsi="SimSun"/>
          <w:b w:val="false"/>
          <w:i w:val="false"/>
          <w:color w:val="000000"/>
          <w:sz w:val="21"/>
        </w:rPr>
        <w:t>复旦大学公共行政系承担行政管理、公共政策、应急管理与政府运行保障管理等二级学科的建设与发展任务。</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秉持“宽口径、厚基础、重能力、求创新”的人才培养理念，本专业旨在培养具有政治学、公共行政学、公共政策、应急管理和人工智能等方面的基本理论和专门知识，能在党政机关、企事业单位、国际组织与社会团体等机构，从事政策分析及公共事务管理等工作的专门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要求学生掌握马克思主义基本原理、公共行政学、管理学、经济学、政治学、国际政治学、法学和社会学的基本理论知识；掌握辩证唯物主义和历史唯物主义的基本观点和分析方法；了解有关国家治理、政府治理、社会治理与公共服务以及党政管理法律、制度、方针、政策；熟练掌握一门外语；了解公共行政学、公共政策、应急管理、社会保障、数字治理、全球治理等公共管理学科多个二级学科的发展动态；掌握文献检索、资料查询与调查研究的基本方法和手段，具有较强的科学研究能力和组织领导能力。</w:t>
      </w:r>
    </w:p>
    <w:p>
      <w:pPr>
        <w:spacing w:after="0"/>
        <w:ind w:left="0"/>
        <w:jc w:val="left"/>
      </w:pPr>
      <w:r>
        <w:drawing>
          <wp:inline distT="0" distB="0" distL="0" distR="0">
            <wp:extent cx="5063067" cy="1811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63067" cy="18118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本方案仅供未分流普通本科生使用</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本方案仅供未分流普通本科生使用</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r>
        <w:br/>
      </w:r>
      <w:r>
        <w:br/>
      </w:r>
      <w:r>
        <w:rPr>
          <w:rFonts w:ascii="SimSun" w:hAnsi="SimSun"/>
          <w:b w:val="false"/>
          <w:i w:val="false"/>
          <w:color w:val="000000"/>
          <w:sz w:val="21"/>
        </w:rPr>
        <w:t>以3门高难度、大学分的荣誉课程为基础建立本研融通的专业核心课程体系，以学科领域为横、课程内容梯度为纵建立了难度逐级提升的本研融通的专业进阶课程体系。鼓励学生修读荣誉课程。</w:t>
      </w:r>
      <w:r>
        <w:br/>
      </w:r>
      <w:r>
        <w:br/>
      </w:r>
      <w:r>
        <w:rPr>
          <w:rFonts w:ascii="SimSun" w:hAnsi="SimSun"/>
          <w:b w:val="false"/>
          <w:i w:val="false"/>
          <w:color w:val="000000"/>
          <w:sz w:val="21"/>
        </w:rPr>
        <w:t>2.训练体系</w:t>
      </w:r>
      <w:r>
        <w:br/>
      </w:r>
      <w:r>
        <w:br/>
      </w:r>
      <w:r>
        <w:rPr>
          <w:rFonts w:ascii="SimSun" w:hAnsi="SimSun"/>
          <w:b w:val="false"/>
          <w:i w:val="false"/>
          <w:color w:val="000000"/>
          <w:sz w:val="21"/>
        </w:rPr>
        <w:t>春风化雨训练体系依托学院“春风化雨导师计划”面向本科轨道学生开展自选学术训练或实务训练，具体修读方式可对应参照本博融通、本硕融通轨道本科阶段项目调整后执行。</w:t>
      </w:r>
      <w:r>
        <w:br/>
      </w:r>
      <w:r>
        <w:br/>
      </w:r>
      <w:r>
        <w:rPr>
          <w:rFonts w:ascii="SimSun" w:hAnsi="SimSun"/>
          <w:b w:val="false"/>
          <w:i w:val="false"/>
          <w:color w:val="000000"/>
          <w:sz w:val="21"/>
        </w:rPr>
        <w:t xml:space="preserve">本科毕业时，本科轨道学生可将学术或实务训练项目成果直接作为毕业论文申请送审，也可以单独撰写毕业论文。 </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（51学分）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通识教育课程包括高等数学D、微观经济学、宏观经济学；通识教育核心课程和专项教育课程。具体要求以当学年学校、学院政策为准。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每模块最多修读1门课，回避第四模块“社会研究与当代中国”，即修读第四模块课程将不计入七大模块学分中，只可认定为任意选修课程学分，课程设置详见核心课程七大模块），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“全球领导力”本科项目培养课程模块包括学院“3+3+1”基础课程包和专业核心课程包。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3+3+1基础课程包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Introduction to Political Science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w:t>
            </w:r>
            <w:r>
              <w:br/>
            </w:r>
            <w:r>
              <w:br/>
            </w:r>
            <w:r>
              <w:rPr>
                <w:rFonts w:ascii="SimSun" w:hAnsi="SimSun"/>
                <w:b w:val="false"/>
                <w:i w:val="false"/>
                <w:color w:val="000000"/>
                <w:sz w:val="21"/>
              </w:rPr>
              <w:t>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国际关系导论</w:t>
            </w:r>
            <w:r>
              <w:br/>
            </w:r>
            <w:r>
              <w:br/>
            </w:r>
            <w:r>
              <w:rPr>
                <w:rFonts w:ascii="SimSun" w:hAnsi="SimSun"/>
                <w:b w:val="false"/>
                <w:i w:val="false"/>
                <w:color w:val="000000"/>
                <w:sz w:val="21"/>
              </w:rPr>
              <w:t>The Introduction to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当代中国政治制度</w:t>
            </w:r>
            <w:r>
              <w:br/>
            </w:r>
            <w:r>
              <w:br/>
            </w:r>
            <w:r>
              <w:rPr>
                <w:rFonts w:ascii="SimSun" w:hAnsi="SimSun"/>
                <w:b w:val="false"/>
                <w:i w:val="false"/>
                <w:color w:val="000000"/>
                <w:sz w:val="21"/>
              </w:rPr>
              <w:t>Contemporary Chinese Political System</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公共政策概论</w:t>
            </w:r>
            <w:r>
              <w:br/>
            </w:r>
            <w:r>
              <w:br/>
            </w:r>
            <w:r>
              <w:rPr>
                <w:rFonts w:ascii="SimSun" w:hAnsi="SimSun"/>
                <w:b w:val="false"/>
                <w:i w:val="false"/>
                <w:color w:val="000000"/>
                <w:sz w:val="21"/>
              </w:rPr>
              <w:t>Public Policy: A General Survey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全球治理概论</w:t>
            </w:r>
            <w:r>
              <w:br/>
            </w:r>
            <w:r>
              <w:br/>
            </w:r>
            <w:r>
              <w:rPr>
                <w:rFonts w:ascii="SimSun" w:hAnsi="SimSun"/>
                <w:b w:val="false"/>
                <w:i w:val="false"/>
                <w:color w:val="000000"/>
                <w:sz w:val="21"/>
              </w:rPr>
              <w:t>Introduction to Global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计算社会科学</w:t>
            </w:r>
            <w:r>
              <w:br/>
            </w:r>
            <w:r>
              <w:br/>
            </w:r>
            <w:r>
              <w:rPr>
                <w:rFonts w:ascii="SimSun" w:hAnsi="SimSun"/>
                <w:b w:val="false"/>
                <w:i w:val="false"/>
                <w:color w:val="000000"/>
                <w:sz w:val="21"/>
              </w:rPr>
              <w:t>Computational Social Science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专业核心教育课程</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国际关系理论</w:t>
            </w:r>
            <w:r>
              <w:br/>
            </w:r>
            <w:r>
              <w:br/>
            </w:r>
            <w:r>
              <w:rPr>
                <w:rFonts w:ascii="SimSun" w:hAnsi="SimSun"/>
                <w:b w:val="false"/>
                <w:i w:val="false"/>
                <w:color w:val="000000"/>
                <w:sz w:val="21"/>
              </w:rPr>
              <w:t>International Relations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近现代国际关系</w:t>
            </w:r>
            <w:r>
              <w:br/>
            </w:r>
            <w:r>
              <w:br/>
            </w:r>
            <w:r>
              <w:rPr>
                <w:rFonts w:ascii="SimSun" w:hAnsi="SimSun"/>
                <w:b w:val="false"/>
                <w:i w:val="false"/>
                <w:color w:val="000000"/>
                <w:sz w:val="21"/>
              </w:rPr>
              <w:t>Modern and Contemporary International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当代国际关系</w:t>
            </w:r>
            <w:r>
              <w:br/>
            </w:r>
            <w:r>
              <w:br/>
            </w:r>
            <w:r>
              <w:rPr>
                <w:rFonts w:ascii="SimSun" w:hAnsi="SimSun"/>
                <w:b w:val="false"/>
                <w:i w:val="false"/>
                <w:color w:val="000000"/>
                <w:sz w:val="21"/>
              </w:rPr>
              <w:t>International Relations Since World War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近现代中国对外关系</w:t>
            </w:r>
            <w:r>
              <w:br/>
            </w:r>
            <w:r>
              <w:br/>
            </w:r>
            <w:r>
              <w:rPr>
                <w:rFonts w:ascii="SimSun" w:hAnsi="SimSun"/>
                <w:b w:val="false"/>
                <w:i w:val="false"/>
                <w:color w:val="000000"/>
                <w:sz w:val="21"/>
              </w:rPr>
              <w:t>Foreign Relations of China: 1840-1949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当代中国对外关系</w:t>
            </w:r>
            <w:r>
              <w:br/>
            </w:r>
            <w:r>
              <w:br/>
            </w:r>
            <w:r>
              <w:rPr>
                <w:rFonts w:ascii="SimSun" w:hAnsi="SimSun"/>
                <w:b w:val="false"/>
                <w:i w:val="false"/>
                <w:color w:val="000000"/>
                <w:sz w:val="21"/>
              </w:rPr>
              <w:t>Contemporary External Relations of the People's Republic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比较政治制度</w:t>
            </w:r>
            <w:r>
              <w:br/>
            </w:r>
            <w:r>
              <w:br/>
            </w:r>
            <w:r>
              <w:rPr>
                <w:rFonts w:ascii="SimSun" w:hAnsi="SimSun"/>
                <w:b w:val="false"/>
                <w:i w:val="false"/>
                <w:color w:val="000000"/>
                <w:sz w:val="21"/>
              </w:rPr>
              <w:t>Comparative Study of Political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外交学</w:t>
            </w:r>
            <w:r>
              <w:br/>
            </w:r>
            <w:r>
              <w:br/>
            </w:r>
            <w:r>
              <w:rPr>
                <w:rFonts w:ascii="SimSun" w:hAnsi="SimSun"/>
                <w:b w:val="false"/>
                <w:i w:val="false"/>
                <w:color w:val="000000"/>
                <w:sz w:val="21"/>
              </w:rPr>
              <w:t>Diplomacy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国际组织概论</w:t>
            </w:r>
            <w:r>
              <w:br/>
            </w:r>
            <w:r>
              <w:br/>
            </w:r>
            <w:r>
              <w:rPr>
                <w:rFonts w:ascii="SimSun" w:hAnsi="SimSun"/>
                <w:b w:val="false"/>
                <w:i w:val="false"/>
                <w:color w:val="000000"/>
                <w:sz w:val="21"/>
              </w:rPr>
              <w:t>International organization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国际法</w:t>
            </w:r>
            <w:r>
              <w:br/>
            </w:r>
            <w:r>
              <w:br/>
            </w:r>
            <w:r>
              <w:rPr>
                <w:rFonts w:ascii="SimSun" w:hAnsi="SimSun"/>
                <w:b w:val="false"/>
                <w:i w:val="false"/>
                <w:color w:val="000000"/>
                <w:sz w:val="21"/>
              </w:rPr>
              <w:t>International Law</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国际公共行政</w:t>
            </w:r>
            <w:r>
              <w:br/>
            </w:r>
            <w:r>
              <w:br/>
            </w:r>
            <w:r>
              <w:rPr>
                <w:rFonts w:ascii="SimSun" w:hAnsi="SimSun"/>
                <w:b w:val="false"/>
                <w:i w:val="false"/>
                <w:color w:val="000000"/>
                <w:sz w:val="21"/>
              </w:rPr>
              <w:t>International Public Administration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当代世界政治思潮</w:t>
            </w:r>
            <w:r>
              <w:br/>
            </w:r>
            <w:r>
              <w:br/>
            </w:r>
            <w:r>
              <w:rPr>
                <w:rFonts w:ascii="SimSun" w:hAnsi="SimSun"/>
                <w:b w:val="false"/>
                <w:i w:val="false"/>
                <w:color w:val="000000"/>
                <w:sz w:val="21"/>
              </w:rPr>
              <w:t>Contemporary Global Political Thoughts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社会科学研究方法</w:t>
            </w:r>
            <w:r>
              <w:br/>
            </w:r>
            <w:r>
              <w:br/>
            </w:r>
            <w:r>
              <w:rPr>
                <w:rFonts w:ascii="SimSun" w:hAnsi="SimSun"/>
                <w:b w:val="false"/>
                <w:i w:val="false"/>
                <w:color w:val="000000"/>
                <w:sz w:val="21"/>
              </w:rPr>
              <w:t>Research Methods of the Social Sciences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POLI20016</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比较政治制度</w:t>
            </w:r>
            <w:r>
              <w:br/>
            </w:r>
            <w:r>
              <w:br/>
            </w:r>
            <w:r>
              <w:rPr>
                <w:rFonts w:ascii="SimSun" w:hAnsi="SimSun"/>
                <w:b w:val="false"/>
                <w:i w:val="false"/>
                <w:color w:val="000000"/>
                <w:sz w:val="21"/>
              </w:rPr>
              <w:t>Comparative Study of Political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中国政治思想史</w:t>
            </w:r>
            <w:r>
              <w:br/>
            </w:r>
            <w:r>
              <w:br/>
            </w:r>
            <w:r>
              <w:rPr>
                <w:rFonts w:ascii="SimSun" w:hAnsi="SimSun"/>
                <w:b w:val="false"/>
                <w:i w:val="false"/>
                <w:color w:val="000000"/>
                <w:sz w:val="21"/>
              </w:rPr>
              <w:t>History of Chinese Political Thought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中国政治制度史</w:t>
            </w:r>
            <w:r>
              <w:br/>
            </w:r>
            <w:r>
              <w:br/>
            </w:r>
            <w:r>
              <w:rPr>
                <w:rFonts w:ascii="SimSun" w:hAnsi="SimSun"/>
                <w:b w:val="false"/>
                <w:i w:val="false"/>
                <w:color w:val="000000"/>
                <w:sz w:val="21"/>
              </w:rPr>
              <w:t>History of the Chinese Political System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中国社会政治分析</w:t>
            </w:r>
            <w:r>
              <w:br/>
            </w:r>
            <w:r>
              <w:br/>
            </w:r>
            <w:r>
              <w:rPr>
                <w:rFonts w:ascii="SimSun" w:hAnsi="SimSun"/>
                <w:b w:val="false"/>
                <w:i w:val="false"/>
                <w:color w:val="000000"/>
                <w:sz w:val="21"/>
              </w:rPr>
              <w:t>Political Analysis of Chinese Society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西方政治思想史（上）</w:t>
            </w:r>
            <w:r>
              <w:br/>
            </w:r>
            <w:r>
              <w:br/>
            </w:r>
            <w:r>
              <w:rPr>
                <w:rFonts w:ascii="SimSun" w:hAnsi="SimSun"/>
                <w:b w:val="false"/>
                <w:i w:val="false"/>
                <w:color w:val="000000"/>
                <w:sz w:val="21"/>
              </w:rPr>
              <w:t>History of Western Political Thought 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西方政治思想史（下）</w:t>
            </w:r>
            <w:r>
              <w:br/>
            </w:r>
            <w:r>
              <w:br/>
            </w:r>
            <w:r>
              <w:rPr>
                <w:rFonts w:ascii="SimSun" w:hAnsi="SimSun"/>
                <w:b w:val="false"/>
                <w:i w:val="false"/>
                <w:color w:val="000000"/>
                <w:sz w:val="21"/>
              </w:rPr>
              <w:t>History of Western Political Thought  Ⅱ</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当代西方政治学</w:t>
            </w:r>
            <w:r>
              <w:br/>
            </w:r>
            <w:r>
              <w:br/>
            </w:r>
            <w:r>
              <w:rPr>
                <w:rFonts w:ascii="SimSun" w:hAnsi="SimSun"/>
                <w:b w:val="false"/>
                <w:i w:val="false"/>
                <w:color w:val="000000"/>
                <w:sz w:val="21"/>
              </w:rPr>
              <w:t>Western Political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国家理论研究</w:t>
            </w:r>
            <w:r>
              <w:br/>
            </w:r>
            <w:r>
              <w:br/>
            </w:r>
            <w:r>
              <w:rPr>
                <w:rFonts w:ascii="SimSun" w:hAnsi="SimSun"/>
                <w:b w:val="false"/>
                <w:i w:val="false"/>
                <w:color w:val="000000"/>
                <w:sz w:val="21"/>
              </w:rPr>
              <w:t>Study of State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政府经济学</w:t>
            </w:r>
            <w:r>
              <w:br/>
            </w:r>
            <w:r>
              <w:br/>
            </w:r>
            <w:r>
              <w:rPr>
                <w:rFonts w:ascii="SimSun" w:hAnsi="SimSun"/>
                <w:b w:val="false"/>
                <w:i w:val="false"/>
                <w:color w:val="000000"/>
                <w:sz w:val="21"/>
              </w:rPr>
              <w:t>Government Economics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比较政治学导论</w:t>
            </w:r>
            <w:r>
              <w:br/>
            </w:r>
            <w:r>
              <w:br/>
            </w:r>
            <w:r>
              <w:rPr>
                <w:rFonts w:ascii="SimSun" w:hAnsi="SimSun"/>
                <w:b w:val="false"/>
                <w:i w:val="false"/>
                <w:color w:val="000000"/>
                <w:sz w:val="21"/>
              </w:rPr>
              <w:t>Introduction to Comparative Politics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当代世界政治思潮</w:t>
            </w:r>
            <w:r>
              <w:br/>
            </w:r>
            <w:r>
              <w:br/>
            </w:r>
            <w:r>
              <w:rPr>
                <w:rFonts w:ascii="SimSun" w:hAnsi="SimSun"/>
                <w:b w:val="false"/>
                <w:i w:val="false"/>
                <w:color w:val="000000"/>
                <w:sz w:val="21"/>
              </w:rPr>
              <w:t>Contemporary Global Political Thoughts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社会科学研究方法</w:t>
            </w:r>
            <w:r>
              <w:br/>
            </w:r>
            <w:r>
              <w:br/>
            </w:r>
            <w:r>
              <w:rPr>
                <w:rFonts w:ascii="SimSun" w:hAnsi="SimSun"/>
                <w:b w:val="false"/>
                <w:i w:val="false"/>
                <w:color w:val="000000"/>
                <w:sz w:val="21"/>
              </w:rPr>
              <w:t>Research Methods of the Social Sciences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POLI20016</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专业核心教育课程</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管理学原理</w:t>
            </w:r>
            <w:r>
              <w:br/>
            </w:r>
            <w:r>
              <w:br/>
            </w:r>
            <w:r>
              <w:rPr>
                <w:rFonts w:ascii="SimSun" w:hAnsi="SimSun"/>
                <w:b w:val="false"/>
                <w:i w:val="false"/>
                <w:color w:val="000000"/>
                <w:sz w:val="21"/>
              </w:rPr>
              <w:t>Principles of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政府经济学</w:t>
            </w:r>
            <w:r>
              <w:br/>
            </w:r>
            <w:r>
              <w:br/>
            </w:r>
            <w:r>
              <w:rPr>
                <w:rFonts w:ascii="SimSun" w:hAnsi="SimSun"/>
                <w:b w:val="false"/>
                <w:i w:val="false"/>
                <w:color w:val="000000"/>
                <w:sz w:val="21"/>
              </w:rPr>
              <w:t>Government 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比较政治制度</w:t>
            </w:r>
            <w:r>
              <w:br/>
            </w:r>
            <w:r>
              <w:br/>
            </w:r>
            <w:r>
              <w:rPr>
                <w:rFonts w:ascii="SimSun" w:hAnsi="SimSun"/>
                <w:b w:val="false"/>
                <w:i w:val="false"/>
                <w:color w:val="000000"/>
                <w:sz w:val="21"/>
              </w:rPr>
              <w:t>Comparative Study of Political Systems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公共行政学说史</w:t>
            </w:r>
            <w:r>
              <w:br/>
            </w:r>
            <w:r>
              <w:br/>
            </w:r>
            <w:r>
              <w:rPr>
                <w:rFonts w:ascii="SimSun" w:hAnsi="SimSun"/>
                <w:b w:val="false"/>
                <w:i w:val="false"/>
                <w:color w:val="000000"/>
                <w:sz w:val="21"/>
              </w:rPr>
              <w:t>History of Public Administration Theory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数字治理</w:t>
            </w:r>
            <w:r>
              <w:br/>
            </w:r>
            <w:r>
              <w:br/>
            </w:r>
            <w:r>
              <w:rPr>
                <w:rFonts w:ascii="SimSun" w:hAnsi="SimSun"/>
                <w:b w:val="false"/>
                <w:i w:val="false"/>
                <w:color w:val="000000"/>
                <w:sz w:val="21"/>
              </w:rPr>
              <w:t>Digital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MANA20004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行政法</w:t>
            </w:r>
            <w:r>
              <w:br/>
            </w:r>
            <w:r>
              <w:br/>
            </w:r>
            <w:r>
              <w:rPr>
                <w:rFonts w:ascii="SimSun" w:hAnsi="SimSun"/>
                <w:b w:val="false"/>
                <w:i w:val="false"/>
                <w:color w:val="000000"/>
                <w:sz w:val="21"/>
              </w:rPr>
              <w:t>Administrative Law</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比较公共行政</w:t>
            </w:r>
            <w:r>
              <w:br/>
            </w:r>
            <w:r>
              <w:br/>
            </w:r>
            <w:r>
              <w:rPr>
                <w:rFonts w:ascii="SimSun" w:hAnsi="SimSun"/>
                <w:b w:val="false"/>
                <w:i w:val="false"/>
                <w:color w:val="000000"/>
                <w:sz w:val="21"/>
              </w:rPr>
              <w:t>Comparative Study of 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MANA50002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公务员制度</w:t>
            </w:r>
            <w:r>
              <w:br/>
            </w:r>
            <w:r>
              <w:br/>
            </w:r>
            <w:r>
              <w:rPr>
                <w:rFonts w:ascii="SimSun" w:hAnsi="SimSun"/>
                <w:b w:val="false"/>
                <w:i w:val="false"/>
                <w:color w:val="000000"/>
                <w:sz w:val="21"/>
              </w:rPr>
              <w:t>Civil Servants Systems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人力资源开发与管理</w:t>
            </w:r>
            <w:r>
              <w:br/>
            </w:r>
            <w:r>
              <w:br/>
            </w:r>
            <w:r>
              <w:rPr>
                <w:rFonts w:ascii="SimSun" w:hAnsi="SimSun"/>
                <w:b w:val="false"/>
                <w:i w:val="false"/>
                <w:color w:val="000000"/>
                <w:sz w:val="21"/>
              </w:rPr>
              <w:t>Development and Management of Human Resources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组织行为学</w:t>
            </w:r>
            <w:r>
              <w:br/>
            </w:r>
            <w:r>
              <w:br/>
            </w:r>
            <w:r>
              <w:rPr>
                <w:rFonts w:ascii="SimSun" w:hAnsi="SimSun"/>
                <w:b w:val="false"/>
                <w:i w:val="false"/>
                <w:color w:val="000000"/>
                <w:sz w:val="21"/>
              </w:rPr>
              <w:t>Organizational Behavior</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当代中国公共行政</w:t>
            </w:r>
            <w:r>
              <w:br/>
            </w:r>
            <w:r>
              <w:br/>
            </w:r>
            <w:r>
              <w:rPr>
                <w:rFonts w:ascii="SimSun" w:hAnsi="SimSun"/>
                <w:b w:val="false"/>
                <w:i w:val="false"/>
                <w:color w:val="000000"/>
                <w:sz w:val="21"/>
              </w:rPr>
              <w:t>Contemporary Chinese 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POLI30047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当代中国公共政策</w:t>
            </w:r>
            <w:r>
              <w:br/>
            </w:r>
            <w:r>
              <w:br/>
            </w:r>
            <w:r>
              <w:rPr>
                <w:rFonts w:ascii="SimSun" w:hAnsi="SimSun"/>
                <w:b w:val="false"/>
                <w:i w:val="false"/>
                <w:color w:val="000000"/>
                <w:sz w:val="21"/>
              </w:rPr>
              <w:t>Contemporary Chinese Public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公共管理伦理</w:t>
            </w:r>
            <w:r>
              <w:br/>
            </w:r>
            <w:r>
              <w:br/>
            </w:r>
            <w:r>
              <w:rPr>
                <w:rFonts w:ascii="SimSun" w:hAnsi="SimSun"/>
                <w:b w:val="false"/>
                <w:i w:val="false"/>
                <w:color w:val="000000"/>
                <w:sz w:val="21"/>
              </w:rPr>
              <w:t>Public Administration Ethics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POLI30058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公共事业管理</w:t>
            </w:r>
            <w:r>
              <w:br/>
            </w:r>
            <w:r>
              <w:br/>
            </w:r>
            <w:r>
              <w:rPr>
                <w:rFonts w:ascii="SimSun" w:hAnsi="SimSun"/>
                <w:b w:val="false"/>
                <w:i w:val="false"/>
                <w:color w:val="000000"/>
                <w:sz w:val="21"/>
              </w:rPr>
              <w:t>Management in Public Sector</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POLI20031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社会科学研究方法</w:t>
            </w:r>
            <w:r>
              <w:br/>
            </w:r>
            <w:r>
              <w:br/>
            </w:r>
            <w:r>
              <w:rPr>
                <w:rFonts w:ascii="SimSun" w:hAnsi="SimSun"/>
                <w:b w:val="false"/>
                <w:i w:val="false"/>
                <w:color w:val="000000"/>
                <w:sz w:val="21"/>
              </w:rPr>
              <w:t>Research Methods of the Social Sciences</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POLI20016</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I.本科生在本模块需修读25学分。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专业进阶I</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I.本科生在本模块需修读25学分。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国际政治经济学</w:t>
            </w:r>
            <w:r>
              <w:br/>
            </w:r>
            <w:r>
              <w:br/>
            </w:r>
            <w:r>
              <w:rPr>
                <w:rFonts w:ascii="SimSun" w:hAnsi="SimSun"/>
                <w:b w:val="false"/>
                <w:i w:val="false"/>
                <w:color w:val="000000"/>
                <w:sz w:val="21"/>
              </w:rPr>
              <w:t>International Political Economy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区域国别学</w:t>
            </w:r>
            <w:r>
              <w:br/>
            </w:r>
            <w:r>
              <w:br/>
            </w:r>
            <w:r>
              <w:rPr>
                <w:rFonts w:ascii="SimSun" w:hAnsi="SimSun"/>
                <w:b w:val="false"/>
                <w:i w:val="false"/>
                <w:color w:val="000000"/>
                <w:sz w:val="21"/>
              </w:rPr>
              <w:t>Area Studies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国家安全学</w:t>
            </w:r>
            <w:r>
              <w:br/>
            </w:r>
            <w:r>
              <w:br/>
            </w:r>
            <w:r>
              <w:rPr>
                <w:rFonts w:ascii="SimSun" w:hAnsi="SimSun"/>
                <w:b w:val="false"/>
                <w:i w:val="false"/>
                <w:color w:val="000000"/>
                <w:sz w:val="21"/>
              </w:rPr>
              <w:t>National Security Studies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习近平外交思想概论</w:t>
            </w:r>
            <w:r>
              <w:br/>
            </w:r>
            <w:r>
              <w:br/>
            </w:r>
            <w:r>
              <w:rPr>
                <w:rFonts w:ascii="SimSun" w:hAnsi="SimSun"/>
                <w:b w:val="false"/>
                <w:i w:val="false"/>
                <w:color w:val="000000"/>
                <w:sz w:val="21"/>
              </w:rPr>
              <w:t>Introduction to Xi Jinping Thought on Diplomacy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国际发展</w:t>
            </w:r>
            <w:r>
              <w:br/>
            </w:r>
            <w:r>
              <w:br/>
            </w:r>
            <w:r>
              <w:rPr>
                <w:rFonts w:ascii="SimSun" w:hAnsi="SimSun"/>
                <w:b w:val="false"/>
                <w:i w:val="false"/>
                <w:color w:val="000000"/>
                <w:sz w:val="21"/>
              </w:rPr>
              <w:t>International Development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美国政治与对外关系</w:t>
            </w:r>
            <w:r>
              <w:br/>
            </w:r>
            <w:r>
              <w:br/>
            </w:r>
            <w:r>
              <w:rPr>
                <w:rFonts w:ascii="SimSun" w:hAnsi="SimSun"/>
                <w:b w:val="false"/>
                <w:i w:val="false"/>
                <w:color w:val="000000"/>
                <w:sz w:val="21"/>
              </w:rPr>
              <w:t>American Politics and Foreign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欧盟政治与对外关系</w:t>
            </w:r>
            <w:r>
              <w:br/>
            </w:r>
            <w:r>
              <w:br/>
            </w:r>
            <w:r>
              <w:rPr>
                <w:rFonts w:ascii="SimSun" w:hAnsi="SimSun"/>
                <w:b w:val="false"/>
                <w:i w:val="false"/>
                <w:color w:val="000000"/>
                <w:sz w:val="21"/>
              </w:rPr>
              <w:t>Politics and External Relations of the European Union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日本政治与对外关系</w:t>
            </w:r>
            <w:r>
              <w:br/>
            </w:r>
            <w:r>
              <w:br/>
            </w:r>
            <w:r>
              <w:rPr>
                <w:rFonts w:ascii="SimSun" w:hAnsi="SimSun"/>
                <w:b w:val="false"/>
                <w:i w:val="false"/>
                <w:color w:val="000000"/>
                <w:sz w:val="21"/>
              </w:rPr>
              <w:t>Politics and Foreign Relations of Japan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发展中国家政治与对外关系</w:t>
            </w:r>
            <w:r>
              <w:br/>
            </w:r>
            <w:r>
              <w:br/>
            </w:r>
            <w:r>
              <w:rPr>
                <w:rFonts w:ascii="SimSun" w:hAnsi="SimSun"/>
                <w:b w:val="false"/>
                <w:i w:val="false"/>
                <w:color w:val="000000"/>
                <w:sz w:val="21"/>
              </w:rPr>
              <w:t>Politics and External Relations of the developing countries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国际政治文献选读</w:t>
            </w:r>
            <w:r>
              <w:br/>
            </w:r>
            <w:r>
              <w:br/>
            </w:r>
            <w:r>
              <w:rPr>
                <w:rFonts w:ascii="SimSun" w:hAnsi="SimSun"/>
                <w:b w:val="false"/>
                <w:i w:val="false"/>
                <w:color w:val="000000"/>
                <w:sz w:val="21"/>
              </w:rPr>
              <w:t>Selected Readings in International Politics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人工智能时代的国际关系</w:t>
            </w:r>
            <w:r>
              <w:br/>
            </w:r>
            <w:r>
              <w:br/>
            </w:r>
            <w:r>
              <w:rPr>
                <w:rFonts w:ascii="SimSun" w:hAnsi="SimSun"/>
                <w:b w:val="false"/>
                <w:i w:val="false"/>
                <w:color w:val="000000"/>
                <w:sz w:val="21"/>
              </w:rPr>
              <w:t>International Relations in the Age of Artificial Intelligence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涉外法治与国际关系</w:t>
            </w:r>
            <w:r>
              <w:br/>
            </w:r>
            <w:r>
              <w:br/>
            </w:r>
            <w:r>
              <w:rPr>
                <w:rFonts w:ascii="SimSun" w:hAnsi="SimSun"/>
                <w:b w:val="false"/>
                <w:i w:val="false"/>
                <w:color w:val="000000"/>
                <w:sz w:val="21"/>
              </w:rPr>
              <w:t>Foreign-related Rule of Law and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贸易与国际关系</w:t>
            </w:r>
            <w:r>
              <w:br/>
            </w:r>
            <w:r>
              <w:br/>
            </w:r>
            <w:r>
              <w:rPr>
                <w:rFonts w:ascii="SimSun" w:hAnsi="SimSun"/>
                <w:b w:val="false"/>
                <w:i w:val="false"/>
                <w:color w:val="000000"/>
                <w:sz w:val="21"/>
              </w:rPr>
              <w:t>Trade and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POLI30052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宗教与国际关系</w:t>
            </w:r>
            <w:r>
              <w:br/>
            </w:r>
            <w:r>
              <w:br/>
            </w:r>
            <w:r>
              <w:rPr>
                <w:rFonts w:ascii="SimSun" w:hAnsi="SimSun"/>
                <w:b w:val="false"/>
                <w:i w:val="false"/>
                <w:color w:val="000000"/>
                <w:sz w:val="21"/>
              </w:rPr>
              <w:t>Religion and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环境与国际关系</w:t>
            </w:r>
            <w:r>
              <w:br/>
            </w:r>
            <w:r>
              <w:br/>
            </w:r>
            <w:r>
              <w:rPr>
                <w:rFonts w:ascii="SimSun" w:hAnsi="SimSun"/>
                <w:b w:val="false"/>
                <w:i w:val="false"/>
                <w:color w:val="000000"/>
                <w:sz w:val="21"/>
              </w:rPr>
              <w:t>Environment and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POLI30040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能源与国际关系</w:t>
            </w:r>
            <w:r>
              <w:br/>
            </w:r>
            <w:r>
              <w:br/>
            </w:r>
            <w:r>
              <w:rPr>
                <w:rFonts w:ascii="SimSun" w:hAnsi="SimSun"/>
                <w:b w:val="false"/>
                <w:i w:val="false"/>
                <w:color w:val="000000"/>
                <w:sz w:val="21"/>
              </w:rPr>
              <w:t>Energy and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POLI30048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网络安全与国际关系</w:t>
            </w:r>
            <w:r>
              <w:br/>
            </w:r>
            <w:r>
              <w:br/>
            </w:r>
            <w:r>
              <w:rPr>
                <w:rFonts w:ascii="SimSun" w:hAnsi="SimSun"/>
                <w:b w:val="false"/>
                <w:i w:val="false"/>
                <w:color w:val="000000"/>
                <w:sz w:val="21"/>
              </w:rPr>
              <w:t>Cybersecurity and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国际传播与人文交流</w:t>
            </w:r>
            <w:r>
              <w:br/>
            </w:r>
            <w:r>
              <w:br/>
            </w:r>
            <w:r>
              <w:rPr>
                <w:rFonts w:ascii="SimSun" w:hAnsi="SimSun"/>
                <w:b w:val="false"/>
                <w:i w:val="false"/>
                <w:color w:val="000000"/>
                <w:sz w:val="21"/>
              </w:rPr>
              <w:t>International Communication and People-to-People Exchange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俄罗斯政治与对外关系</w:t>
            </w:r>
            <w:r>
              <w:br/>
            </w:r>
            <w:r>
              <w:br/>
            </w:r>
            <w:r>
              <w:rPr>
                <w:rFonts w:ascii="SimSun" w:hAnsi="SimSun"/>
                <w:b w:val="false"/>
                <w:i w:val="false"/>
                <w:color w:val="000000"/>
                <w:sz w:val="21"/>
              </w:rPr>
              <w:t>Russian Politics and Foreign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东南亚政治与对外关系</w:t>
            </w:r>
            <w:r>
              <w:br/>
            </w:r>
            <w:r>
              <w:br/>
            </w:r>
            <w:r>
              <w:rPr>
                <w:rFonts w:ascii="SimSun" w:hAnsi="SimSun"/>
                <w:b w:val="false"/>
                <w:i w:val="false"/>
                <w:color w:val="000000"/>
                <w:sz w:val="21"/>
              </w:rPr>
              <w:t>Southeast Asian Politics and External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中东政治与对外关系</w:t>
            </w:r>
            <w:r>
              <w:br/>
            </w:r>
            <w:r>
              <w:br/>
            </w:r>
            <w:r>
              <w:rPr>
                <w:rFonts w:ascii="SimSun" w:hAnsi="SimSun"/>
                <w:b w:val="false"/>
                <w:i w:val="false"/>
                <w:color w:val="000000"/>
                <w:sz w:val="21"/>
              </w:rPr>
              <w:t>Middle Eastern Politics and Diplomacy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拉美政治与对外关系</w:t>
            </w:r>
            <w:r>
              <w:br/>
            </w:r>
            <w:r>
              <w:br/>
            </w:r>
            <w:r>
              <w:rPr>
                <w:rFonts w:ascii="SimSun" w:hAnsi="SimSun"/>
                <w:b w:val="false"/>
                <w:i w:val="false"/>
                <w:color w:val="000000"/>
                <w:sz w:val="21"/>
              </w:rPr>
              <w:t>Latin American Politics and Foreign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非洲政治与对外关系</w:t>
            </w:r>
            <w:r>
              <w:br/>
            </w:r>
            <w:r>
              <w:br/>
            </w:r>
            <w:r>
              <w:rPr>
                <w:rFonts w:ascii="SimSun" w:hAnsi="SimSun"/>
                <w:b w:val="false"/>
                <w:i w:val="false"/>
                <w:color w:val="000000"/>
                <w:sz w:val="21"/>
              </w:rPr>
              <w:t>The Politics and External Relations in Africa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制度分析</w:t>
            </w:r>
            <w:r>
              <w:br/>
            </w:r>
            <w:r>
              <w:br/>
            </w:r>
            <w:r>
              <w:rPr>
                <w:rFonts w:ascii="SimSun" w:hAnsi="SimSun"/>
                <w:b w:val="false"/>
                <w:i w:val="false"/>
                <w:color w:val="000000"/>
                <w:sz w:val="21"/>
              </w:rPr>
              <w:t>Institutional Analysis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田野调查方法</w:t>
            </w:r>
            <w:r>
              <w:br/>
            </w:r>
            <w:r>
              <w:br/>
            </w:r>
            <w:r>
              <w:rPr>
                <w:rFonts w:ascii="SimSun" w:hAnsi="SimSun"/>
                <w:b w:val="false"/>
                <w:i w:val="false"/>
                <w:color w:val="000000"/>
                <w:sz w:val="21"/>
              </w:rPr>
              <w:t>Fieldwork Method</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外交实务</w:t>
            </w:r>
            <w:r>
              <w:br/>
            </w:r>
            <w:r>
              <w:br/>
            </w:r>
            <w:r>
              <w:rPr>
                <w:rFonts w:ascii="SimSun" w:hAnsi="SimSun"/>
                <w:b w:val="false"/>
                <w:i w:val="false"/>
                <w:color w:val="000000"/>
                <w:sz w:val="21"/>
              </w:rPr>
              <w:t>Foreign Affairs Practice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国际谈判</w:t>
            </w:r>
            <w:r>
              <w:br/>
            </w:r>
            <w:r>
              <w:br/>
            </w:r>
            <w:r>
              <w:rPr>
                <w:rFonts w:ascii="SimSun" w:hAnsi="SimSun"/>
                <w:b w:val="false"/>
                <w:i w:val="false"/>
                <w:color w:val="000000"/>
                <w:sz w:val="21"/>
              </w:rPr>
              <w:t>International Negotiation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国际公共行政</w:t>
            </w:r>
            <w:r>
              <w:br/>
            </w:r>
            <w:r>
              <w:br/>
            </w:r>
            <w:r>
              <w:rPr>
                <w:rFonts w:ascii="SimSun" w:hAnsi="SimSun"/>
                <w:b w:val="false"/>
                <w:i w:val="false"/>
                <w:color w:val="000000"/>
                <w:sz w:val="21"/>
              </w:rPr>
              <w:t>International 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全球公共政策</w:t>
            </w:r>
            <w:r>
              <w:br/>
            </w:r>
            <w:r>
              <w:br/>
            </w:r>
            <w:r>
              <w:rPr>
                <w:rFonts w:ascii="SimSun" w:hAnsi="SimSun"/>
                <w:b w:val="false"/>
                <w:i w:val="false"/>
                <w:color w:val="000000"/>
                <w:sz w:val="21"/>
              </w:rPr>
              <w:t>Global Public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国际战略</w:t>
            </w:r>
            <w:r>
              <w:br/>
            </w:r>
            <w:r>
              <w:br/>
            </w:r>
            <w:r>
              <w:rPr>
                <w:rFonts w:ascii="SimSun" w:hAnsi="SimSun"/>
                <w:b w:val="false"/>
                <w:i w:val="false"/>
                <w:color w:val="000000"/>
                <w:sz w:val="21"/>
              </w:rPr>
              <w:t>International Strategy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政策调研与写作</w:t>
            </w:r>
            <w:r>
              <w:br/>
            </w:r>
            <w:r>
              <w:br/>
            </w:r>
            <w:r>
              <w:rPr>
                <w:rFonts w:ascii="SimSun" w:hAnsi="SimSun"/>
                <w:b w:val="false"/>
                <w:i w:val="false"/>
                <w:color w:val="000000"/>
                <w:sz w:val="21"/>
              </w:rPr>
              <w:t>Practical Guide to Survey Research and Public Policy Papers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GEXZ10024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政策推演与模拟</w:t>
            </w:r>
            <w:r>
              <w:br/>
            </w:r>
            <w:r>
              <w:br/>
            </w:r>
            <w:r>
              <w:rPr>
                <w:rFonts w:ascii="SimSun" w:hAnsi="SimSun"/>
                <w:b w:val="false"/>
                <w:i w:val="false"/>
                <w:color w:val="000000"/>
                <w:sz w:val="21"/>
              </w:rPr>
              <w:t>Policy Simulation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行政与外交文书</w:t>
            </w:r>
            <w:r>
              <w:br/>
            </w:r>
            <w:r>
              <w:br/>
            </w:r>
            <w:r>
              <w:rPr>
                <w:rFonts w:ascii="SimSun" w:hAnsi="SimSun"/>
                <w:b w:val="false"/>
                <w:i w:val="false"/>
                <w:color w:val="000000"/>
                <w:sz w:val="21"/>
              </w:rPr>
              <w:t>Administrative and Diplomatic Document Writing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港台政治与行政</w:t>
            </w:r>
            <w:r>
              <w:br/>
            </w:r>
            <w:r>
              <w:br/>
            </w:r>
            <w:r>
              <w:rPr>
                <w:rFonts w:ascii="SimSun" w:hAnsi="SimSun"/>
                <w:b w:val="false"/>
                <w:i w:val="false"/>
                <w:color w:val="000000"/>
                <w:sz w:val="21"/>
              </w:rPr>
              <w:t>Politics and Administration in Taiwan and Hong Kong</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专业进阶I</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I.本科生在本模块需修读25学分。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公共管理</w:t>
            </w:r>
            <w:r>
              <w:br/>
            </w:r>
            <w:r>
              <w:br/>
            </w:r>
            <w:r>
              <w:rPr>
                <w:rFonts w:ascii="SimSun" w:hAnsi="SimSun"/>
                <w:b w:val="false"/>
                <w:i w:val="false"/>
                <w:color w:val="000000"/>
                <w:sz w:val="21"/>
              </w:rPr>
              <w:t>Public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MANA20002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公共政策分析</w:t>
            </w:r>
            <w:r>
              <w:br/>
            </w:r>
            <w:r>
              <w:br/>
            </w:r>
            <w:r>
              <w:rPr>
                <w:rFonts w:ascii="SimSun" w:hAnsi="SimSun"/>
                <w:b w:val="false"/>
                <w:i w:val="false"/>
                <w:color w:val="000000"/>
                <w:sz w:val="21"/>
              </w:rPr>
              <w:t>Public Policy Analysis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政府财政与预算</w:t>
            </w:r>
            <w:r>
              <w:br/>
            </w:r>
            <w:r>
              <w:br/>
            </w:r>
            <w:r>
              <w:rPr>
                <w:rFonts w:ascii="SimSun" w:hAnsi="SimSun"/>
                <w:b w:val="false"/>
                <w:i w:val="false"/>
                <w:color w:val="000000"/>
                <w:sz w:val="21"/>
              </w:rPr>
              <w:t>Public Finance and Budgeting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全球公共政策</w:t>
            </w:r>
            <w:r>
              <w:br/>
            </w:r>
            <w:r>
              <w:br/>
            </w:r>
            <w:r>
              <w:rPr>
                <w:rFonts w:ascii="SimSun" w:hAnsi="SimSun"/>
                <w:b w:val="false"/>
                <w:i w:val="false"/>
                <w:color w:val="000000"/>
                <w:sz w:val="21"/>
              </w:rPr>
              <w:t>Global Public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应急管理</w:t>
            </w:r>
            <w:r>
              <w:br/>
            </w:r>
            <w:r>
              <w:br/>
            </w:r>
            <w:r>
              <w:rPr>
                <w:rFonts w:ascii="SimSun" w:hAnsi="SimSun"/>
                <w:b w:val="false"/>
                <w:i w:val="false"/>
                <w:color w:val="000000"/>
                <w:sz w:val="21"/>
              </w:rPr>
              <w:t>Emergency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MANA70005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政府运行保障管理</w:t>
            </w:r>
            <w:r>
              <w:br/>
            </w:r>
            <w:r>
              <w:br/>
            </w:r>
            <w:r>
              <w:rPr>
                <w:rFonts w:ascii="SimSun" w:hAnsi="SimSun"/>
                <w:b w:val="false"/>
                <w:i w:val="false"/>
                <w:color w:val="000000"/>
                <w:sz w:val="21"/>
              </w:rPr>
              <w:t>Government Operation and Supply Chain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公共科技政策</w:t>
            </w:r>
            <w:r>
              <w:br/>
            </w:r>
            <w:r>
              <w:br/>
            </w:r>
            <w:r>
              <w:rPr>
                <w:rFonts w:ascii="SimSun" w:hAnsi="SimSun"/>
                <w:b w:val="false"/>
                <w:i w:val="false"/>
                <w:color w:val="000000"/>
                <w:sz w:val="21"/>
              </w:rPr>
              <w:t>Public Policy for Science and Technology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POLI40031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社会组织管理</w:t>
            </w:r>
            <w:r>
              <w:br/>
            </w:r>
            <w:r>
              <w:br/>
            </w:r>
            <w:r>
              <w:rPr>
                <w:rFonts w:ascii="SimSun" w:hAnsi="SimSun"/>
                <w:b w:val="false"/>
                <w:i w:val="false"/>
                <w:color w:val="000000"/>
                <w:sz w:val="21"/>
              </w:rPr>
              <w:t>Social Organization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MANA40002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公共卫生政策</w:t>
            </w:r>
            <w:r>
              <w:br/>
            </w:r>
            <w:r>
              <w:br/>
            </w:r>
            <w:r>
              <w:rPr>
                <w:rFonts w:ascii="SimSun" w:hAnsi="SimSun"/>
                <w:b w:val="false"/>
                <w:i w:val="false"/>
                <w:color w:val="000000"/>
                <w:sz w:val="21"/>
              </w:rPr>
              <w:t>Health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产业经济学概论</w:t>
            </w:r>
            <w:r>
              <w:br/>
            </w:r>
            <w:r>
              <w:br/>
            </w:r>
            <w:r>
              <w:rPr>
                <w:rFonts w:ascii="SimSun" w:hAnsi="SimSun"/>
                <w:b w:val="false"/>
                <w:i w:val="false"/>
                <w:color w:val="000000"/>
                <w:sz w:val="21"/>
              </w:rPr>
              <w:t>General Survey of Industrial 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GEEC10226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人口与社会保障经济学</w:t>
            </w:r>
            <w:r>
              <w:br/>
            </w:r>
            <w:r>
              <w:br/>
            </w:r>
            <w:r>
              <w:rPr>
                <w:rFonts w:ascii="SimSun" w:hAnsi="SimSun"/>
                <w:b w:val="false"/>
                <w:i w:val="false"/>
                <w:color w:val="000000"/>
                <w:sz w:val="21"/>
              </w:rPr>
              <w:t>Demography and Economics of Social Security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社会政策与社会治理</w:t>
            </w:r>
            <w:r>
              <w:br/>
            </w:r>
            <w:r>
              <w:br/>
            </w:r>
            <w:r>
              <w:rPr>
                <w:rFonts w:ascii="SimSun" w:hAnsi="SimSun"/>
                <w:b w:val="false"/>
                <w:i w:val="false"/>
                <w:color w:val="000000"/>
                <w:sz w:val="21"/>
              </w:rPr>
              <w:t>Social Policy and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公共数据利用与治理</w:t>
            </w:r>
            <w:r>
              <w:br/>
            </w:r>
            <w:r>
              <w:br/>
            </w:r>
            <w:r>
              <w:rPr>
                <w:rFonts w:ascii="SimSun" w:hAnsi="SimSun"/>
                <w:b w:val="false"/>
                <w:i w:val="false"/>
                <w:color w:val="000000"/>
                <w:sz w:val="21"/>
              </w:rPr>
              <w:t>Utilization and Governance of Public Data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POLI40029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城市治理</w:t>
            </w:r>
            <w:r>
              <w:br/>
            </w:r>
            <w:r>
              <w:br/>
            </w:r>
            <w:r>
              <w:rPr>
                <w:rFonts w:ascii="SimSun" w:hAnsi="SimSun"/>
                <w:b w:val="false"/>
                <w:i w:val="false"/>
                <w:color w:val="000000"/>
                <w:sz w:val="21"/>
              </w:rPr>
              <w:t>Urban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环境政策</w:t>
            </w:r>
            <w:r>
              <w:br/>
            </w:r>
            <w:r>
              <w:br/>
            </w:r>
            <w:r>
              <w:rPr>
                <w:rFonts w:ascii="SimSun" w:hAnsi="SimSun"/>
                <w:b w:val="false"/>
                <w:i w:val="false"/>
                <w:color w:val="000000"/>
                <w:sz w:val="21"/>
              </w:rPr>
              <w:t>Environmental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制度分析</w:t>
            </w:r>
            <w:r>
              <w:br/>
            </w:r>
            <w:r>
              <w:br/>
            </w:r>
            <w:r>
              <w:rPr>
                <w:rFonts w:ascii="SimSun" w:hAnsi="SimSun"/>
                <w:b w:val="false"/>
                <w:i w:val="false"/>
                <w:color w:val="000000"/>
                <w:sz w:val="21"/>
              </w:rPr>
              <w:t>Institutional Analysis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政策调研与写作</w:t>
            </w:r>
            <w:r>
              <w:br/>
            </w:r>
            <w:r>
              <w:br/>
            </w:r>
            <w:r>
              <w:rPr>
                <w:rFonts w:ascii="SimSun" w:hAnsi="SimSun"/>
                <w:b w:val="false"/>
                <w:i w:val="false"/>
                <w:color w:val="000000"/>
                <w:sz w:val="21"/>
              </w:rPr>
              <w:t>Practical Guide to Survey Research and Public Policy Papers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GEXZ10024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政策推演与模拟</w:t>
            </w:r>
            <w:r>
              <w:br/>
            </w:r>
            <w:r>
              <w:br/>
            </w:r>
            <w:r>
              <w:rPr>
                <w:rFonts w:ascii="SimSun" w:hAnsi="SimSun"/>
                <w:b w:val="false"/>
                <w:i w:val="false"/>
                <w:color w:val="000000"/>
                <w:sz w:val="21"/>
              </w:rPr>
              <w:t>Policy Simulation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行政与外交文书</w:t>
            </w:r>
            <w:r>
              <w:br/>
            </w:r>
            <w:r>
              <w:br/>
            </w:r>
            <w:r>
              <w:rPr>
                <w:rFonts w:ascii="SimSun" w:hAnsi="SimSun"/>
                <w:b w:val="false"/>
                <w:i w:val="false"/>
                <w:color w:val="000000"/>
                <w:sz w:val="21"/>
              </w:rPr>
              <w:t>Administrative and Diplomatic Document Writing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国际公共行政</w:t>
            </w:r>
            <w:r>
              <w:br/>
            </w:r>
            <w:r>
              <w:br/>
            </w:r>
            <w:r>
              <w:rPr>
                <w:rFonts w:ascii="SimSun" w:hAnsi="SimSun"/>
                <w:b w:val="false"/>
                <w:i w:val="false"/>
                <w:color w:val="000000"/>
                <w:sz w:val="21"/>
              </w:rPr>
              <w:t>International 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AI赋能的政务服务再造</w:t>
            </w:r>
            <w:r>
              <w:br/>
            </w:r>
            <w:r>
              <w:br/>
            </w:r>
            <w:r>
              <w:rPr>
                <w:rFonts w:ascii="SimSun" w:hAnsi="SimSun"/>
                <w:b w:val="false"/>
                <w:i w:val="false"/>
                <w:color w:val="000000"/>
                <w:sz w:val="21"/>
              </w:rPr>
              <w:t>AI-empowered Reengineering of Government Services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AIT531018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城乡治理理论与实践</w:t>
            </w:r>
            <w:r>
              <w:br/>
            </w:r>
            <w:r>
              <w:br/>
            </w:r>
            <w:r>
              <w:rPr>
                <w:rFonts w:ascii="SimSun" w:hAnsi="SimSun"/>
                <w:b w:val="false"/>
                <w:i w:val="false"/>
                <w:color w:val="000000"/>
                <w:sz w:val="21"/>
              </w:rPr>
              <w:t>Theories and Practice of Rural-urban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MANA20001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w:t>
            </w:r>
            <w:r>
              <w:br/>
            </w:r>
            <w:r>
              <w:br/>
            </w:r>
            <w:r>
              <w:rPr>
                <w:rFonts w:ascii="SimSun" w:hAnsi="SimSun"/>
                <w:b w:val="false"/>
                <w:i w:val="false"/>
                <w:color w:val="000000"/>
                <w:sz w:val="21"/>
              </w:rPr>
              <w:t>Economics of Development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地理信息系统与空间分析</w:t>
            </w:r>
            <w:r>
              <w:br/>
            </w:r>
            <w:r>
              <w:br/>
            </w:r>
            <w:r>
              <w:rPr>
                <w:rFonts w:ascii="SimSun" w:hAnsi="SimSun"/>
                <w:b w:val="false"/>
                <w:i w:val="false"/>
                <w:color w:val="000000"/>
                <w:sz w:val="21"/>
              </w:rPr>
              <w:t>Geographic Information System and Spatial Analysis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港台政治与行政</w:t>
            </w:r>
            <w:r>
              <w:br/>
            </w:r>
            <w:r>
              <w:br/>
            </w:r>
            <w:r>
              <w:rPr>
                <w:rFonts w:ascii="SimSun" w:hAnsi="SimSun"/>
                <w:b w:val="false"/>
                <w:i w:val="false"/>
                <w:color w:val="000000"/>
                <w:sz w:val="21"/>
              </w:rPr>
              <w:t>Politics and Administration in Taiwan and Hong Kong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政府监管理论与实践</w:t>
            </w:r>
            <w:r>
              <w:br/>
            </w:r>
            <w:r>
              <w:br/>
            </w:r>
            <w:r>
              <w:rPr>
                <w:rFonts w:ascii="SimSun" w:hAnsi="SimSun"/>
                <w:b w:val="false"/>
                <w:i w:val="false"/>
                <w:color w:val="000000"/>
                <w:sz w:val="21"/>
              </w:rPr>
              <w:t>Theory and Practice of Government Regulation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MANA70007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田野调查方法</w:t>
            </w:r>
            <w:r>
              <w:br/>
            </w:r>
            <w:r>
              <w:br/>
            </w:r>
            <w:r>
              <w:rPr>
                <w:rFonts w:ascii="SimSun" w:hAnsi="SimSun"/>
                <w:b w:val="false"/>
                <w:i w:val="false"/>
                <w:color w:val="000000"/>
                <w:sz w:val="21"/>
              </w:rPr>
              <w:t>Fieldwork Method</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POLI40001</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专业进阶I</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I.本科生在本模块需修读25学分。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政治修辞学</w:t>
            </w:r>
            <w:r>
              <w:br/>
            </w:r>
            <w:r>
              <w:br/>
            </w:r>
            <w:r>
              <w:rPr>
                <w:rFonts w:ascii="SimSun" w:hAnsi="SimSun"/>
                <w:b w:val="false"/>
                <w:i w:val="false"/>
                <w:color w:val="000000"/>
                <w:sz w:val="21"/>
              </w:rPr>
              <w:t>Political Rhetoric</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发展政治学</w:t>
            </w:r>
            <w:r>
              <w:br/>
            </w:r>
            <w:r>
              <w:br/>
            </w:r>
            <w:r>
              <w:rPr>
                <w:rFonts w:ascii="SimSun" w:hAnsi="SimSun"/>
                <w:b w:val="false"/>
                <w:i w:val="false"/>
                <w:color w:val="000000"/>
                <w:sz w:val="21"/>
              </w:rPr>
              <w:t>Politics of Development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政治社会学</w:t>
            </w:r>
            <w:r>
              <w:br/>
            </w:r>
            <w:r>
              <w:br/>
            </w:r>
            <w:r>
              <w:rPr>
                <w:rFonts w:ascii="SimSun" w:hAnsi="SimSun"/>
                <w:b w:val="false"/>
                <w:i w:val="false"/>
                <w:color w:val="000000"/>
                <w:sz w:val="21"/>
              </w:rPr>
              <w:t>Political Sociology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POLI20030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西方政治史经典选读</w:t>
            </w:r>
            <w:r>
              <w:br/>
            </w:r>
            <w:r>
              <w:br/>
            </w:r>
            <w:r>
              <w:rPr>
                <w:rFonts w:ascii="SimSun" w:hAnsi="SimSun"/>
                <w:b w:val="false"/>
                <w:i w:val="false"/>
                <w:color w:val="000000"/>
                <w:sz w:val="21"/>
              </w:rPr>
              <w:t>Canons of Western Political Historiography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比较政党制度</w:t>
            </w:r>
            <w:r>
              <w:br/>
            </w:r>
            <w:r>
              <w:br/>
            </w:r>
            <w:r>
              <w:rPr>
                <w:rFonts w:ascii="SimSun" w:hAnsi="SimSun"/>
                <w:b w:val="false"/>
                <w:i w:val="false"/>
                <w:color w:val="000000"/>
                <w:sz w:val="21"/>
              </w:rPr>
              <w:t>Comparative Study of Party Systems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比较宪法</w:t>
            </w:r>
            <w:r>
              <w:br/>
            </w:r>
            <w:r>
              <w:br/>
            </w:r>
            <w:r>
              <w:rPr>
                <w:rFonts w:ascii="SimSun" w:hAnsi="SimSun"/>
                <w:b w:val="false"/>
                <w:i w:val="false"/>
                <w:color w:val="000000"/>
                <w:sz w:val="21"/>
              </w:rPr>
              <w:t>Comparative Constitution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比较政治经济分析</w:t>
            </w:r>
            <w:r>
              <w:br/>
            </w:r>
            <w:r>
              <w:br/>
            </w:r>
            <w:r>
              <w:rPr>
                <w:rFonts w:ascii="SimSun" w:hAnsi="SimSun"/>
                <w:b w:val="false"/>
                <w:i w:val="false"/>
                <w:color w:val="000000"/>
                <w:sz w:val="21"/>
              </w:rPr>
              <w:t>Comparative Political Economy Analysis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POLI30059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选举政治学</w:t>
            </w:r>
            <w:r>
              <w:br/>
            </w:r>
            <w:r>
              <w:br/>
            </w:r>
            <w:r>
              <w:rPr>
                <w:rFonts w:ascii="SimSun" w:hAnsi="SimSun"/>
                <w:b w:val="false"/>
                <w:i w:val="false"/>
                <w:color w:val="000000"/>
                <w:sz w:val="21"/>
              </w:rPr>
              <w:t>Electoral Politics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政治人类学导论</w:t>
            </w:r>
            <w:r>
              <w:br/>
            </w:r>
            <w:r>
              <w:br/>
            </w:r>
            <w:r>
              <w:rPr>
                <w:rFonts w:ascii="SimSun" w:hAnsi="SimSun"/>
                <w:b w:val="false"/>
                <w:i w:val="false"/>
                <w:color w:val="000000"/>
                <w:sz w:val="21"/>
              </w:rPr>
              <w:t>Introduction to Political Anthropology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政治心理学</w:t>
            </w:r>
            <w:r>
              <w:br/>
            </w:r>
            <w:r>
              <w:br/>
            </w:r>
            <w:r>
              <w:rPr>
                <w:rFonts w:ascii="SimSun" w:hAnsi="SimSun"/>
                <w:b w:val="false"/>
                <w:i w:val="false"/>
                <w:color w:val="000000"/>
                <w:sz w:val="21"/>
              </w:rPr>
              <w:t>Political Psychology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政治传播学</w:t>
            </w:r>
            <w:r>
              <w:br/>
            </w:r>
            <w:r>
              <w:br/>
            </w:r>
            <w:r>
              <w:rPr>
                <w:rFonts w:ascii="SimSun" w:hAnsi="SimSun"/>
                <w:b w:val="false"/>
                <w:i w:val="false"/>
                <w:color w:val="000000"/>
                <w:sz w:val="21"/>
              </w:rPr>
              <w:t>Political Communication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地方政府与治理</w:t>
            </w:r>
            <w:r>
              <w:br/>
            </w:r>
            <w:r>
              <w:br/>
            </w:r>
            <w:r>
              <w:rPr>
                <w:rFonts w:ascii="SimSun" w:hAnsi="SimSun"/>
                <w:b w:val="false"/>
                <w:i w:val="false"/>
                <w:color w:val="000000"/>
                <w:sz w:val="21"/>
              </w:rPr>
              <w:t>Local Government and Local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福利政治</w:t>
            </w:r>
            <w:r>
              <w:br/>
            </w:r>
            <w:r>
              <w:br/>
            </w:r>
            <w:r>
              <w:rPr>
                <w:rFonts w:ascii="SimSun" w:hAnsi="SimSun"/>
                <w:b w:val="false"/>
                <w:i w:val="false"/>
                <w:color w:val="000000"/>
                <w:sz w:val="21"/>
              </w:rPr>
              <w:t>Welfare Politics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美国政治与对外关系</w:t>
            </w:r>
            <w:r>
              <w:br/>
            </w:r>
            <w:r>
              <w:br/>
            </w:r>
            <w:r>
              <w:rPr>
                <w:rFonts w:ascii="SimSun" w:hAnsi="SimSun"/>
                <w:b w:val="false"/>
                <w:i w:val="false"/>
                <w:color w:val="000000"/>
                <w:sz w:val="21"/>
              </w:rPr>
              <w:t>American Politics and Foreign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欧盟政治与对外关系</w:t>
            </w:r>
            <w:r>
              <w:br/>
            </w:r>
            <w:r>
              <w:br/>
            </w:r>
            <w:r>
              <w:rPr>
                <w:rFonts w:ascii="SimSun" w:hAnsi="SimSun"/>
                <w:b w:val="false"/>
                <w:i w:val="false"/>
                <w:color w:val="000000"/>
                <w:sz w:val="21"/>
              </w:rPr>
              <w:t>Politics and External Relations of the European Union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发展中国家政治与对外关系</w:t>
            </w:r>
            <w:r>
              <w:br/>
            </w:r>
            <w:r>
              <w:br/>
            </w:r>
            <w:r>
              <w:rPr>
                <w:rFonts w:ascii="SimSun" w:hAnsi="SimSun"/>
                <w:b w:val="false"/>
                <w:i w:val="false"/>
                <w:color w:val="000000"/>
                <w:sz w:val="21"/>
              </w:rPr>
              <w:t>Politics and External Relations of the developing countries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制度分析</w:t>
            </w:r>
            <w:r>
              <w:br/>
            </w:r>
            <w:r>
              <w:br/>
            </w:r>
            <w:r>
              <w:rPr>
                <w:rFonts w:ascii="SimSun" w:hAnsi="SimSun"/>
                <w:b w:val="false"/>
                <w:i w:val="false"/>
                <w:color w:val="000000"/>
                <w:sz w:val="21"/>
              </w:rPr>
              <w:t>Institutional Analysis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田野调查方法</w:t>
            </w:r>
            <w:r>
              <w:br/>
            </w:r>
            <w:r>
              <w:br/>
            </w:r>
            <w:r>
              <w:rPr>
                <w:rFonts w:ascii="SimSun" w:hAnsi="SimSun"/>
                <w:b w:val="false"/>
                <w:i w:val="false"/>
                <w:color w:val="000000"/>
                <w:sz w:val="21"/>
              </w:rPr>
              <w:t>Fieldwork Method</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国家治理</w:t>
            </w:r>
            <w:r>
              <w:br/>
            </w:r>
            <w:r>
              <w:br/>
            </w:r>
            <w:r>
              <w:rPr>
                <w:rFonts w:ascii="SimSun" w:hAnsi="SimSun"/>
                <w:b w:val="false"/>
                <w:i w:val="false"/>
                <w:color w:val="000000"/>
                <w:sz w:val="21"/>
              </w:rPr>
              <w:t>State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中国共产党研究</w:t>
            </w:r>
            <w:r>
              <w:br/>
            </w:r>
            <w:r>
              <w:br/>
            </w:r>
            <w:r>
              <w:rPr>
                <w:rFonts w:ascii="SimSun" w:hAnsi="SimSun"/>
                <w:b w:val="false"/>
                <w:i w:val="false"/>
                <w:color w:val="000000"/>
                <w:sz w:val="21"/>
              </w:rPr>
              <w:t>Study of Chinese Communist Party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POLI30046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当代中国公共政策</w:t>
            </w:r>
            <w:r>
              <w:br/>
            </w:r>
            <w:r>
              <w:br/>
            </w:r>
            <w:r>
              <w:rPr>
                <w:rFonts w:ascii="SimSun" w:hAnsi="SimSun"/>
                <w:b w:val="false"/>
                <w:i w:val="false"/>
                <w:color w:val="000000"/>
                <w:sz w:val="21"/>
              </w:rPr>
              <w:t>Contemporary Chinese Public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港台政治与行政</w:t>
            </w:r>
            <w:r>
              <w:br/>
            </w:r>
            <w:r>
              <w:br/>
            </w:r>
            <w:r>
              <w:rPr>
                <w:rFonts w:ascii="SimSun" w:hAnsi="SimSun"/>
                <w:b w:val="false"/>
                <w:i w:val="false"/>
                <w:color w:val="000000"/>
                <w:sz w:val="21"/>
              </w:rPr>
              <w:t>Politics and Administration in Taiwan and Hong Kong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公务员制度</w:t>
            </w:r>
            <w:r>
              <w:br/>
            </w:r>
            <w:r>
              <w:br/>
            </w:r>
            <w:r>
              <w:rPr>
                <w:rFonts w:ascii="SimSun" w:hAnsi="SimSun"/>
                <w:b w:val="false"/>
                <w:i w:val="false"/>
                <w:color w:val="000000"/>
                <w:sz w:val="21"/>
              </w:rPr>
              <w:t>Civil Servants Systems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全球公共政策</w:t>
            </w:r>
            <w:r>
              <w:br/>
            </w:r>
            <w:r>
              <w:br/>
            </w:r>
            <w:r>
              <w:rPr>
                <w:rFonts w:ascii="SimSun" w:hAnsi="SimSun"/>
                <w:b w:val="false"/>
                <w:i w:val="false"/>
                <w:color w:val="000000"/>
                <w:sz w:val="21"/>
              </w:rPr>
              <w:t>Global Public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人工智能与国家治理</w:t>
            </w:r>
            <w:r>
              <w:br/>
            </w:r>
            <w:r>
              <w:br/>
            </w:r>
            <w:r>
              <w:rPr>
                <w:rFonts w:ascii="SimSun" w:hAnsi="SimSun"/>
                <w:b w:val="false"/>
                <w:i w:val="false"/>
                <w:color w:val="000000"/>
                <w:sz w:val="21"/>
              </w:rPr>
              <w:t>Artificial Intelligence and National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纪检监察学原理</w:t>
            </w:r>
            <w:r>
              <w:br/>
            </w:r>
            <w:r>
              <w:br/>
            </w:r>
            <w:r>
              <w:rPr>
                <w:rFonts w:ascii="SimSun" w:hAnsi="SimSun"/>
                <w:b w:val="false"/>
                <w:i w:val="false"/>
                <w:color w:val="000000"/>
                <w:sz w:val="21"/>
              </w:rPr>
              <w:t>Theory of Discipline Inspection and Supervision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LAW60020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政策调研与写作</w:t>
            </w:r>
            <w:r>
              <w:br/>
            </w:r>
            <w:r>
              <w:br/>
            </w:r>
            <w:r>
              <w:rPr>
                <w:rFonts w:ascii="SimSun" w:hAnsi="SimSun"/>
                <w:b w:val="false"/>
                <w:i w:val="false"/>
                <w:color w:val="000000"/>
                <w:sz w:val="21"/>
              </w:rPr>
              <w:t>Practical Guide to Survey Research and Public Policy Papers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GEXZ10024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政策推演与模拟</w:t>
            </w:r>
            <w:r>
              <w:br/>
            </w:r>
            <w:r>
              <w:br/>
            </w:r>
            <w:r>
              <w:rPr>
                <w:rFonts w:ascii="SimSun" w:hAnsi="SimSun"/>
                <w:b w:val="false"/>
                <w:i w:val="false"/>
                <w:color w:val="000000"/>
                <w:sz w:val="21"/>
              </w:rPr>
              <w:t>Policy Simulation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行政与外交文书</w:t>
            </w:r>
            <w:r>
              <w:br/>
            </w:r>
            <w:r>
              <w:br/>
            </w:r>
            <w:r>
              <w:rPr>
                <w:rFonts w:ascii="SimSun" w:hAnsi="SimSun"/>
                <w:b w:val="false"/>
                <w:i w:val="false"/>
                <w:color w:val="000000"/>
                <w:sz w:val="21"/>
              </w:rPr>
              <w:t>Administrative and Diplomatic Document Writing</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II.本科生在本模块需修读0学分。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春风化雨训练体系依托学院“春风化雨导师计划”面向本科轨道学生开展自选学术训练或实务训练，具体修读方式可对应参照本博融通、本硕融通轨道本科阶段项目调整后执行。
       </w:t>
      </w:r>
      <w:r>
        <w:br/>
      </w:r>
      <w:r>
        <w:rPr>
          <w:rFonts w:ascii="SimSun" w:hAnsi="SimSun"/>
          <w:b w:val="false"/>
          <w:i w:val="false"/>
          <w:color w:val="000000"/>
          <w:sz w:val="21"/>
        </w:rPr>
        <w:t xml:space="preserve">
       </w:t>
      </w:r>
      <w:r>
        <w:br/>
      </w:r>
      <w:r>
        <w:rPr>
          <w:rFonts w:ascii="SimSun" w:hAnsi="SimSun"/>
          <w:b w:val="false"/>
          <w:i w:val="false"/>
          <w:color w:val="000000"/>
          <w:sz w:val="21"/>
        </w:rPr>
        <w:t xml:space="preserve">本科毕业时，本科轨道学生可将学术或实务训练项目成果直接作为毕业论文申请送审，也可以单独撰写毕业论文。
      </w:t>
      </w:r>
    </w:p>
    <w:tbl>
      <w:tblPr>
        <w:tblW w:w="0" w:type="auto"/>
        <w:tblCellSpacing w:w="0" w:type="auto"/>
        <w:tblBorders>
          <w:top w:val="none"/>
          <w:left w:val="none"/>
          <w:bottom w:val="none"/>
          <w:right w:val="none"/>
          <w:insideH w:val="none"/>
          <w:insideV w:val="none"/>
        </w:tblBorders>
      </w:tblPr>
      <w:tblGrid>
        <w:gridCol w:w="3230"/>
        <w:gridCol w:w="807"/>
        <w:gridCol w:w="807"/>
        <w:gridCol w:w="1130"/>
        <w:gridCol w:w="1635"/>
        <w:gridCol w:w="807"/>
        <w:gridCol w:w="807"/>
        <w:gridCol w:w="807"/>
        <w:gridCol w:w="807"/>
        <w:gridCol w:w="1130"/>
        <w:gridCol w:w="1667"/>
      </w:tblGrid>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毕业时，学生可选择将FDUROP结项报告或参与“薪火计划”时在指导教师指导下独立撰写的研究报告或研究论文作为本科毕业论文送审。学院出台相应配套政策，进行审核与学分认定。若结项报告、研究论文为团队成果，学生在申请用于作为本科毕业论文送审时，应取得指导老师以及课题团队成员书面一致同意，且每份报告或论文只适用一次本科毕业论文答辩申请，不得多人重复使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POLI40011</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科研实践Ⅰ</w:t>
            </w:r>
            <w:r>
              <w:br/>
            </w:r>
            <w:r>
              <w:br/>
            </w:r>
            <w:r>
              <w:rPr>
                <w:rFonts w:ascii="SimSun" w:hAnsi="SimSun"/>
                <w:b w:val="false"/>
                <w:i w:val="false"/>
                <w:color w:val="000000"/>
                <w:sz w:val="21"/>
              </w:rPr>
              <w:t>Research PracticeⅠ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科研实践Ⅱ</w:t>
            </w:r>
            <w:r>
              <w:br/>
            </w:r>
            <w:r>
              <w:br/>
            </w:r>
            <w:r>
              <w:rPr>
                <w:rFonts w:ascii="SimSun" w:hAnsi="SimSun"/>
                <w:b w:val="false"/>
                <w:i w:val="false"/>
                <w:color w:val="000000"/>
                <w:sz w:val="21"/>
              </w:rPr>
              <w:t>Research Practice Ⅱ</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POLI30066</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