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2025传播学-社会学双学士学位项目本科培养方案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照“宽口径、厚基础、重能力、求创新”的人才培养要求，以“2+X+Y”（2 是通识和专业教育，X 是多元发展路径，Y 为融合创新能力）为途径，以主流化、数字化、国际化为人才培养理念，培养政治立场坚定、方向明确，兼具传播学与社会学双重卓越素养的应用型、创新型、复合型精英人才。学生需夯实坚实的科学素养基础，厚植深厚的人文社会科学底蕴，全面掌握传播学专业知识体系，包括传播理论、媒介与技术、跨文化传播等领域，深入理解传播行为与媒介运作的规律；同时，透彻领会社会学核心要义，精通社会结构、文化社会学、社会变迁等理论，熟练运用社会调查研究方法，如问卷调查、深度访谈、参与观察等，以精准分析复杂社会现象，明察社会问题的本质，并探索社会行为背后的深层逻辑。通过课程学习和实际项目设计，学生将形成高度的学术敏感性和实践能力，为适应瞬息万变的全球化传播环境和复杂多变的社会动态奠定坚实基础。</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944533"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944533" cy="2167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w:t>
      </w:r>
    </w:p>
    <w:p>
      <w:pPr>
        <w:spacing w:after="0"/>
        <w:ind w:left="0"/>
        <w:jc w:val="left"/>
      </w:pPr>
      <w:r>
        <w:drawing>
          <wp:inline distT="0" distB="0" distL="0" distR="0">
            <wp:extent cx="4724400" cy="1320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24400" cy="1320800"/>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724400" cy="186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24400" cy="1862667"/>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1、专业进阶路径：163学分                                                                </w:t>
      </w:r>
    </w:p>
    <w:p>
      <w:pPr>
        <w:spacing w:after="0"/>
        <w:ind w:left="0"/>
        <w:jc w:val="left"/>
      </w:pPr>
      <w:r>
        <w:rPr>
          <w:rFonts w:ascii="SimSun" w:hAnsi="SimSun"/>
          <w:b w:val="false"/>
          <w:i w:val="false"/>
          <w:color w:val="000000"/>
          <w:sz w:val="21"/>
        </w:rPr>
        <w:t>本路径学生需要完成163学分（含实践学分不低于25学分；含美育学分不少于2学分，其中至少在“美学和艺术史论类”或“艺术鉴赏和评论类”课程中修读1学分，并至少参与一项艺术实践活动；劳动教育不少于32学时，并满足劳动周教育要求），包括通识教育课程43学分、专业培养课程78学分、专业进阶模块32学分、融合创新能力培养10学分。</w:t>
      </w:r>
    </w:p>
    <w:p>
      <w:pPr>
        <w:spacing w:after="0"/>
        <w:ind w:left="0"/>
        <w:jc w:val="left"/>
      </w:pPr>
      <w:r>
        <w:rPr>
          <w:rFonts w:ascii="SimSun" w:hAnsi="SimSun"/>
          <w:b w:val="false"/>
          <w:i w:val="false"/>
          <w:color w:val="000000"/>
          <w:sz w:val="21"/>
        </w:rPr>
        <w:t xml:space="preserve">2、本科荣誉项目：163学分                                                            </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r>
        <w:rPr>
          <w:rFonts w:ascii="SimSun" w:hAnsi="SimSun"/>
          <w:b w:val="false"/>
          <w:i w:val="false"/>
          <w:color w:val="000000"/>
          <w:sz w:val="21"/>
        </w:rPr>
        <w:t xml:space="preserve">3、跨学科学发展路径：163学分 </w:t>
      </w:r>
    </w:p>
    <w:p>
      <w:pPr>
        <w:spacing w:after="0"/>
        <w:ind w:left="0"/>
        <w:jc w:val="left"/>
      </w:pPr>
      <w:r>
        <w:rPr>
          <w:rFonts w:ascii="SimSun" w:hAnsi="SimSun"/>
          <w:b w:val="false"/>
          <w:i w:val="false"/>
          <w:color w:val="000000"/>
          <w:sz w:val="21"/>
        </w:rPr>
        <w:t>微专业（学程）课程详见教务处学程项目网页，下载地址：https://jwc.fudan.edu.cn/（复旦大学教务处）专业培养-常用文档。完成微专业（学程）修读要求的学生可获得相应的微专业（学程）证书。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4年级结束时，如达到学士学位要求者授予文学、法学双学士学位。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（3）在此基础上，达到新闻学院“本科荣誉证书”获得条件的授予“本科荣誉证书”，具体要求请见新闻学院“本科荣誉项目”实施方案。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要求修读28学分，含思想政治理论课19学分，七大模块课程8学分（每模块最多修读1门课程，回避第四模块“社会研究与当代中国”，即修读第四模块课程将不计入七大模块学分中），大学生国家安全教育1学分。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10"/>
        <w:gridCol w:w="805"/>
        <w:gridCol w:w="805"/>
        <w:gridCol w:w="805"/>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社会研究方法基础</w:t>
            </w:r>
            <w:r>
              <w:br/>
            </w:r>
            <w:r>
              <w:br/>
            </w:r>
            <w:r>
              <w:rPr>
                <w:rFonts w:ascii="SimSun" w:hAnsi="SimSun"/>
                <w:b w:val="false"/>
                <w:i w:val="false"/>
                <w:color w:val="000000"/>
                <w:sz w:val="21"/>
              </w:rPr>
              <w:t>Fundamentals of Social Research Methods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SOCI10003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政府公共关系</w:t>
            </w:r>
            <w:r>
              <w:br/>
            </w:r>
            <w:r>
              <w:br/>
            </w:r>
            <w:r>
              <w:rPr>
                <w:rFonts w:ascii="SimSun" w:hAnsi="SimSun"/>
                <w:b w:val="false"/>
                <w:i w:val="false"/>
                <w:color w:val="000000"/>
                <w:sz w:val="21"/>
              </w:rPr>
              <w:t>Government Public Relations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组织传播学</w:t>
            </w:r>
            <w:r>
              <w:br/>
            </w:r>
            <w:r>
              <w:br/>
            </w:r>
            <w:r>
              <w:rPr>
                <w:rFonts w:ascii="SimSun" w:hAnsi="SimSun"/>
                <w:b w:val="false"/>
                <w:i w:val="false"/>
                <w:color w:val="000000"/>
                <w:sz w:val="21"/>
              </w:rPr>
              <w:t>Organizational Communications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国际传播</w:t>
            </w:r>
            <w:r>
              <w:br/>
            </w:r>
            <w:r>
              <w:br/>
            </w:r>
            <w:r>
              <w:rPr>
                <w:rFonts w:ascii="SimSun" w:hAnsi="SimSun"/>
                <w:b w:val="false"/>
                <w:i w:val="false"/>
                <w:color w:val="000000"/>
                <w:sz w:val="21"/>
              </w:rPr>
              <w:t>International Communication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公共舆论</w:t>
            </w:r>
            <w:r>
              <w:br/>
            </w:r>
            <w:r>
              <w:br/>
            </w:r>
            <w:r>
              <w:rPr>
                <w:rFonts w:ascii="SimSun" w:hAnsi="SimSun"/>
                <w:b w:val="false"/>
                <w:i w:val="false"/>
                <w:color w:val="000000"/>
                <w:sz w:val="21"/>
              </w:rPr>
              <w:t>Public Opinion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媒介经营管理</w:t>
            </w:r>
            <w:r>
              <w:br/>
            </w:r>
            <w:r>
              <w:br/>
            </w:r>
            <w:r>
              <w:rPr>
                <w:rFonts w:ascii="SimSun" w:hAnsi="SimSun"/>
                <w:b w:val="false"/>
                <w:i w:val="false"/>
                <w:color w:val="000000"/>
                <w:sz w:val="21"/>
              </w:rPr>
              <w:t>Media Management and Administration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舆论分析方法</w:t>
            </w:r>
            <w:r>
              <w:br/>
            </w:r>
            <w:r>
              <w:br/>
            </w:r>
            <w:r>
              <w:rPr>
                <w:rFonts w:ascii="SimSun" w:hAnsi="SimSun"/>
                <w:b w:val="false"/>
                <w:i w:val="false"/>
                <w:color w:val="000000"/>
                <w:sz w:val="21"/>
              </w:rPr>
              <w:t>Public Opinion Analysis Methods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新媒介与社会发展</w:t>
            </w:r>
            <w:r>
              <w:br/>
            </w:r>
            <w:r>
              <w:br/>
            </w:r>
            <w:r>
              <w:rPr>
                <w:rFonts w:ascii="SimSun" w:hAnsi="SimSun"/>
                <w:b w:val="false"/>
                <w:i w:val="false"/>
                <w:color w:val="000000"/>
                <w:sz w:val="21"/>
              </w:rPr>
              <w:t>New Media and Social Development</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受众分析</w:t>
            </w:r>
            <w:r>
              <w:br/>
            </w:r>
            <w:r>
              <w:br/>
            </w:r>
            <w:r>
              <w:rPr>
                <w:rFonts w:ascii="SimSun" w:hAnsi="SimSun"/>
                <w:b w:val="false"/>
                <w:i w:val="false"/>
                <w:color w:val="000000"/>
                <w:sz w:val="21"/>
              </w:rPr>
              <w:t>Audience Analysis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JCM30021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智能新闻传播</w:t>
            </w:r>
            <w:r>
              <w:br/>
            </w:r>
            <w:r>
              <w:br/>
            </w:r>
            <w:r>
              <w:rPr>
                <w:rFonts w:ascii="SimSun" w:hAnsi="SimSun"/>
                <w:b w:val="false"/>
                <w:i w:val="false"/>
                <w:color w:val="000000"/>
                <w:sz w:val="21"/>
              </w:rPr>
              <w:t>AI Journalism and Communication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跨文化传播</w:t>
            </w:r>
            <w:r>
              <w:br/>
            </w:r>
            <w:r>
              <w:br/>
            </w:r>
            <w:r>
              <w:rPr>
                <w:rFonts w:ascii="SimSun" w:hAnsi="SimSun"/>
                <w:b w:val="false"/>
                <w:i w:val="false"/>
                <w:color w:val="000000"/>
                <w:sz w:val="21"/>
              </w:rPr>
              <w:t>Cross-Cultural Communication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古典社会学理论</w:t>
            </w:r>
            <w:r>
              <w:br/>
            </w:r>
            <w:r>
              <w:br/>
            </w:r>
            <w:r>
              <w:rPr>
                <w:rFonts w:ascii="SimSun" w:hAnsi="SimSun"/>
                <w:b w:val="false"/>
                <w:i w:val="false"/>
                <w:color w:val="000000"/>
                <w:sz w:val="21"/>
              </w:rPr>
              <w:t>Classical Sociological Theory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西方社会思想史</w:t>
            </w:r>
            <w:r>
              <w:br/>
            </w:r>
            <w:r>
              <w:br/>
            </w:r>
            <w:r>
              <w:rPr>
                <w:rFonts w:ascii="SimSun" w:hAnsi="SimSun"/>
                <w:b w:val="false"/>
                <w:i w:val="false"/>
                <w:color w:val="000000"/>
                <w:sz w:val="21"/>
              </w:rPr>
              <w:t>History of Western Social Thought</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社会统计学</w:t>
            </w:r>
            <w:r>
              <w:br/>
            </w:r>
            <w:r>
              <w:br/>
            </w:r>
            <w:r>
              <w:rPr>
                <w:rFonts w:ascii="SimSun" w:hAnsi="SimSun"/>
                <w:b w:val="false"/>
                <w:i w:val="false"/>
                <w:color w:val="000000"/>
                <w:sz w:val="21"/>
              </w:rPr>
              <w:t>Social Statistics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当代社会学理论</w:t>
            </w:r>
            <w:r>
              <w:br/>
            </w:r>
            <w:r>
              <w:br/>
            </w:r>
            <w:r>
              <w:rPr>
                <w:rFonts w:ascii="SimSun" w:hAnsi="SimSun"/>
                <w:b w:val="false"/>
                <w:i w:val="false"/>
                <w:color w:val="000000"/>
                <w:sz w:val="21"/>
              </w:rPr>
              <w:t>Contemporary Sociological Theory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质性研究方法</w:t>
            </w:r>
            <w:r>
              <w:br/>
            </w:r>
            <w:r>
              <w:br/>
            </w:r>
            <w:r>
              <w:rPr>
                <w:rFonts w:ascii="SimSun" w:hAnsi="SimSun"/>
                <w:b w:val="false"/>
                <w:i w:val="false"/>
                <w:color w:val="000000"/>
                <w:sz w:val="21"/>
              </w:rPr>
              <w:t>Qualitative Research Methods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统计软件应用</w:t>
            </w:r>
            <w:r>
              <w:br/>
            </w:r>
            <w:r>
              <w:br/>
            </w:r>
            <w:r>
              <w:rPr>
                <w:rFonts w:ascii="SimSun" w:hAnsi="SimSun"/>
                <w:b w:val="false"/>
                <w:i w:val="false"/>
                <w:color w:val="000000"/>
                <w:sz w:val="21"/>
              </w:rPr>
              <w:t>Social Statistics and Software Application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经济社会学</w:t>
            </w:r>
            <w:r>
              <w:br/>
            </w:r>
            <w:r>
              <w:br/>
            </w:r>
            <w:r>
              <w:rPr>
                <w:rFonts w:ascii="SimSun" w:hAnsi="SimSun"/>
                <w:b w:val="false"/>
                <w:i w:val="false"/>
                <w:color w:val="000000"/>
                <w:sz w:val="21"/>
              </w:rPr>
              <w:t>Economic Sociology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社会调查方法</w:t>
            </w:r>
            <w:r>
              <w:br/>
            </w:r>
            <w:r>
              <w:br/>
            </w:r>
            <w:r>
              <w:rPr>
                <w:rFonts w:ascii="SimSun" w:hAnsi="SimSun"/>
                <w:b w:val="false"/>
                <w:i w:val="false"/>
                <w:color w:val="000000"/>
                <w:sz w:val="21"/>
              </w:rPr>
              <w:t>Social Survey Methods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组织社会学</w:t>
            </w:r>
            <w:r>
              <w:br/>
            </w:r>
            <w:r>
              <w:br/>
            </w:r>
            <w:r>
              <w:rPr>
                <w:rFonts w:ascii="SimSun" w:hAnsi="SimSun"/>
                <w:b w:val="false"/>
                <w:i w:val="false"/>
                <w:color w:val="000000"/>
                <w:sz w:val="21"/>
              </w:rPr>
              <w:t>Sociology of Organization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中国社会</w:t>
            </w:r>
            <w:r>
              <w:br/>
            </w:r>
            <w:r>
              <w:br/>
            </w:r>
            <w:r>
              <w:rPr>
                <w:rFonts w:ascii="SimSun" w:hAnsi="SimSun"/>
                <w:b w:val="false"/>
                <w:i w:val="false"/>
                <w:color w:val="000000"/>
                <w:sz w:val="21"/>
              </w:rPr>
              <w:t>Chinese Society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社会分层与流动</w:t>
            </w:r>
            <w:r>
              <w:br/>
            </w:r>
            <w:r>
              <w:br/>
            </w:r>
            <w:r>
              <w:rPr>
                <w:rFonts w:ascii="SimSun" w:hAnsi="SimSun"/>
                <w:b w:val="false"/>
                <w:i w:val="false"/>
                <w:color w:val="000000"/>
                <w:sz w:val="21"/>
              </w:rPr>
              <w:t>Social Stratification and Mobility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婚姻与家庭</w:t>
            </w:r>
            <w:r>
              <w:br/>
            </w:r>
            <w:r>
              <w:br/>
            </w:r>
            <w:r>
              <w:rPr>
                <w:rFonts w:ascii="SimSun" w:hAnsi="SimSun"/>
                <w:b w:val="false"/>
                <w:i w:val="false"/>
                <w:color w:val="000000"/>
                <w:sz w:val="21"/>
              </w:rPr>
              <w:t>Marriage and Family</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修满32学分。要求在本专业进阶课程中修读16学分，每个进阶模块修满16学分。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说服理论</w:t>
            </w:r>
            <w:r>
              <w:br/>
            </w:r>
            <w:r>
              <w:br/>
            </w:r>
            <w:r>
              <w:rPr>
                <w:rFonts w:ascii="SimSun" w:hAnsi="SimSun"/>
                <w:b w:val="false"/>
                <w:i w:val="false"/>
                <w:color w:val="000000"/>
                <w:sz w:val="21"/>
              </w:rPr>
              <w:t>Persuasion：Theories and Practices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政治传播</w:t>
            </w:r>
            <w:r>
              <w:br/>
            </w:r>
            <w:r>
              <w:br/>
            </w:r>
            <w:r>
              <w:rPr>
                <w:rFonts w:ascii="SimSun" w:hAnsi="SimSun"/>
                <w:b w:val="false"/>
                <w:i w:val="false"/>
                <w:color w:val="000000"/>
                <w:sz w:val="21"/>
              </w:rPr>
              <w:t>Political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健康传播</w:t>
            </w:r>
            <w:r>
              <w:br/>
            </w:r>
            <w:r>
              <w:br/>
            </w:r>
            <w:r>
              <w:rPr>
                <w:rFonts w:ascii="SimSun" w:hAnsi="SimSun"/>
                <w:b w:val="false"/>
                <w:i w:val="false"/>
                <w:color w:val="000000"/>
                <w:sz w:val="21"/>
              </w:rPr>
              <w:t>Health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环境传播</w:t>
            </w:r>
            <w:r>
              <w:br/>
            </w:r>
            <w:r>
              <w:br/>
            </w:r>
            <w:r>
              <w:rPr>
                <w:rFonts w:ascii="SimSun" w:hAnsi="SimSun"/>
                <w:b w:val="false"/>
                <w:i w:val="false"/>
                <w:color w:val="000000"/>
                <w:sz w:val="21"/>
              </w:rPr>
              <w:t>Environmental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认知传播</w:t>
            </w:r>
            <w:r>
              <w:br/>
            </w:r>
            <w:r>
              <w:br/>
            </w:r>
            <w:r>
              <w:rPr>
                <w:rFonts w:ascii="SimSun" w:hAnsi="SimSun"/>
                <w:b w:val="false"/>
                <w:i w:val="false"/>
                <w:color w:val="000000"/>
                <w:sz w:val="21"/>
              </w:rPr>
              <w:t>Cognition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城市传播</w:t>
            </w:r>
            <w:r>
              <w:br/>
            </w:r>
            <w:r>
              <w:br/>
            </w:r>
            <w:r>
              <w:rPr>
                <w:rFonts w:ascii="SimSun" w:hAnsi="SimSun"/>
                <w:b w:val="false"/>
                <w:i w:val="false"/>
                <w:color w:val="000000"/>
                <w:sz w:val="21"/>
              </w:rPr>
              <w:t>Urban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数字出版</w:t>
            </w:r>
            <w:r>
              <w:br/>
            </w:r>
            <w:r>
              <w:br/>
            </w:r>
            <w:r>
              <w:rPr>
                <w:rFonts w:ascii="SimSun" w:hAnsi="SimSun"/>
                <w:b w:val="false"/>
                <w:i w:val="false"/>
                <w:color w:val="000000"/>
                <w:sz w:val="21"/>
              </w:rPr>
              <w:t>Digital Publishing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人际传播学</w:t>
            </w:r>
            <w:r>
              <w:br/>
            </w:r>
            <w:r>
              <w:br/>
            </w:r>
            <w:r>
              <w:rPr>
                <w:rFonts w:ascii="SimSun" w:hAnsi="SimSun"/>
                <w:b w:val="false"/>
                <w:i w:val="false"/>
                <w:color w:val="000000"/>
                <w:sz w:val="21"/>
              </w:rPr>
              <w:t>Interpersonal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传播政治经济学</w:t>
            </w:r>
            <w:r>
              <w:br/>
            </w:r>
            <w:r>
              <w:br/>
            </w:r>
            <w:r>
              <w:rPr>
                <w:rFonts w:ascii="SimSun" w:hAnsi="SimSun"/>
                <w:b w:val="false"/>
                <w:i w:val="false"/>
                <w:color w:val="000000"/>
                <w:sz w:val="21"/>
              </w:rPr>
              <w:t>Political Economy of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社交媒体传播分析</w:t>
            </w:r>
            <w:r>
              <w:br/>
            </w:r>
            <w:r>
              <w:br/>
            </w:r>
            <w:r>
              <w:rPr>
                <w:rFonts w:ascii="SimSun" w:hAnsi="SimSun"/>
                <w:b w:val="false"/>
                <w:i w:val="false"/>
                <w:color w:val="000000"/>
                <w:sz w:val="21"/>
              </w:rPr>
              <w:t>Social Media Analytics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新媒体技术与传播</w:t>
            </w:r>
            <w:r>
              <w:br/>
            </w:r>
            <w:r>
              <w:br/>
            </w:r>
            <w:r>
              <w:rPr>
                <w:rFonts w:ascii="SimSun" w:hAnsi="SimSun"/>
                <w:b w:val="false"/>
                <w:i w:val="false"/>
                <w:color w:val="000000"/>
                <w:sz w:val="21"/>
              </w:rPr>
              <w:t>New Media Technology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数字媒介产品营销传播</w:t>
            </w:r>
            <w:r>
              <w:br/>
            </w:r>
            <w:r>
              <w:br/>
            </w:r>
            <w:r>
              <w:rPr>
                <w:rFonts w:ascii="SimSun" w:hAnsi="SimSun"/>
                <w:b w:val="false"/>
                <w:i w:val="false"/>
                <w:color w:val="000000"/>
                <w:sz w:val="21"/>
              </w:rPr>
              <w:t>Marketing Communication of Digital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传播学专题研究</w:t>
            </w:r>
            <w:r>
              <w:br/>
            </w:r>
            <w:r>
              <w:br/>
            </w:r>
            <w:r>
              <w:rPr>
                <w:rFonts w:ascii="SimSun" w:hAnsi="SimSun"/>
                <w:b w:val="false"/>
                <w:i w:val="false"/>
                <w:color w:val="000000"/>
                <w:sz w:val="21"/>
              </w:rPr>
              <w:t>Thematic Research in Communication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城市社会学</w:t>
            </w:r>
            <w:r>
              <w:br/>
            </w:r>
            <w:r>
              <w:br/>
            </w:r>
            <w:r>
              <w:rPr>
                <w:rFonts w:ascii="SimSun" w:hAnsi="SimSun"/>
                <w:b w:val="false"/>
                <w:i w:val="false"/>
                <w:color w:val="000000"/>
                <w:sz w:val="21"/>
              </w:rPr>
              <w:t>Urban Sociology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社会政策</w:t>
            </w:r>
            <w:r>
              <w:br/>
            </w:r>
            <w:r>
              <w:br/>
            </w:r>
            <w:r>
              <w:rPr>
                <w:rFonts w:ascii="SimSun" w:hAnsi="SimSun"/>
                <w:b w:val="false"/>
                <w:i w:val="false"/>
                <w:color w:val="000000"/>
                <w:sz w:val="21"/>
              </w:rPr>
              <w:t>Social Policy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农村社会学</w:t>
            </w:r>
            <w:r>
              <w:br/>
            </w:r>
            <w:r>
              <w:br/>
            </w:r>
            <w:r>
              <w:rPr>
                <w:rFonts w:ascii="SimSun" w:hAnsi="SimSun"/>
                <w:b w:val="false"/>
                <w:i w:val="false"/>
                <w:color w:val="000000"/>
                <w:sz w:val="21"/>
              </w:rPr>
              <w:t>Rural Sociology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人口社会学</w:t>
            </w:r>
            <w:r>
              <w:br/>
            </w:r>
            <w:r>
              <w:br/>
            </w:r>
            <w:r>
              <w:rPr>
                <w:rFonts w:ascii="SimSun" w:hAnsi="SimSun"/>
                <w:b w:val="false"/>
                <w:i w:val="false"/>
                <w:color w:val="000000"/>
                <w:sz w:val="21"/>
              </w:rPr>
              <w:t>Sociology of Population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社区研究</w:t>
            </w:r>
            <w:r>
              <w:br/>
            </w:r>
            <w:r>
              <w:br/>
            </w:r>
            <w:r>
              <w:rPr>
                <w:rFonts w:ascii="SimSun" w:hAnsi="SimSun"/>
                <w:b w:val="false"/>
                <w:i w:val="false"/>
                <w:color w:val="000000"/>
                <w:sz w:val="21"/>
              </w:rPr>
              <w:t>Community Research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环境社会学</w:t>
            </w:r>
            <w:r>
              <w:br/>
            </w:r>
            <w:r>
              <w:br/>
            </w:r>
            <w:r>
              <w:rPr>
                <w:rFonts w:ascii="SimSun" w:hAnsi="SimSun"/>
                <w:b w:val="false"/>
                <w:i w:val="false"/>
                <w:color w:val="000000"/>
                <w:sz w:val="21"/>
              </w:rPr>
              <w:t>Sociology of Environment</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社会心理学</w:t>
            </w:r>
            <w:r>
              <w:br/>
            </w:r>
            <w:r>
              <w:br/>
            </w:r>
            <w:r>
              <w:rPr>
                <w:rFonts w:ascii="SimSun" w:hAnsi="SimSun"/>
                <w:b w:val="false"/>
                <w:i w:val="false"/>
                <w:color w:val="000000"/>
                <w:sz w:val="21"/>
              </w:rPr>
              <w:t>Social Psychology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文化社会学</w:t>
            </w:r>
            <w:r>
              <w:br/>
            </w:r>
            <w:r>
              <w:br/>
            </w:r>
            <w:r>
              <w:rPr>
                <w:rFonts w:ascii="SimSun" w:hAnsi="SimSun"/>
                <w:b w:val="false"/>
                <w:i w:val="false"/>
                <w:color w:val="000000"/>
                <w:sz w:val="21"/>
              </w:rPr>
              <w:t>Culture Sociology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人类行为与社会环境</w:t>
            </w:r>
            <w:r>
              <w:br/>
            </w:r>
            <w:r>
              <w:br/>
            </w:r>
            <w:r>
              <w:rPr>
                <w:rFonts w:ascii="SimSun" w:hAnsi="SimSun"/>
                <w:b w:val="false"/>
                <w:i w:val="false"/>
                <w:color w:val="000000"/>
                <w:sz w:val="21"/>
              </w:rPr>
              <w:t xml:space="preserve">Human Behavior and Social Environment </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社会变迁</w:t>
            </w:r>
            <w:r>
              <w:br/>
            </w:r>
            <w:r>
              <w:br/>
            </w:r>
            <w:r>
              <w:rPr>
                <w:rFonts w:ascii="SimSun" w:hAnsi="SimSun"/>
                <w:b w:val="false"/>
                <w:i w:val="false"/>
                <w:color w:val="000000"/>
                <w:sz w:val="21"/>
              </w:rPr>
              <w:t>Social Change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医疗和健康社会学</w:t>
            </w:r>
            <w:r>
              <w:br/>
            </w:r>
            <w:r>
              <w:br/>
            </w:r>
            <w:r>
              <w:rPr>
                <w:rFonts w:ascii="SimSun" w:hAnsi="SimSun"/>
                <w:b w:val="false"/>
                <w:i w:val="false"/>
                <w:color w:val="000000"/>
                <w:sz w:val="21"/>
              </w:rPr>
              <w:t>Sociology of Health and Medicine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互联网与社会研究</w:t>
            </w:r>
            <w:r>
              <w:br/>
            </w:r>
            <w:r>
              <w:br/>
            </w:r>
            <w:r>
              <w:rPr>
                <w:rFonts w:ascii="SimSun" w:hAnsi="SimSun"/>
                <w:b w:val="false"/>
                <w:i w:val="false"/>
                <w:color w:val="000000"/>
                <w:sz w:val="21"/>
              </w:rPr>
              <w:t>Internet and Sociological Research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宗教社会学</w:t>
            </w:r>
            <w:r>
              <w:br/>
            </w:r>
            <w:r>
              <w:br/>
            </w:r>
            <w:r>
              <w:rPr>
                <w:rFonts w:ascii="SimSun" w:hAnsi="SimSun"/>
                <w:b w:val="false"/>
                <w:i w:val="false"/>
                <w:color w:val="000000"/>
                <w:sz w:val="21"/>
              </w:rPr>
              <w:t>Sociology of Religion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政治社会学</w:t>
            </w:r>
            <w:r>
              <w:br/>
            </w:r>
            <w:r>
              <w:br/>
            </w:r>
            <w:r>
              <w:rPr>
                <w:rFonts w:ascii="SimSun" w:hAnsi="SimSun"/>
                <w:b w:val="false"/>
                <w:i w:val="false"/>
                <w:color w:val="000000"/>
                <w:sz w:val="21"/>
              </w:rPr>
              <w:t>Political Sociology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文化人类学</w:t>
            </w:r>
            <w:r>
              <w:br/>
            </w:r>
            <w:r>
              <w:br/>
            </w:r>
            <w:r>
              <w:rPr>
                <w:rFonts w:ascii="SimSun" w:hAnsi="SimSun"/>
                <w:b w:val="false"/>
                <w:i w:val="false"/>
                <w:color w:val="000000"/>
                <w:sz w:val="21"/>
              </w:rPr>
              <w:t>Cultural Anthropology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现代化和中国社会</w:t>
            </w:r>
            <w:r>
              <w:br/>
            </w:r>
            <w:r>
              <w:br/>
            </w:r>
            <w:r>
              <w:rPr>
                <w:rFonts w:ascii="SimSun" w:hAnsi="SimSun"/>
                <w:b w:val="false"/>
                <w:i w:val="false"/>
                <w:color w:val="000000"/>
                <w:sz w:val="21"/>
              </w:rPr>
              <w:t>Modernization and Chinese Society</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GEEC10400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修满32学分。要求在本专业专业进阶模块I修读8学分、专业进阶模块II修读8学分、1个非本专业独立开设的微专业(学程)16学分，可选择专业学程或跨学科学程。学分不足部分可在全校所有本科生课程中任意选修。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