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2025德语专业本科培养方案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的德语教学历史悠久，1970年代起进入发展新阶段。复旦大学德文系是最早获得德语语言文学硕士学位授予权的系科之一，现在已形成本硕博的完整教育体系。德语系在教学、科研、国际交流等方面均居国内领先地位。著名日耳曼学家和翻译家、德国一级十字勋章获得者董问樵教授曾在此任教。德语系和德国、奥地利许多著名大学有长期密切的交流关系，多次举办和参加国际学术会议，经常邀请德语国家学者、作家等前来举办讲座。德语系教师主持多项国社科基金和教育部项目，发表大量译著、专著和高质量学术论文。德语专业现为国家级一流本科专业。</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德语领军人才。学生应掌握德语语言、文学以及相关人文和科技方面的基础知识；具有较强的跨文化交际能力；扎实的德语听、说、读、写、译语言基本功；充分了解中国国情和德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557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684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3208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1.专业进阶路径：140学分</w:t>
      </w:r>
    </w:p>
    <w:p>
      <w:pPr>
        <w:spacing w:after="0"/>
        <w:ind w:left="0"/>
        <w:jc w:val="left"/>
      </w:pPr>
      <w:r>
        <w:rPr>
          <w:rFonts w:ascii="SimSun" w:hAnsi="SimSun"/>
          <w:b w:val="false"/>
          <w:i w:val="false"/>
          <w:color w:val="000000"/>
          <w:sz w:val="21"/>
        </w:rPr>
        <w:t>本路径学生需要完成140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43学分、专业培养课程67学分、专业进阶路径24学分、融合创新能力模块6学分。</w:t>
      </w:r>
    </w:p>
    <w:p>
      <w:pPr>
        <w:spacing w:after="0"/>
        <w:ind w:left="0"/>
        <w:jc w:val="left"/>
      </w:pPr>
      <w:r>
        <w:rPr>
          <w:rFonts w:ascii="SimSun" w:hAnsi="SimSun"/>
          <w:b w:val="false"/>
          <w:i w:val="false"/>
          <w:color w:val="000000"/>
          <w:sz w:val="21"/>
        </w:rPr>
        <w:t>2.本科荣誉项目：140学分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在专业进阶路径基础上，修读荣誉课程不少于6门课。荣誉项目课程设置和修读要求请见德语专业“本科荣誉项目”实施方案。下载地址：https://jwc.fudan.edu.cn/（复旦大学教务处）专业培养-常用文档。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3.跨学科发展路径：150-170学分</w:t>
      </w:r>
    </w:p>
    <w:p>
      <w:pPr>
        <w:spacing w:after="0"/>
        <w:ind w:left="0"/>
        <w:jc w:val="left"/>
      </w:pPr>
      <w:r>
        <w:rPr>
          <w:rFonts w:ascii="SimSun" w:hAnsi="SimSun"/>
          <w:b w:val="false"/>
          <w:i w:val="false"/>
          <w:color w:val="000000"/>
          <w:sz w:val="21"/>
        </w:rPr>
        <w:t>本路径学生需要完成150-170学分，包括通识教育课程43学分、专业培养课程67学分、融合创新能力模块6学分、修读跨学科路径34学分或辅修学士学位路径54学分。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（3）在此基础上，达到德语专业“本科荣誉证书”获得条件的授予“本科荣誉证书”，具体要求请见德语专业“本科荣誉项目”实施方案。</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386667"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86667" cy="1303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18门覆盖语言能力训练和文学素养培育的课程为基础建立了德语专业核心课程体系，以研究领域为横、课程内容梯度为纵建立了难度逐级提升的本研融通的专业进阶课程体系。体系中有7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鼓励并指导学生参与各类德语语言文化能力竞赛，引导学生进入系内教师课题组轮转，培育科研兴趣。通过复芏计划等项目引导学生在“做中学、学中悟、悟中创”，激发创新志趣。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要求修读58学分（部分课程学分可用荣誉课程学分替换）。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日耳曼学研究</w:t>
            </w:r>
            <w:r>
              <w:br/>
            </w:r>
            <w:r>
              <w:br/>
            </w:r>
            <w:r>
              <w:rPr>
                <w:rFonts w:ascii="SimSun" w:hAnsi="SimSun"/>
                <w:b w:val="false"/>
                <w:i w:val="false"/>
                <w:color w:val="000000"/>
                <w:sz w:val="21"/>
              </w:rPr>
              <w:t>Introduction to German Language and Literature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基础德语（精读）（上）</w:t>
            </w:r>
            <w:r>
              <w:br/>
            </w:r>
            <w:r>
              <w:br/>
            </w:r>
            <w:r>
              <w:rPr>
                <w:rFonts w:ascii="SimSun" w:hAnsi="SimSun"/>
                <w:b w:val="false"/>
                <w:i w:val="false"/>
                <w:color w:val="000000"/>
                <w:sz w:val="21"/>
              </w:rPr>
              <w:t>Basic German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基础德语（语法）（上）</w:t>
            </w:r>
            <w:r>
              <w:br/>
            </w:r>
            <w:r>
              <w:br/>
            </w:r>
            <w:r>
              <w:rPr>
                <w:rFonts w:ascii="SimSun" w:hAnsi="SimSun"/>
                <w:b w:val="false"/>
                <w:i w:val="false"/>
                <w:color w:val="000000"/>
                <w:sz w:val="21"/>
              </w:rPr>
              <w:t>Basic German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w:t>
            </w:r>
            <w:r>
              <w:br/>
            </w:r>
            <w:r>
              <w:br/>
            </w:r>
            <w:r>
              <w:rPr>
                <w:rFonts w:ascii="SimSun" w:hAnsi="SimSun"/>
                <w:b w:val="false"/>
                <w:i w:val="false"/>
                <w:color w:val="000000"/>
                <w:sz w:val="21"/>
              </w:rPr>
              <w:t>German Media and Communication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基础德语（精读）（下）</w:t>
            </w:r>
            <w:r>
              <w:br/>
            </w:r>
            <w:r>
              <w:br/>
            </w:r>
            <w:r>
              <w:rPr>
                <w:rFonts w:ascii="SimSun" w:hAnsi="SimSun"/>
                <w:b w:val="false"/>
                <w:i w:val="false"/>
                <w:color w:val="000000"/>
                <w:sz w:val="21"/>
              </w:rPr>
              <w:t>Basic German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基础德语（语法）（下）</w:t>
            </w:r>
            <w:r>
              <w:br/>
            </w:r>
            <w:r>
              <w:br/>
            </w:r>
            <w:r>
              <w:rPr>
                <w:rFonts w:ascii="SimSun" w:hAnsi="SimSun"/>
                <w:b w:val="false"/>
                <w:i w:val="false"/>
                <w:color w:val="000000"/>
                <w:sz w:val="21"/>
              </w:rPr>
              <w:t>Basic German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德语媒介与交际II</w:t>
            </w:r>
            <w:r>
              <w:br/>
            </w:r>
            <w:r>
              <w:br/>
            </w:r>
            <w:r>
              <w:rPr>
                <w:rFonts w:ascii="SimSun" w:hAnsi="SimSun"/>
                <w:b w:val="false"/>
                <w:i w:val="false"/>
                <w:color w:val="000000"/>
                <w:sz w:val="21"/>
              </w:rPr>
              <w:t>German Media and Communication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中级德语（上）</w:t>
            </w:r>
            <w:r>
              <w:br/>
            </w:r>
            <w:r>
              <w:br/>
            </w:r>
            <w:r>
              <w:rPr>
                <w:rFonts w:ascii="SimSun" w:hAnsi="SimSun"/>
                <w:b w:val="false"/>
                <w:i w:val="false"/>
                <w:color w:val="000000"/>
                <w:sz w:val="21"/>
              </w:rPr>
              <w:t>Intermediate German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w:t>
            </w:r>
            <w:r>
              <w:br/>
            </w:r>
            <w:r>
              <w:br/>
            </w:r>
            <w:r>
              <w:rPr>
                <w:rFonts w:ascii="SimSun" w:hAnsi="SimSun"/>
                <w:b w:val="false"/>
                <w:i w:val="false"/>
                <w:color w:val="000000"/>
                <w:sz w:val="21"/>
              </w:rPr>
              <w:t>German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德语媒介与交际III</w:t>
            </w:r>
            <w:r>
              <w:br/>
            </w:r>
            <w:r>
              <w:br/>
            </w:r>
            <w:r>
              <w:rPr>
                <w:rFonts w:ascii="SimSun" w:hAnsi="SimSun"/>
                <w:b w:val="false"/>
                <w:i w:val="false"/>
                <w:color w:val="000000"/>
                <w:sz w:val="21"/>
              </w:rPr>
              <w:t>German Media and Communication III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中级德语（下）</w:t>
            </w:r>
            <w:r>
              <w:br/>
            </w:r>
            <w:r>
              <w:br/>
            </w:r>
            <w:r>
              <w:rPr>
                <w:rFonts w:ascii="SimSun" w:hAnsi="SimSun"/>
                <w:b w:val="false"/>
                <w:i w:val="false"/>
                <w:color w:val="000000"/>
                <w:sz w:val="21"/>
              </w:rPr>
              <w:t>Intermediate German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德语语法</w:t>
            </w:r>
            <w:r>
              <w:br/>
            </w:r>
            <w:r>
              <w:br/>
            </w:r>
            <w:r>
              <w:rPr>
                <w:rFonts w:ascii="SimSun" w:hAnsi="SimSun"/>
                <w:b w:val="false"/>
                <w:i w:val="false"/>
                <w:color w:val="000000"/>
                <w:sz w:val="21"/>
              </w:rPr>
              <w:t>German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德语写作II</w:t>
            </w:r>
            <w:r>
              <w:br/>
            </w:r>
            <w:r>
              <w:br/>
            </w:r>
            <w:r>
              <w:rPr>
                <w:rFonts w:ascii="SimSun" w:hAnsi="SimSun"/>
                <w:b w:val="false"/>
                <w:i w:val="false"/>
                <w:color w:val="000000"/>
                <w:sz w:val="21"/>
              </w:rPr>
              <w:t>German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德语文学史及作品选读(上)</w:t>
            </w:r>
            <w:r>
              <w:br/>
            </w:r>
            <w:r>
              <w:br/>
            </w:r>
            <w:r>
              <w:rPr>
                <w:rFonts w:ascii="SimSun" w:hAnsi="SimSun"/>
                <w:b w:val="false"/>
                <w:i w:val="false"/>
                <w:color w:val="000000"/>
                <w:sz w:val="21"/>
              </w:rPr>
              <w:t>History of German Literature and Selected Readings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翻译理论与翻译技巧（上）</w:t>
            </w:r>
            <w:r>
              <w:br/>
            </w:r>
            <w:r>
              <w:br/>
            </w:r>
            <w:r>
              <w:rPr>
                <w:rFonts w:ascii="SimSun" w:hAnsi="SimSun"/>
                <w:b w:val="false"/>
                <w:i w:val="false"/>
                <w:color w:val="000000"/>
                <w:sz w:val="21"/>
              </w:rPr>
              <w:t>Theories and Techniques of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德语文学史及作品选读(下)</w:t>
            </w:r>
            <w:r>
              <w:br/>
            </w:r>
            <w:r>
              <w:br/>
            </w:r>
            <w:r>
              <w:rPr>
                <w:rFonts w:ascii="SimSun" w:hAnsi="SimSun"/>
                <w:b w:val="false"/>
                <w:i w:val="false"/>
                <w:color w:val="000000"/>
                <w:sz w:val="21"/>
              </w:rPr>
              <w:t>History of German Literature and Selected Readings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德语专业写作</w:t>
            </w:r>
            <w:r>
              <w:br/>
            </w:r>
            <w:r>
              <w:br/>
            </w:r>
            <w:r>
              <w:rPr>
                <w:rFonts w:ascii="SimSun" w:hAnsi="SimSun"/>
                <w:b w:val="false"/>
                <w:i w:val="false"/>
                <w:color w:val="000000"/>
                <w:sz w:val="21"/>
              </w:rPr>
              <w:t>German Professional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翻译理论与翻译技巧（下）</w:t>
            </w:r>
            <w:r>
              <w:br/>
            </w:r>
            <w:r>
              <w:br/>
            </w:r>
            <w:r>
              <w:rPr>
                <w:rFonts w:ascii="SimSun" w:hAnsi="SimSun"/>
                <w:b w:val="false"/>
                <w:i w:val="false"/>
                <w:color w:val="000000"/>
                <w:sz w:val="21"/>
              </w:rPr>
              <w:t>Theories and Techniques of Translation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修满24学分。要求在本专业进阶课程或荣誉课程中修读至少20学分，学分不足部分可在全校所有本科生课程中任意选修。专业进阶课程设置如下：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专业进阶课程（双进阶）</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德语语言学概论</w:t>
            </w:r>
            <w:r>
              <w:br/>
            </w:r>
            <w:r>
              <w:br/>
            </w:r>
            <w:r>
              <w:rPr>
                <w:rFonts w:ascii="SimSun" w:hAnsi="SimSun"/>
                <w:b w:val="false"/>
                <w:i w:val="false"/>
                <w:color w:val="000000"/>
                <w:sz w:val="21"/>
              </w:rPr>
              <w:t>Introduction to German Linguistics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德语专门语(经贸，科技)</w:t>
            </w:r>
            <w:r>
              <w:br/>
            </w:r>
            <w:r>
              <w:br/>
            </w:r>
            <w:r>
              <w:rPr>
                <w:rFonts w:ascii="SimSun" w:hAnsi="SimSun"/>
                <w:b w:val="false"/>
                <w:i w:val="false"/>
                <w:color w:val="000000"/>
                <w:sz w:val="21"/>
              </w:rPr>
              <w:t>German for Special Purposes (Trade,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德国思想史</w:t>
            </w:r>
            <w:r>
              <w:br/>
            </w:r>
            <w:r>
              <w:br/>
            </w:r>
            <w:r>
              <w:rPr>
                <w:rFonts w:ascii="SimSun" w:hAnsi="SimSun"/>
                <w:b w:val="false"/>
                <w:i w:val="false"/>
                <w:color w:val="000000"/>
                <w:sz w:val="21"/>
              </w:rPr>
              <w:t>History of the German Ideologies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中德文化交流的历史与现状</w:t>
            </w:r>
            <w:r>
              <w:br/>
            </w:r>
            <w:r>
              <w:br/>
            </w:r>
            <w:r>
              <w:rPr>
                <w:rFonts w:ascii="SimSun" w:hAnsi="SimSun"/>
                <w:b w:val="false"/>
                <w:i w:val="false"/>
                <w:color w:val="000000"/>
                <w:sz w:val="21"/>
              </w:rPr>
              <w:t>Past and Present Cultural Exchanges between China and Germany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奥地利文化</w:t>
            </w:r>
            <w:r>
              <w:br/>
            </w:r>
            <w:r>
              <w:br/>
            </w:r>
            <w:r>
              <w:rPr>
                <w:rFonts w:ascii="SimSun" w:hAnsi="SimSun"/>
                <w:b w:val="false"/>
                <w:i w:val="false"/>
                <w:color w:val="000000"/>
                <w:sz w:val="21"/>
              </w:rPr>
              <w:t>Austrian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《浮士德》</w:t>
            </w:r>
            <w:r>
              <w:br/>
            </w:r>
            <w:r>
              <w:br/>
            </w:r>
            <w:r>
              <w:rPr>
                <w:rFonts w:ascii="SimSun" w:hAnsi="SimSun"/>
                <w:b w:val="false"/>
                <w:i w:val="false"/>
                <w:color w:val="000000"/>
                <w:sz w:val="21"/>
              </w:rPr>
              <w:t>Faust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德国戏剧赏析</w:t>
            </w:r>
            <w:r>
              <w:br/>
            </w:r>
            <w:r>
              <w:br/>
            </w:r>
            <w:r>
              <w:rPr>
                <w:rFonts w:ascii="SimSun" w:hAnsi="SimSun"/>
                <w:b w:val="false"/>
                <w:i w:val="false"/>
                <w:color w:val="000000"/>
                <w:sz w:val="21"/>
              </w:rPr>
              <w:t>German Drama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德国阐释哲学发展史概览</w:t>
            </w:r>
            <w:r>
              <w:br/>
            </w:r>
            <w:r>
              <w:br/>
            </w:r>
            <w:r>
              <w:rPr>
                <w:rFonts w:ascii="SimSun" w:hAnsi="SimSun"/>
                <w:b w:val="false"/>
                <w:i w:val="false"/>
                <w:color w:val="000000"/>
                <w:sz w:val="21"/>
              </w:rPr>
              <w:t>An Outline of the History of German Hermeneutic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德国浪漫主义——源头、影响及批判</w:t>
            </w:r>
            <w:r>
              <w:br/>
            </w:r>
            <w:r>
              <w:br/>
            </w:r>
            <w:r>
              <w:rPr>
                <w:rFonts w:ascii="SimSun" w:hAnsi="SimSun"/>
                <w:b w:val="false"/>
                <w:i w:val="false"/>
                <w:color w:val="000000"/>
                <w:sz w:val="21"/>
              </w:rPr>
              <w:t>The German Romanticism—Its Origin, Impact and Critics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西方现代主义文学潮流</w:t>
            </w:r>
            <w:r>
              <w:br/>
            </w:r>
            <w:r>
              <w:br/>
            </w:r>
            <w:r>
              <w:rPr>
                <w:rFonts w:ascii="SimSun" w:hAnsi="SimSun"/>
                <w:b w:val="false"/>
                <w:i w:val="false"/>
                <w:color w:val="000000"/>
                <w:sz w:val="21"/>
              </w:rPr>
              <w:t>Trends in the Western Modernist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Intercultural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德语文学经典研究</w:t>
            </w:r>
            <w:r>
              <w:br/>
            </w:r>
            <w:r>
              <w:br/>
            </w:r>
            <w:r>
              <w:rPr>
                <w:rFonts w:ascii="SimSun" w:hAnsi="SimSun"/>
                <w:b w:val="false"/>
                <w:i w:val="false"/>
                <w:color w:val="000000"/>
                <w:sz w:val="21"/>
              </w:rPr>
              <w:t>German Literary Classics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中国经典的德语翻译</w:t>
            </w:r>
            <w:r>
              <w:br/>
            </w:r>
            <w:r>
              <w:br/>
            </w:r>
            <w:r>
              <w:rPr>
                <w:rFonts w:ascii="SimSun" w:hAnsi="SimSun"/>
                <w:b w:val="false"/>
                <w:i w:val="false"/>
                <w:color w:val="000000"/>
                <w:sz w:val="21"/>
              </w:rPr>
              <w:t>German Translation of Chinese Classics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德语国家社会与文化</w:t>
            </w:r>
            <w:r>
              <w:br/>
            </w:r>
            <w:r>
              <w:br/>
            </w:r>
            <w:r>
              <w:rPr>
                <w:rFonts w:ascii="SimSun" w:hAnsi="SimSun"/>
                <w:b w:val="false"/>
                <w:i w:val="false"/>
                <w:color w:val="000000"/>
                <w:sz w:val="21"/>
              </w:rPr>
              <w:t>Society and Culture of German-Speaking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跟马克思学德语-《共产党宣言》研读</w:t>
            </w:r>
            <w:r>
              <w:br/>
            </w:r>
            <w:r>
              <w:br/>
            </w:r>
            <w:r>
              <w:rPr>
                <w:rFonts w:ascii="SimSun" w:hAnsi="SimSun"/>
                <w:b w:val="false"/>
                <w:i w:val="false"/>
                <w:color w:val="000000"/>
                <w:sz w:val="21"/>
              </w:rPr>
              <w:t>Learning German from Marx- Intensive Reading of The Communist Manifesto</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德语文本结构与功能</w:t>
            </w:r>
            <w:r>
              <w:br/>
            </w:r>
            <w:r>
              <w:br/>
            </w:r>
            <w:r>
              <w:rPr>
                <w:rFonts w:ascii="SimSun" w:hAnsi="SimSun"/>
                <w:b w:val="false"/>
                <w:i w:val="false"/>
                <w:color w:val="000000"/>
                <w:sz w:val="21"/>
              </w:rPr>
              <w:t>Structure and Function of German Texts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FORE130417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德语影视</w:t>
            </w:r>
            <w:r>
              <w:br/>
            </w:r>
            <w:r>
              <w:br/>
            </w:r>
            <w:r>
              <w:rPr>
                <w:rFonts w:ascii="SimSun" w:hAnsi="SimSun"/>
                <w:b w:val="false"/>
                <w:i w:val="false"/>
                <w:color w:val="000000"/>
                <w:sz w:val="21"/>
              </w:rPr>
              <w:t>German Films and Television</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专业进阶模块（单进阶）</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德语语言学概论</w:t>
            </w:r>
            <w:r>
              <w:br/>
            </w:r>
            <w:r>
              <w:br/>
            </w:r>
            <w:r>
              <w:rPr>
                <w:rFonts w:ascii="SimSun" w:hAnsi="SimSun"/>
                <w:b w:val="false"/>
                <w:i w:val="false"/>
                <w:color w:val="000000"/>
                <w:sz w:val="21"/>
              </w:rPr>
              <w:t>Introduction to German Linguistics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德语影视</w:t>
            </w:r>
            <w:r>
              <w:br/>
            </w:r>
            <w:r>
              <w:br/>
            </w:r>
            <w:r>
              <w:rPr>
                <w:rFonts w:ascii="SimSun" w:hAnsi="SimSun"/>
                <w:b w:val="false"/>
                <w:i w:val="false"/>
                <w:color w:val="000000"/>
                <w:sz w:val="21"/>
              </w:rPr>
              <w:t>German Films and Television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德语专门语(经贸，科技)</w:t>
            </w:r>
            <w:r>
              <w:br/>
            </w:r>
            <w:r>
              <w:br/>
            </w:r>
            <w:r>
              <w:rPr>
                <w:rFonts w:ascii="SimSun" w:hAnsi="SimSun"/>
                <w:b w:val="false"/>
                <w:i w:val="false"/>
                <w:color w:val="000000"/>
                <w:sz w:val="21"/>
              </w:rPr>
              <w:t>German for Special Purposes (Trade,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德国思想史</w:t>
            </w:r>
            <w:r>
              <w:br/>
            </w:r>
            <w:r>
              <w:br/>
            </w:r>
            <w:r>
              <w:rPr>
                <w:rFonts w:ascii="SimSun" w:hAnsi="SimSun"/>
                <w:b w:val="false"/>
                <w:i w:val="false"/>
                <w:color w:val="000000"/>
                <w:sz w:val="21"/>
              </w:rPr>
              <w:t>History of the German Ideologies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中德文化交流的历史与现状</w:t>
            </w:r>
            <w:r>
              <w:br/>
            </w:r>
            <w:r>
              <w:br/>
            </w:r>
            <w:r>
              <w:rPr>
                <w:rFonts w:ascii="SimSun" w:hAnsi="SimSun"/>
                <w:b w:val="false"/>
                <w:i w:val="false"/>
                <w:color w:val="000000"/>
                <w:sz w:val="21"/>
              </w:rPr>
              <w:t>Past and Present Cultural Exchanges between China and Germany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奥地利文化</w:t>
            </w:r>
            <w:r>
              <w:br/>
            </w:r>
            <w:r>
              <w:br/>
            </w:r>
            <w:r>
              <w:rPr>
                <w:rFonts w:ascii="SimSun" w:hAnsi="SimSun"/>
                <w:b w:val="false"/>
                <w:i w:val="false"/>
                <w:color w:val="000000"/>
                <w:sz w:val="21"/>
              </w:rPr>
              <w:t>Austrian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《浮士德》</w:t>
            </w:r>
            <w:r>
              <w:br/>
            </w:r>
            <w:r>
              <w:br/>
            </w:r>
            <w:r>
              <w:rPr>
                <w:rFonts w:ascii="SimSun" w:hAnsi="SimSun"/>
                <w:b w:val="false"/>
                <w:i w:val="false"/>
                <w:color w:val="000000"/>
                <w:sz w:val="21"/>
              </w:rPr>
              <w:t>Faust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德国阐释哲学发展史概览</w:t>
            </w:r>
            <w:r>
              <w:br/>
            </w:r>
            <w:r>
              <w:br/>
            </w:r>
            <w:r>
              <w:rPr>
                <w:rFonts w:ascii="SimSun" w:hAnsi="SimSun"/>
                <w:b w:val="false"/>
                <w:i w:val="false"/>
                <w:color w:val="000000"/>
                <w:sz w:val="21"/>
              </w:rPr>
              <w:t>An Outline of the History of German Hermeneutic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德国戏剧赏析</w:t>
            </w:r>
            <w:r>
              <w:br/>
            </w:r>
            <w:r>
              <w:br/>
            </w:r>
            <w:r>
              <w:rPr>
                <w:rFonts w:ascii="SimSun" w:hAnsi="SimSun"/>
                <w:b w:val="false"/>
                <w:i w:val="false"/>
                <w:color w:val="000000"/>
                <w:sz w:val="21"/>
              </w:rPr>
              <w:t>German Drama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德国浪漫主义——源头、影响及批判</w:t>
            </w:r>
            <w:r>
              <w:br/>
            </w:r>
            <w:r>
              <w:br/>
            </w:r>
            <w:r>
              <w:rPr>
                <w:rFonts w:ascii="SimSun" w:hAnsi="SimSun"/>
                <w:b w:val="false"/>
                <w:i w:val="false"/>
                <w:color w:val="000000"/>
                <w:sz w:val="21"/>
              </w:rPr>
              <w:t>The German Romanticism—Its Origin, Impact and Critics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西方现代主义文学潮流</w:t>
            </w:r>
            <w:r>
              <w:br/>
            </w:r>
            <w:r>
              <w:br/>
            </w:r>
            <w:r>
              <w:rPr>
                <w:rFonts w:ascii="SimSun" w:hAnsi="SimSun"/>
                <w:b w:val="false"/>
                <w:i w:val="false"/>
                <w:color w:val="000000"/>
                <w:sz w:val="21"/>
              </w:rPr>
              <w:t>Trends in the Western Modernist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Intercultural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德语文学经典研究</w:t>
            </w:r>
            <w:r>
              <w:br/>
            </w:r>
            <w:r>
              <w:br/>
            </w:r>
            <w:r>
              <w:rPr>
                <w:rFonts w:ascii="SimSun" w:hAnsi="SimSun"/>
                <w:b w:val="false"/>
                <w:i w:val="false"/>
                <w:color w:val="000000"/>
                <w:sz w:val="21"/>
              </w:rPr>
              <w:t>German Literary Classics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中国经典的德语翻译</w:t>
            </w:r>
            <w:r>
              <w:br/>
            </w:r>
            <w:r>
              <w:br/>
            </w:r>
            <w:r>
              <w:rPr>
                <w:rFonts w:ascii="SimSun" w:hAnsi="SimSun"/>
                <w:b w:val="false"/>
                <w:i w:val="false"/>
                <w:color w:val="000000"/>
                <w:sz w:val="21"/>
              </w:rPr>
              <w:t>German Translation of Chinese Classics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德语国家社会与文化</w:t>
            </w:r>
            <w:r>
              <w:br/>
            </w:r>
            <w:r>
              <w:br/>
            </w:r>
            <w:r>
              <w:rPr>
                <w:rFonts w:ascii="SimSun" w:hAnsi="SimSun"/>
                <w:b w:val="false"/>
                <w:i w:val="false"/>
                <w:color w:val="000000"/>
                <w:sz w:val="21"/>
              </w:rPr>
              <w:t>Society and Culture of German-Speaking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跟马克思学德语-《共产党宣言》研读</w:t>
            </w:r>
            <w:r>
              <w:br/>
            </w:r>
            <w:r>
              <w:br/>
            </w:r>
            <w:r>
              <w:rPr>
                <w:rFonts w:ascii="SimSun" w:hAnsi="SimSun"/>
                <w:b w:val="false"/>
                <w:i w:val="false"/>
                <w:color w:val="000000"/>
                <w:sz w:val="21"/>
              </w:rPr>
              <w:t>Learning German from Marx- Intensive Reading of The Communist Manifesto</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德语文本结构与功能</w:t>
            </w:r>
            <w:r>
              <w:br/>
            </w:r>
            <w:r>
              <w:br/>
            </w:r>
            <w:r>
              <w:rPr>
                <w:rFonts w:ascii="SimSun" w:hAnsi="SimSun"/>
                <w:b w:val="false"/>
                <w:i w:val="false"/>
                <w:color w:val="000000"/>
                <w:sz w:val="21"/>
              </w:rPr>
              <w:t>Structure and Function of German Texts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FORE130417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要求修读荣誉课程不低于24学分，不少于6门课，具体课程设置和修读要求请见外文学院德语专业“本科荣誉项目”实施方案。下载地址：https://jwc.fudan.edu.cn/（复旦大学教务处）-专业培养-常用文档。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34学分。要求至少修读本专业进阶课程14学分和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至少修读本专业进阶课程14学分和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德语基本功训练和文学基本素养培育的同时，积极申请复芏计划（FDUROP）项目（䇹政、望道、登辉和曦源），激发创新志趣。多渠道支持学生参加国内国际高水平学术交流，鼓励学生参加国内国际高水平创新竞赛（“外教社杯”全国高校德语演讲比赛、“外研社·国才杯”“理解当代中国”全国大学生外语能力大赛德语组、全国高校德语专业本科生学术创新大赛、全国高校德语专业辩论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