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临床医学院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2025临床医学（五年制）专业本科培养方案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临床医学专业创办历史悠久，设立于上海医学院建校初，九十多年来培养了一大批中国医疗卫生事业的骨干，为保障人民的健康做出了巨大贡献。临床医学专业致力于培养具有科学基础宽厚，专业技能扎实，创新能力强，发展潜力大，有较强临床诊断和处理病例的能力；掌握对群体的健康和疾病起重要作用的各种因素的知识，具有良好的沟通技巧和信息管理能力；掌握现代医学科学研究的基本方法，具有一定从事科研和教学能力的高层次医学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以培养德智体美劳全面发展，具有扎实的理论基础、熟练的专业技能、掌握现代医学科学理论和技术、能从事临床实际工作的卓越医学人才为主要目标，旨在培养一批兼具临床、科研和预防能力的复合型人才，成为未来临床医学专业的中坚力量。</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998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998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65"/>
        <w:gridCol w:w="1185"/>
        <w:gridCol w:w="1250"/>
        <w:gridCol w:w="1250"/>
        <w:gridCol w:w="2045"/>
        <w:gridCol w:w="1565"/>
        <w:gridCol w:w="1325"/>
        <w:gridCol w:w="1573"/>
        <w:gridCol w:w="1574"/>
        <w:gridCol w:w="1574"/>
        <w:gridCol w:w="1574"/>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1.修业年限：5年（类型：√本科、□本硕、□本博）</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34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1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20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5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34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18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医学学士</w:t>
            </w:r>
          </w:p>
        </w:tc>
        <w:tc>
          <w:tcPr>
            <w:tcW w:w="20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5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临床医学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235.5</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专业培养课程108.5学分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融合创新能力模块48学分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439333"/>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1、专业进阶路径：235.5学分</w:t>
      </w:r>
    </w:p>
    <w:p>
      <w:pPr>
        <w:spacing w:after="0"/>
        <w:ind w:left="0"/>
        <w:jc w:val="left"/>
      </w:pPr>
      <w:r>
        <w:rPr>
          <w:rFonts w:ascii="SimSun" w:hAnsi="SimSun"/>
          <w:b w:val="false"/>
          <w:i w:val="false"/>
          <w:color w:val="000000"/>
          <w:sz w:val="21"/>
        </w:rPr>
        <w:t xml:space="preserve">  本路径学生须满足通识教育课程（含通识教育核心课程和专项教育课程）44学分、专业培养课程 108.5学分、专业进阶模块35学分、融合创新模块48学分，总学分不低于235.5学分（含实践学分不低于60学分、含美育学分不少于2学分，其中至少在“美学和艺术史论类”或“艺术鉴赏和评论类”课程中修读1学分，并至少参与一项艺术实践活动、劳动教育不少于32学时，并满足劳动周教育要求），达到学位要求者授予医学学士学位。</w:t>
      </w:r>
      <w:r>
        <w:br/>
      </w:r>
      <w:r>
        <w:br/>
      </w:r>
      <w:r>
        <w:rPr>
          <w:rFonts w:ascii="SimSun" w:hAnsi="SimSun"/>
          <w:b w:val="false"/>
          <w:i w:val="false"/>
          <w:color w:val="000000"/>
          <w:sz w:val="21"/>
        </w:rPr>
        <w:t xml:space="preserve">  留学生和港澳台侨学生的通识教育课程修读要求，以及留学生的水平测试要求，参见相应修读说明。</w:t>
      </w:r>
    </w:p>
    <w:p>
      <w:pPr>
        <w:spacing w:after="0"/>
        <w:ind w:left="0"/>
        <w:jc w:val="left"/>
      </w:pPr>
      <w:r>
        <w:rPr>
          <w:rFonts w:ascii="SimSun" w:hAnsi="SimSun"/>
          <w:b w:val="false"/>
          <w:i w:val="false"/>
          <w:color w:val="000000"/>
          <w:sz w:val="21"/>
        </w:rPr>
        <w:t>2、跨学科学发展路径：235.5学分</w:t>
      </w:r>
    </w:p>
    <w:p>
      <w:pPr>
        <w:spacing w:after="0"/>
        <w:ind w:left="0"/>
        <w:jc w:val="left"/>
      </w:pPr>
      <w:r>
        <w:rPr>
          <w:rFonts w:ascii="SimSun" w:hAnsi="SimSun"/>
          <w:b w:val="false"/>
          <w:i w:val="false"/>
          <w:color w:val="000000"/>
          <w:sz w:val="21"/>
        </w:rPr>
        <w:t xml:space="preserve">  本路径学生需要完成235.5学分，包括通识教育课程44学分、专业培养课程108.5学分、融合创新能力模块48学分、修读2个非本专业独立开设的学程（微专业）35学分。</w:t>
      </w:r>
    </w:p>
    <w:p>
      <w:pPr>
        <w:spacing w:after="0"/>
        <w:ind w:left="0"/>
        <w:jc w:val="left"/>
      </w:pPr>
      <w:r>
        <w:rPr>
          <w:rFonts w:ascii="SimSun" w:hAnsi="SimSun"/>
          <w:b w:val="false"/>
          <w:i w:val="false"/>
          <w:color w:val="000000"/>
          <w:sz w:val="21"/>
        </w:rPr>
        <w:t>3、辅修学士学位路径：258学分</w:t>
      </w:r>
    </w:p>
    <w:p>
      <w:pPr>
        <w:spacing w:after="0"/>
        <w:ind w:left="0"/>
        <w:jc w:val="left"/>
      </w:pPr>
      <w:r>
        <w:rPr>
          <w:rFonts w:ascii="SimSun" w:hAnsi="SimSun"/>
          <w:b w:val="false"/>
          <w:i w:val="false"/>
          <w:color w:val="000000"/>
          <w:sz w:val="21"/>
        </w:rPr>
        <w:t xml:space="preserve">  本路径学生需要完成258学分，包括通识教育课程44学分、专业培养课程108.5学分、融合创新能力模块48学分，以及共57.5学分的本专业的专业进阶课程模块I（需修读17.5学分）和1个辅修学士学位项目。</w:t>
      </w:r>
    </w:p>
    <w:p>
      <w:pPr>
        <w:spacing w:after="0"/>
        <w:ind w:left="0"/>
        <w:jc w:val="left"/>
      </w:pPr>
      <w:r>
        <w:rPr>
          <w:rFonts w:ascii="SimSun" w:hAnsi="SimSun"/>
          <w:b w:val="false"/>
          <w:i w:val="false"/>
          <w:color w:val="000000"/>
          <w:sz w:val="21"/>
        </w:rPr>
        <w:t>4、创新创业路径：235.5学分</w:t>
      </w:r>
    </w:p>
    <w:p>
      <w:pPr>
        <w:spacing w:after="0"/>
        <w:ind w:left="0"/>
        <w:jc w:val="left"/>
      </w:pPr>
      <w:r>
        <w:rPr>
          <w:rFonts w:ascii="SimSun" w:hAnsi="SimSun"/>
          <w:b w:val="false"/>
          <w:i w:val="false"/>
          <w:color w:val="000000"/>
          <w:sz w:val="21"/>
        </w:rPr>
        <w:t xml:space="preserve">  本路径学生需要完成235.5学分，包括通识教育课程44学分、专业培养课程108.5学分、融合创新能力模块48学分，以及共35学分的1个创新创业学院开设的创新创业学程（微专业）和1个非本专业独立开设的学程（微专业）。</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五年级结束时，如达到学士学位要求者授予医学学学士学位。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2794000" cy="1981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94000" cy="19812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建立螺旋递进的全周期科研训练体系，鼓励师生共创，通过复芏计划等项目引导学生在“做中学、学中悟、悟中创”。</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（108.5学分）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（90.5学分）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组织胚胎学B</w:t>
            </w:r>
            <w:r>
              <w:br/>
            </w:r>
            <w:r>
              <w:br/>
            </w:r>
            <w:r>
              <w:rPr>
                <w:rFonts w:ascii="SimSun" w:hAnsi="SimSun"/>
                <w:b w:val="false"/>
                <w:i w:val="false"/>
                <w:color w:val="000000"/>
                <w:sz w:val="21"/>
              </w:rPr>
              <w:t>Histoembryology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Biochemistry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生理学B</w:t>
            </w:r>
            <w:r>
              <w:br/>
            </w:r>
            <w:r>
              <w:br/>
            </w:r>
            <w:r>
              <w:rPr>
                <w:rFonts w:ascii="SimSun" w:hAnsi="SimSun"/>
                <w:b w:val="false"/>
                <w:i w:val="false"/>
                <w:color w:val="000000"/>
                <w:sz w:val="21"/>
              </w:rPr>
              <w:t>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病理解剖学B</w:t>
            </w:r>
            <w:r>
              <w:br/>
            </w:r>
            <w:r>
              <w:br/>
            </w:r>
            <w:r>
              <w:rPr>
                <w:rFonts w:ascii="SimSun" w:hAnsi="SimSun"/>
                <w:b w:val="false"/>
                <w:i w:val="false"/>
                <w:color w:val="000000"/>
                <w:sz w:val="21"/>
              </w:rPr>
              <w:t>Pathological Anatomy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局部解剖学</w:t>
            </w:r>
            <w:r>
              <w:br/>
            </w:r>
            <w:r>
              <w:br/>
            </w:r>
            <w:r>
              <w:rPr>
                <w:rFonts w:ascii="SimSun" w:hAnsi="SimSun"/>
                <w:b w:val="false"/>
                <w:i w:val="false"/>
                <w:color w:val="000000"/>
                <w:sz w:val="21"/>
              </w:rPr>
              <w:t>Regional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医学伦理与法规</w:t>
            </w:r>
            <w:r>
              <w:br/>
            </w:r>
            <w:r>
              <w:br/>
            </w:r>
            <w:r>
              <w:rPr>
                <w:rFonts w:ascii="SimSun" w:hAnsi="SimSun"/>
                <w:b w:val="false"/>
                <w:i w:val="false"/>
                <w:color w:val="000000"/>
                <w:sz w:val="21"/>
              </w:rPr>
              <w:t>Medical Ethics and 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中医学概论</w:t>
            </w:r>
            <w:r>
              <w:br/>
            </w:r>
            <w:r>
              <w:br/>
            </w:r>
            <w:r>
              <w:rPr>
                <w:rFonts w:ascii="SimSun" w:hAnsi="SimSun"/>
                <w:b w:val="false"/>
                <w:i w:val="false"/>
                <w:color w:val="000000"/>
                <w:sz w:val="21"/>
              </w:rPr>
              <w:t>The Introduction of 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w:t>
            </w:r>
            <w:r>
              <w:br/>
            </w:r>
            <w:r>
              <w:br/>
            </w:r>
            <w:r>
              <w:rPr>
                <w:rFonts w:ascii="SimSun" w:hAnsi="SimSun"/>
                <w:b w:val="false"/>
                <w:i w:val="false"/>
                <w:color w:val="000000"/>
                <w:sz w:val="21"/>
              </w:rPr>
              <w:t>Diagnostics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w:t>
            </w:r>
            <w:r>
              <w:br/>
            </w:r>
            <w:r>
              <w:br/>
            </w:r>
            <w:r>
              <w:rPr>
                <w:rFonts w:ascii="SimSun" w:hAnsi="SimSun"/>
                <w:b w:val="false"/>
                <w:i w:val="false"/>
                <w:color w:val="000000"/>
                <w:sz w:val="21"/>
              </w:rPr>
              <w:t>Medical imaging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内科学B（上）</w:t>
            </w:r>
            <w:r>
              <w:br/>
            </w:r>
            <w:r>
              <w:br/>
            </w:r>
            <w:r>
              <w:rPr>
                <w:rFonts w:ascii="SimSun" w:hAnsi="SimSun"/>
                <w:b w:val="false"/>
                <w:i w:val="false"/>
                <w:color w:val="000000"/>
                <w:sz w:val="21"/>
              </w:rPr>
              <w:t>Internal Medicine B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外科学B(上)</w:t>
            </w:r>
            <w:r>
              <w:br/>
            </w:r>
            <w:r>
              <w:br/>
            </w:r>
            <w:r>
              <w:rPr>
                <w:rFonts w:ascii="SimSun" w:hAnsi="SimSun"/>
                <w:b w:val="false"/>
                <w:i w:val="false"/>
                <w:color w:val="000000"/>
                <w:sz w:val="21"/>
              </w:rPr>
              <w:t>Surgery B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眼科学</w:t>
            </w:r>
            <w:r>
              <w:br/>
            </w:r>
            <w:r>
              <w:br/>
            </w:r>
            <w:r>
              <w:rPr>
                <w:rFonts w:ascii="SimSun" w:hAnsi="SimSun"/>
                <w:b w:val="false"/>
                <w:i w:val="false"/>
                <w:color w:val="000000"/>
                <w:sz w:val="21"/>
              </w:rPr>
              <w:t>Ophthalmology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耳鼻喉科学</w:t>
            </w:r>
            <w:r>
              <w:br/>
            </w:r>
            <w:r>
              <w:br/>
            </w:r>
            <w:r>
              <w:rPr>
                <w:rFonts w:ascii="SimSun" w:hAnsi="SimSun"/>
                <w:b w:val="false"/>
                <w:i w:val="false"/>
                <w:color w:val="000000"/>
                <w:sz w:val="21"/>
              </w:rPr>
              <w:t>Otorhinolaryngology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卫生统计方法（一）</w:t>
            </w:r>
            <w:r>
              <w:br/>
            </w:r>
            <w:r>
              <w:br/>
            </w:r>
            <w:r>
              <w:rPr>
                <w:rFonts w:ascii="SimSun" w:hAnsi="SimSun"/>
                <w:b w:val="false"/>
                <w:i w:val="false"/>
                <w:color w:val="000000"/>
                <w:sz w:val="21"/>
              </w:rPr>
              <w:t>Biostatistics (Level 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内科学B（下）</w:t>
            </w:r>
            <w:r>
              <w:br/>
            </w:r>
            <w:r>
              <w:br/>
            </w:r>
            <w:r>
              <w:rPr>
                <w:rFonts w:ascii="SimSun" w:hAnsi="SimSun"/>
                <w:b w:val="false"/>
                <w:i w:val="false"/>
                <w:color w:val="000000"/>
                <w:sz w:val="21"/>
              </w:rPr>
              <w:t>Internal Medicine B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外科学B（下）</w:t>
            </w:r>
            <w:r>
              <w:br/>
            </w:r>
            <w:r>
              <w:br/>
            </w:r>
            <w:r>
              <w:rPr>
                <w:rFonts w:ascii="SimSun" w:hAnsi="SimSun"/>
                <w:b w:val="false"/>
                <w:i w:val="false"/>
                <w:color w:val="000000"/>
                <w:sz w:val="21"/>
              </w:rPr>
              <w:t>Surgery B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妇产科学B</w:t>
            </w:r>
            <w:r>
              <w:br/>
            </w:r>
            <w:r>
              <w:br/>
            </w:r>
            <w:r>
              <w:rPr>
                <w:rFonts w:ascii="SimSun" w:hAnsi="SimSun"/>
                <w:b w:val="false"/>
                <w:i w:val="false"/>
                <w:color w:val="000000"/>
                <w:sz w:val="21"/>
              </w:rPr>
              <w:t>Obstetrics and Gynecology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儿科学B</w:t>
            </w:r>
            <w:r>
              <w:br/>
            </w:r>
            <w:r>
              <w:br/>
            </w:r>
            <w:r>
              <w:rPr>
                <w:rFonts w:ascii="SimSun" w:hAnsi="SimSun"/>
                <w:b w:val="false"/>
                <w:i w:val="false"/>
                <w:color w:val="000000"/>
                <w:sz w:val="21"/>
              </w:rPr>
              <w:t>Pediatrics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肿瘤学概论B</w:t>
            </w:r>
            <w:r>
              <w:br/>
            </w:r>
            <w:r>
              <w:br/>
            </w:r>
            <w:r>
              <w:rPr>
                <w:rFonts w:ascii="SimSun" w:hAnsi="SimSun"/>
                <w:b w:val="false"/>
                <w:i w:val="false"/>
                <w:color w:val="000000"/>
                <w:sz w:val="21"/>
              </w:rPr>
              <w:t>Basics of Clinical Oncology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神经病学</w:t>
            </w:r>
            <w:r>
              <w:br/>
            </w:r>
            <w:r>
              <w:br/>
            </w:r>
            <w:r>
              <w:rPr>
                <w:rFonts w:ascii="SimSun" w:hAnsi="SimSun"/>
                <w:b w:val="false"/>
                <w:i w:val="false"/>
                <w:color w:val="000000"/>
                <w:sz w:val="21"/>
              </w:rPr>
              <w:t>Neurology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精神医学</w:t>
            </w:r>
            <w:r>
              <w:br/>
            </w:r>
            <w:r>
              <w:br/>
            </w:r>
            <w:r>
              <w:rPr>
                <w:rFonts w:ascii="SimSun" w:hAnsi="SimSun"/>
                <w:b w:val="false"/>
                <w:i w:val="false"/>
                <w:color w:val="000000"/>
                <w:sz w:val="21"/>
              </w:rPr>
              <w:t>Psychiatry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循证医学</w:t>
            </w:r>
            <w:r>
              <w:br/>
            </w:r>
            <w:r>
              <w:br/>
            </w:r>
            <w:r>
              <w:rPr>
                <w:rFonts w:ascii="SimSun" w:hAnsi="SimSun"/>
                <w:b w:val="false"/>
                <w:i w:val="false"/>
                <w:color w:val="000000"/>
                <w:sz w:val="21"/>
              </w:rPr>
              <w:t>Evidence-based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全科医学</w:t>
            </w:r>
            <w:r>
              <w:br/>
            </w:r>
            <w:r>
              <w:br/>
            </w:r>
            <w:r>
              <w:rPr>
                <w:rFonts w:ascii="SimSun" w:hAnsi="SimSun"/>
                <w:b w:val="false"/>
                <w:i w:val="false"/>
                <w:color w:val="000000"/>
                <w:sz w:val="21"/>
              </w:rPr>
              <w:t>Introduction to General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在本专业专业进阶模块分别修读17.5学分的专业进阶模块I和15学分的专业进阶模块II，剩余2.5学分可在全校所有本科生课程中任意选修。专业进阶模块II若有多修读学分，可替代任意选修。完成专业进阶路径修读要求的学生，可以向临床医学院申请推免直研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（17.5学分）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医学信息检索</w:t>
            </w:r>
            <w:r>
              <w:br/>
            </w:r>
            <w:r>
              <w:br/>
            </w:r>
            <w:r>
              <w:rPr>
                <w:rFonts w:ascii="SimSun" w:hAnsi="SimSun"/>
                <w:b w:val="false"/>
                <w:i w:val="false"/>
                <w:color w:val="000000"/>
                <w:sz w:val="21"/>
              </w:rPr>
              <w:t>Medical Information Retrieval</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高级医学微生物学</w:t>
            </w:r>
            <w:r>
              <w:br/>
            </w:r>
            <w:r>
              <w:br/>
            </w:r>
            <w:r>
              <w:rPr>
                <w:rFonts w:ascii="SimSun" w:hAnsi="SimSun"/>
                <w:b w:val="false"/>
                <w:i w:val="false"/>
                <w:color w:val="000000"/>
                <w:sz w:val="21"/>
              </w:rPr>
              <w:t>Advanced Medical microbiology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基于疾病的多学科教学I</w:t>
            </w:r>
            <w:r>
              <w:br/>
            </w:r>
            <w:r>
              <w:br/>
            </w:r>
            <w:r>
              <w:rPr>
                <w:rFonts w:ascii="SimSun" w:hAnsi="SimSun"/>
                <w:b w:val="false"/>
                <w:i w:val="false"/>
                <w:color w:val="000000"/>
                <w:sz w:val="21"/>
              </w:rPr>
              <w:t>Case-Based Multi-Disciplinary Learning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生物医学信息学概论</w:t>
            </w:r>
            <w:r>
              <w:br/>
            </w:r>
            <w:r>
              <w:br/>
            </w:r>
            <w:r>
              <w:rPr>
                <w:rFonts w:ascii="SimSun" w:hAnsi="SimSun"/>
                <w:b w:val="false"/>
                <w:i w:val="false"/>
                <w:color w:val="000000"/>
                <w:sz w:val="21"/>
              </w:rPr>
              <w:t>Introduction to Biomedical Informatics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w:t>
            </w:r>
            <w:r>
              <w:br/>
            </w:r>
            <w:r>
              <w:br/>
            </w:r>
            <w:r>
              <w:rPr>
                <w:rFonts w:ascii="SimSun" w:hAnsi="SimSun"/>
                <w:b w:val="false"/>
                <w:i w:val="false"/>
                <w:color w:val="000000"/>
                <w:sz w:val="21"/>
              </w:rPr>
              <w:t>Forensic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走近临床Ⅰ</w:t>
            </w:r>
            <w:r>
              <w:br/>
            </w:r>
            <w:r>
              <w:br/>
            </w:r>
            <w:r>
              <w:rPr>
                <w:rFonts w:ascii="SimSun" w:hAnsi="SimSun"/>
                <w:b w:val="false"/>
                <w:i w:val="false"/>
                <w:color w:val="000000"/>
                <w:sz w:val="21"/>
              </w:rPr>
              <w:t>Approaching Clinic 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课程分两阶段，依次在第1、2学期授课，第2学期选课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家庭、社区与人群健康</w:t>
            </w:r>
            <w:r>
              <w:br/>
            </w:r>
            <w:r>
              <w:br/>
            </w:r>
            <w:r>
              <w:rPr>
                <w:rFonts w:ascii="SimSun" w:hAnsi="SimSun"/>
                <w:b w:val="false"/>
                <w:i w:val="false"/>
                <w:color w:val="000000"/>
                <w:sz w:val="21"/>
              </w:rPr>
              <w:t>Family, Community and Population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走进临床—从医之道</w:t>
            </w:r>
            <w:r>
              <w:br/>
            </w:r>
            <w:r>
              <w:br/>
            </w:r>
            <w:r>
              <w:rPr>
                <w:rFonts w:ascii="SimSun" w:hAnsi="SimSun"/>
                <w:b w:val="false"/>
                <w:i w:val="false"/>
                <w:color w:val="000000"/>
                <w:sz w:val="21"/>
              </w:rPr>
              <w:t>Doctoring-Clinical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课程分两阶段，依次在第4、7学期授课，第7学期选课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口腔科学B</w:t>
            </w:r>
            <w:r>
              <w:br/>
            </w:r>
            <w:r>
              <w:br/>
            </w:r>
            <w:r>
              <w:rPr>
                <w:rFonts w:ascii="SimSun" w:hAnsi="SimSun"/>
                <w:b w:val="false"/>
                <w:i w:val="false"/>
                <w:color w:val="000000"/>
                <w:sz w:val="21"/>
              </w:rPr>
              <w:t>Stomatology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中西医结合临床</w:t>
            </w:r>
            <w:r>
              <w:br/>
            </w:r>
            <w:r>
              <w:br/>
            </w:r>
            <w:r>
              <w:rPr>
                <w:rFonts w:ascii="SimSun" w:hAnsi="SimSun"/>
                <w:b w:val="false"/>
                <w:i w:val="false"/>
                <w:color w:val="000000"/>
                <w:sz w:val="21"/>
              </w:rPr>
              <w:t>Clinical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皮肤病学B</w:t>
            </w:r>
            <w:r>
              <w:br/>
            </w:r>
            <w:r>
              <w:br/>
            </w:r>
            <w:r>
              <w:rPr>
                <w:rFonts w:ascii="SimSun" w:hAnsi="SimSun"/>
                <w:b w:val="false"/>
                <w:i w:val="false"/>
                <w:color w:val="000000"/>
                <w:sz w:val="21"/>
              </w:rPr>
              <w:t>Dermatology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临床诊断基本技术操作</w:t>
            </w:r>
            <w:r>
              <w:br/>
            </w:r>
            <w:r>
              <w:br/>
            </w:r>
            <w:r>
              <w:rPr>
                <w:rFonts w:ascii="SimSun" w:hAnsi="SimSun"/>
                <w:b w:val="false"/>
                <w:i w:val="false"/>
                <w:color w:val="000000"/>
                <w:sz w:val="21"/>
              </w:rPr>
              <w:t>Basic Techniques of Clinical Diagnosis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专业选修（部分）</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本模块课程需修读不少于7学分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脑科学前沿</w:t>
            </w:r>
            <w:r>
              <w:br/>
            </w:r>
            <w:r>
              <w:br/>
            </w:r>
            <w:r>
              <w:rPr>
                <w:rFonts w:ascii="SimSun" w:hAnsi="SimSun"/>
                <w:b w:val="false"/>
                <w:i w:val="false"/>
                <w:color w:val="000000"/>
                <w:sz w:val="21"/>
              </w:rPr>
              <w:t>Frontiers in Brain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免疫学进阶</w:t>
            </w:r>
            <w:r>
              <w:br/>
            </w:r>
            <w:r>
              <w:br/>
            </w:r>
            <w:r>
              <w:rPr>
                <w:rFonts w:ascii="SimSun" w:hAnsi="SimSun"/>
                <w:b w:val="false"/>
                <w:i w:val="false"/>
                <w:color w:val="000000"/>
                <w:sz w:val="21"/>
              </w:rPr>
              <w:t>Advanced Immunology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代谢分子医学与疾病</w:t>
            </w:r>
            <w:r>
              <w:br/>
            </w:r>
            <w:r>
              <w:br/>
            </w:r>
            <w:r>
              <w:rPr>
                <w:rFonts w:ascii="SimSun" w:hAnsi="SimSun"/>
                <w:b w:val="false"/>
                <w:i w:val="false"/>
                <w:color w:val="000000"/>
                <w:sz w:val="21"/>
              </w:rPr>
              <w:t>Metabolic molecular medicine and disease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解码疾病的医学遗传学原理</w:t>
            </w:r>
            <w:r>
              <w:br/>
            </w:r>
            <w:r>
              <w:br/>
            </w:r>
            <w:r>
              <w:rPr>
                <w:rFonts w:ascii="SimSun" w:hAnsi="SimSun"/>
                <w:b w:val="false"/>
                <w:i w:val="false"/>
                <w:color w:val="000000"/>
                <w:sz w:val="21"/>
              </w:rPr>
              <w:t>Principles of Medical Genetics：Decoding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麻醉学新进展</w:t>
            </w:r>
            <w:r>
              <w:br/>
            </w:r>
            <w:r>
              <w:br/>
            </w:r>
            <w:r>
              <w:rPr>
                <w:rFonts w:ascii="SimSun" w:hAnsi="SimSun"/>
                <w:b w:val="false"/>
                <w:i w:val="false"/>
                <w:color w:val="000000"/>
                <w:sz w:val="21"/>
              </w:rPr>
              <w:t>Trends in Anesthesiology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临床肿瘤学进展</w:t>
            </w:r>
            <w:r>
              <w:br/>
            </w:r>
            <w:r>
              <w:br/>
            </w:r>
            <w:r>
              <w:rPr>
                <w:rFonts w:ascii="SimSun" w:hAnsi="SimSun"/>
                <w:b w:val="false"/>
                <w:i w:val="false"/>
                <w:color w:val="000000"/>
                <w:sz w:val="21"/>
              </w:rPr>
              <w:t>Progress in Clinical Oncology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安宁关怀</w:t>
            </w:r>
            <w:r>
              <w:br/>
            </w:r>
            <w:r>
              <w:br/>
            </w:r>
            <w:r>
              <w:rPr>
                <w:rFonts w:ascii="SimSun" w:hAnsi="SimSun"/>
                <w:b w:val="false"/>
                <w:i w:val="false"/>
                <w:color w:val="000000"/>
                <w:sz w:val="21"/>
              </w:rPr>
              <w:t>End of Life Care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重症医学</w:t>
            </w:r>
            <w:r>
              <w:br/>
            </w:r>
            <w:r>
              <w:br/>
            </w:r>
            <w:r>
              <w:rPr>
                <w:rFonts w:ascii="SimSun" w:hAnsi="SimSun"/>
                <w:b w:val="false"/>
                <w:i w:val="false"/>
                <w:color w:val="000000"/>
                <w:sz w:val="21"/>
              </w:rPr>
              <w:t>Critical Care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临床运动医学</w:t>
            </w:r>
            <w:r>
              <w:br/>
            </w:r>
            <w:r>
              <w:br/>
            </w:r>
            <w:r>
              <w:rPr>
                <w:rFonts w:ascii="SimSun" w:hAnsi="SimSun"/>
                <w:b w:val="false"/>
                <w:i w:val="false"/>
                <w:color w:val="000000"/>
                <w:sz w:val="21"/>
              </w:rPr>
              <w:t>Principles of Clinical Sports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临床营养学</w:t>
            </w:r>
            <w:r>
              <w:br/>
            </w:r>
            <w:r>
              <w:br/>
            </w:r>
            <w:r>
              <w:rPr>
                <w:rFonts w:ascii="SimSun" w:hAnsi="SimSun"/>
                <w:b w:val="false"/>
                <w:i w:val="false"/>
                <w:color w:val="000000"/>
                <w:sz w:val="21"/>
              </w:rPr>
              <w:t>Clinical Nutrition Therapy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急诊医学</w:t>
            </w:r>
            <w:r>
              <w:br/>
            </w:r>
            <w:r>
              <w:br/>
            </w:r>
            <w:r>
              <w:rPr>
                <w:rFonts w:ascii="SimSun" w:hAnsi="SimSun"/>
                <w:b w:val="false"/>
                <w:i w:val="false"/>
                <w:color w:val="000000"/>
                <w:sz w:val="21"/>
              </w:rPr>
              <w:t>Emergency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老年医学临床实践</w:t>
            </w:r>
            <w:r>
              <w:br/>
            </w:r>
            <w:r>
              <w:br/>
            </w:r>
            <w:r>
              <w:rPr>
                <w:rFonts w:ascii="SimSun" w:hAnsi="SimSun"/>
                <w:b w:val="false"/>
                <w:i w:val="false"/>
                <w:color w:val="000000"/>
                <w:sz w:val="21"/>
              </w:rPr>
              <w:t>Clinical Practice of Geriatric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临床思维建立与提高</w:t>
            </w:r>
            <w:r>
              <w:br/>
            </w:r>
            <w:r>
              <w:br/>
            </w:r>
            <w:r>
              <w:rPr>
                <w:rFonts w:ascii="SimSun" w:hAnsi="SimSun"/>
                <w:b w:val="false"/>
                <w:i w:val="false"/>
                <w:color w:val="000000"/>
                <w:sz w:val="21"/>
              </w:rPr>
              <w:t>The establishmnet and improvement of clinical thinking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康复医学导论</w:t>
            </w:r>
            <w:r>
              <w:br/>
            </w:r>
            <w:r>
              <w:br/>
            </w:r>
            <w:r>
              <w:rPr>
                <w:rFonts w:ascii="SimSun" w:hAnsi="SimSun"/>
                <w:b w:val="false"/>
                <w:i w:val="false"/>
                <w:color w:val="000000"/>
                <w:sz w:val="21"/>
              </w:rPr>
              <w:t>The introduction of rehabilitation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外科微创学</w:t>
            </w:r>
            <w:r>
              <w:br/>
            </w:r>
            <w:r>
              <w:br/>
            </w:r>
            <w:r>
              <w:rPr>
                <w:rFonts w:ascii="SimSun" w:hAnsi="SimSun"/>
                <w:b w:val="false"/>
                <w:i w:val="false"/>
                <w:color w:val="000000"/>
                <w:sz w:val="21"/>
              </w:rPr>
              <w:t>Minimally Invasive Surgery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生殖医学概论</w:t>
            </w:r>
            <w:r>
              <w:br/>
            </w:r>
            <w:r>
              <w:br/>
            </w:r>
            <w:r>
              <w:rPr>
                <w:rFonts w:ascii="SimSun" w:hAnsi="SimSun"/>
                <w:b w:val="false"/>
                <w:i w:val="false"/>
                <w:color w:val="000000"/>
                <w:sz w:val="21"/>
              </w:rPr>
              <w:t>Introduction to reproductive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眼视光学</w:t>
            </w:r>
            <w:r>
              <w:br/>
            </w:r>
            <w:r>
              <w:br/>
            </w:r>
            <w:r>
              <w:rPr>
                <w:rFonts w:ascii="SimSun" w:hAnsi="SimSun"/>
                <w:b w:val="false"/>
                <w:i w:val="false"/>
                <w:color w:val="000000"/>
                <w:sz w:val="21"/>
              </w:rPr>
              <w:t>Optometry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出生缺陷</w:t>
            </w:r>
            <w:r>
              <w:br/>
            </w:r>
            <w:r>
              <w:br/>
            </w:r>
            <w:r>
              <w:rPr>
                <w:rFonts w:ascii="SimSun" w:hAnsi="SimSun"/>
                <w:b w:val="false"/>
                <w:i w:val="false"/>
                <w:color w:val="000000"/>
                <w:sz w:val="21"/>
              </w:rPr>
              <w:t>Birth Defects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其他专业选修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修读其他MED代码的本科生课程，不超过8学分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任意选修2.5学分，可在全校所有本科生课程中任意选修。专业进阶模块II若有多修读学分，可替代任意选修。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2个非本专业独立开设的学程（临床医学专业学生不可修读临床医学院开设的学程），可选择专业学程或跨学科学程。学分不足部分可在全校所有本科生课程中任意选修。完成跨学科发展路径的学生，不能向临床医学院申请推免直研资格，临床医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1个非本专业独立开设的专业学程或跨学科学程（临床医学专业学生不可修读临床医学院开设的学程）和1个创新创业学院开设的创新创业学程，学分不足部分可在全校所有本科生课程中任意选修。完成创新创业路径的学生，不能向临床医学院申请推免直研资格，临床医学院也不为其提供专业排名。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要求至少修读完成本专业进阶模块I课程和1个辅修学士学位项目，辅修学士学位应与主修学士学位归属不同的本科专业大类。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不能向临床医学院申请推免直研资格，临床医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（2）多元发展路径中，辅修学士学位项目或专业进阶模块I均可以冲抵学程，专业培养和多元发展路径共享的课程只计算一次学分。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完成专业进阶模块I和1个非本专业独立开设的学程（临床医学专业学生不可修读临床医学院开设的学程）的学生，仍被视作选择跨学科发展路径，不能向临床医学院申请推免直研资格，临床医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眼科实习与耳鼻喉科实习二选一
       </w:t>
      </w:r>
      <w:r>
        <w:br/>
      </w:r>
      <w:r>
        <w:rPr>
          <w:rFonts w:ascii="SimSun" w:hAnsi="SimSun"/>
          <w:b w:val="false"/>
          <w:i w:val="false"/>
          <w:color w:val="000000"/>
          <w:sz w:val="21"/>
        </w:rPr>
        <w:t xml:space="preserve">
       </w:t>
      </w:r>
      <w:r>
        <w:br/>
      </w:r>
      <w:r>
        <w:rPr>
          <w:rFonts w:ascii="SimSun" w:hAnsi="SimSun"/>
          <w:b w:val="false"/>
          <w:i w:val="false"/>
          <w:color w:val="000000"/>
          <w:sz w:val="21"/>
        </w:rPr>
        <w:t xml:space="preserve">肿瘤外科实习与肿瘤放疗科实习二选一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神经科实习</w:t>
            </w:r>
            <w:r>
              <w:br/>
            </w:r>
            <w:r>
              <w:br/>
            </w:r>
            <w:r>
              <w:rPr>
                <w:rFonts w:ascii="SimSun" w:hAnsi="SimSun"/>
                <w:b w:val="false"/>
                <w:i w:val="false"/>
                <w:color w:val="000000"/>
                <w:sz w:val="21"/>
              </w:rPr>
              <w:t>Neurology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精神科实习</w:t>
            </w:r>
            <w:r>
              <w:br/>
            </w:r>
            <w:r>
              <w:br/>
            </w:r>
            <w:r>
              <w:rPr>
                <w:rFonts w:ascii="SimSun" w:hAnsi="SimSun"/>
                <w:b w:val="false"/>
                <w:i w:val="false"/>
                <w:color w:val="000000"/>
                <w:sz w:val="21"/>
              </w:rPr>
              <w:t>Psychiatry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传染科实习</w:t>
            </w:r>
            <w:r>
              <w:br/>
            </w:r>
            <w:r>
              <w:br/>
            </w:r>
            <w:r>
              <w:rPr>
                <w:rFonts w:ascii="SimSun" w:hAnsi="SimSun"/>
                <w:b w:val="false"/>
                <w:i w:val="false"/>
                <w:color w:val="000000"/>
                <w:sz w:val="21"/>
              </w:rPr>
              <w:t>Infectious Diseases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预防医学实习</w:t>
            </w:r>
            <w:r>
              <w:br/>
            </w:r>
            <w:r>
              <w:br/>
            </w:r>
            <w:r>
              <w:rPr>
                <w:rFonts w:ascii="SimSun" w:hAnsi="SimSun"/>
                <w:b w:val="false"/>
                <w:i w:val="false"/>
                <w:color w:val="000000"/>
                <w:sz w:val="21"/>
              </w:rPr>
              <w:t>Preventive Medicine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肿瘤外科实习</w:t>
            </w:r>
            <w:r>
              <w:br/>
            </w:r>
            <w:r>
              <w:br/>
            </w:r>
            <w:r>
              <w:rPr>
                <w:rFonts w:ascii="SimSun" w:hAnsi="SimSun"/>
                <w:b w:val="false"/>
                <w:i w:val="false"/>
                <w:color w:val="000000"/>
                <w:sz w:val="21"/>
              </w:rPr>
              <w:t>Surgical Oncology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与肿瘤放疗科实习二选一</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肿瘤放疗科实习</w:t>
            </w:r>
            <w:r>
              <w:br/>
            </w:r>
            <w:r>
              <w:br/>
            </w:r>
            <w:r>
              <w:rPr>
                <w:rFonts w:ascii="SimSun" w:hAnsi="SimSun"/>
                <w:b w:val="false"/>
                <w:i w:val="false"/>
                <w:color w:val="000000"/>
                <w:sz w:val="21"/>
              </w:rPr>
              <w:t>Radiation Oncology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与肿瘤外科实习二选一</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眼科实习</w:t>
            </w:r>
            <w:r>
              <w:br/>
            </w:r>
            <w:r>
              <w:br/>
            </w:r>
            <w:r>
              <w:rPr>
                <w:rFonts w:ascii="SimSun" w:hAnsi="SimSun"/>
                <w:b w:val="false"/>
                <w:i w:val="false"/>
                <w:color w:val="000000"/>
                <w:sz w:val="21"/>
              </w:rPr>
              <w:t>Ophthalmology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与耳鼻喉科实习二选一</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耳鼻喉科实习</w:t>
            </w:r>
            <w:r>
              <w:br/>
            </w:r>
            <w:r>
              <w:br/>
            </w:r>
            <w:r>
              <w:rPr>
                <w:rFonts w:ascii="SimSun" w:hAnsi="SimSun"/>
                <w:b w:val="false"/>
                <w:i w:val="false"/>
                <w:color w:val="000000"/>
                <w:sz w:val="21"/>
              </w:rPr>
              <w:t>Otorhinolaryngology Internship</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与眼科实习二选一</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