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物理学-人工智能双学士学位项目本科教学培养方案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物理+AI双学士学位项目：176学分</w:t>
      </w:r>
    </w:p>
    <w:p>
      <w:pPr>
        <w:spacing w:after="0"/>
        <w:ind w:left="0"/>
        <w:jc w:val="left"/>
      </w:pPr>
      <w:r>
        <w:rPr>
          <w:rFonts w:ascii="SimSun" w:hAnsi="SimSun"/>
          <w:b w:val="false"/>
          <w:i w:val="false"/>
          <w:color w:val="000000"/>
          <w:sz w:val="21"/>
        </w:rPr>
        <w:t>本路径学生必须修满教学计划规定的176学分（含实践学分不低于35学分；含美育学分不少于2学分，其中至少在“美学和艺术史论类”或“艺术鉴赏和评论类”课程中修读1学分，并至少参与一项艺术实践活动；劳动教育不少于32学时，并满足劳动周教育要求），包括通识教育课程39学分、专业培养课程102学分（其中学科基础课程24学分，物理专业核心课程43学分，AI专业核心课程35学分）、专业进阶模块修读15学分、融合创新能力模块20学分。具体要求见物理学-人工智能双学士学位项目培养方案。</w:t>
      </w: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（3）在此基础上，达到物理学系“本科荣誉证书”获得条件的授予“本科荣誉证书”，具体要求请见物理学系“本科荣誉项目”实施方案。</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物理+AI学士双学位项目，如达到物理学-人工智能双学士学位要求者授予理学-工学双学士学位。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31067" cy="1337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物理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物理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备注：每学期选修学分不得超过37学分。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要求修读26学分，含思想政治理论课19学分，七大模块课程6学分（每模块最多修读1门课程，同时回避第五模块“科学探索与技术创新”，美育学分不少于2学分），大学生国家安全教育1学分。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要求修读78学分（部分课程学分可用荣誉课程学分替换）。其中A组课程为第一学位课程，修读43学分。B组为第二学位课程（人工智能专业核心课程），修读35学分。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修满15学分。其中A组课程为第一学位课程，B组为第二学位课程，C组为第一第二学位融合课程。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凝聚态物理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表面物理</w:t>
            </w:r>
            <w:r>
              <w:br/>
            </w:r>
            <w:r>
              <w:br/>
            </w:r>
            <w:r>
              <w:rPr>
                <w:rFonts w:ascii="SimSun" w:hAnsi="SimSun"/>
                <w:b w:val="false"/>
                <w:i w:val="false"/>
                <w:color w:val="000000"/>
                <w:sz w:val="21"/>
              </w:rPr>
              <w:t>Surface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固态电子学与器件</w:t>
            </w:r>
            <w:r>
              <w:br/>
            </w:r>
            <w:r>
              <w:br/>
            </w:r>
            <w:r>
              <w:rPr>
                <w:rFonts w:ascii="SimSun" w:hAnsi="SimSun"/>
                <w:b w:val="false"/>
                <w:i w:val="false"/>
                <w:color w:val="000000"/>
                <w:sz w:val="21"/>
              </w:rPr>
              <w:t>Solid State Electronics and Devices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Condensed Matter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原子分子物理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复杂体系物理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理论物理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量子计算与量子信息</w:t>
            </w:r>
            <w:r>
              <w:br/>
            </w:r>
            <w:r>
              <w:br/>
            </w:r>
            <w:r>
              <w:rPr>
                <w:rFonts w:ascii="SimSun" w:hAnsi="SimSun"/>
                <w:b w:val="false"/>
                <w:i w:val="false"/>
                <w:color w:val="000000"/>
                <w:sz w:val="21"/>
              </w:rPr>
              <w:t>Quantum Computation and Quantum Information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高等电动力学</w:t>
            </w:r>
            <w:r>
              <w:br/>
            </w:r>
            <w:r>
              <w:br/>
            </w:r>
            <w:r>
              <w:rPr>
                <w:rFonts w:ascii="SimSun" w:hAnsi="SimSun"/>
                <w:b w:val="false"/>
                <w:i w:val="false"/>
                <w:color w:val="000000"/>
                <w:sz w:val="21"/>
              </w:rPr>
              <w:t>Advanced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广义相对论</w:t>
            </w:r>
            <w:r>
              <w:br/>
            </w:r>
            <w:r>
              <w:br/>
            </w:r>
            <w:r>
              <w:rPr>
                <w:rFonts w:ascii="SimSun" w:hAnsi="SimSun"/>
                <w:b w:val="false"/>
                <w:i w:val="false"/>
                <w:color w:val="000000"/>
                <w:sz w:val="21"/>
              </w:rPr>
              <w:t>General Relativity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量子多体理论</w:t>
            </w:r>
            <w:r>
              <w:br/>
            </w:r>
            <w:r>
              <w:br/>
            </w:r>
            <w:r>
              <w:rPr>
                <w:rFonts w:ascii="SimSun" w:hAnsi="SimSun"/>
                <w:b w:val="false"/>
                <w:i w:val="false"/>
                <w:color w:val="000000"/>
                <w:sz w:val="21"/>
              </w:rPr>
              <w:t>Quantum Many-Body Theory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粒子物理与核物理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w:t>
            </w:r>
            <w:r>
              <w:br/>
            </w:r>
            <w:r>
              <w:br/>
            </w:r>
            <w:r>
              <w:rPr>
                <w:rFonts w:ascii="SimSun" w:hAnsi="SimSun"/>
                <w:b w:val="false"/>
                <w:i w:val="false"/>
                <w:color w:val="000000"/>
                <w:sz w:val="21"/>
              </w:rPr>
              <w:t>Particle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天体物理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星际介质物理</w:t>
            </w:r>
            <w:r>
              <w:br/>
            </w:r>
            <w:r>
              <w:br/>
            </w:r>
            <w:r>
              <w:rPr>
                <w:rFonts w:ascii="SimSun" w:hAnsi="SimSun"/>
                <w:b w:val="false"/>
                <w:i w:val="false"/>
                <w:color w:val="000000"/>
                <w:sz w:val="21"/>
              </w:rPr>
              <w:t>The Physics of the Interstellar Medium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计算物理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理论物理、粒子物理与核物理、凝聚态物理、光学与原子分子物理、计算物理、天文/天体物理中的至少3个方向）的无学分讨论班轮转，学期结束需获得相应方向讨论班老师签字确认。</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