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2025光电信息科学与工程-电子科学与技术本博融通培养方案（领军人才班适用）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1952年，由我国著名光学专家、学部委员周同庆教授创办的固体发光与光谱实验室。1953年成功研制了第一只国产X光管，1964年研制成功国内高校第一台氦氖激光器。1978年激光物理和光学研究室成立，1981年设立光学硕士点，1984年设立光学博士点，2011年设立光学工程博士点。2020年本专业获评为国家级一流本科专业建设点。经过六十余年的发展，本专业已构建起宽口径、厚基础、理工结合的光电信息科学与工程领域人才培养平台，拥有从本科到硕士、博士及博士后的完整人才培养体系，致力于培养具有全球视野和创新精神的杰出人才，引领未来科技发展。</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信息科技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013200"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13200" cy="2184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笔试科目：材料分析方法，固体的光学性质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光电信息科学与工程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792133" cy="1794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92133" cy="17949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专业进阶路径：166学分</w:t>
      </w:r>
    </w:p>
    <w:p>
      <w:pPr>
        <w:spacing w:after="0"/>
        <w:ind w:left="0"/>
        <w:jc w:val="left"/>
      </w:pPr>
      <w:r>
        <w:rPr>
          <w:rFonts w:ascii="SimSun" w:hAnsi="SimSun"/>
          <w:b w:val="false"/>
          <w:i w:val="false"/>
          <w:color w:val="000000"/>
          <w:sz w:val="21"/>
        </w:rPr>
        <w:t xml:space="preserve">  本路径学生本博期间必须修满教学计划规定的166学分，包括通识教育课程44学分、专业培养课程60学分、专业进阶I修读24学分（研究生课程不少于18学分）、专业进阶II修读16学分（研究生课程不少于10学分）、融合创新能力培养模块22学分的修读。</w:t>
      </w:r>
    </w:p>
    <w:p>
      <w:pPr>
        <w:spacing w:after="0"/>
        <w:ind w:left="0"/>
        <w:jc w:val="left"/>
      </w:pPr>
      <w:r>
        <w:rPr>
          <w:rFonts w:ascii="SimSun" w:hAnsi="SimSun"/>
          <w:b w:val="false"/>
          <w:i w:val="false"/>
          <w:color w:val="000000"/>
          <w:sz w:val="21"/>
        </w:rPr>
        <w:t xml:space="preserve">  其中，本科学段需要完成143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24学分、融合创新能力培养17学分。</w:t>
      </w:r>
    </w:p>
    <w:p>
      <w:pPr>
        <w:spacing w:after="0"/>
        <w:ind w:left="0"/>
        <w:jc w:val="left"/>
      </w:pPr>
      <w:r>
        <w:rPr>
          <w:rFonts w:ascii="SimSun" w:hAnsi="SimSun"/>
          <w:b w:val="false"/>
          <w:i w:val="false"/>
          <w:color w:val="000000"/>
          <w:sz w:val="21"/>
        </w:rPr>
        <w:t>2. 荣誉项目：172学分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跨学科发展路径：181学分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 博士+AI人工智能双学士学位项目：209学分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在专业进阶路径或荣誉项目基础上，修读人工智能专业项目课程43学分。具体要求见信息学院-光电信息科学与工程-信息与计算科学（人工智能方向）双学士学位项目培养方案。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本科学段主动退出和转段考核不合格退出本博融通计划的学生，需按照光电信息科学与工程本科“2+X+Y”培养方案修读课程，如达到学士学位要求者授予工学学士学位。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达到博士学位要求者授予电子科学与技术工学博士学位，基本要求如下：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（3）完成培养计划、中期考核。学位论文评阅通过。</w:t>
      </w:r>
    </w:p>
    <w:p>
      <w:pPr>
        <w:spacing w:after="0"/>
        <w:ind w:left="0"/>
        <w:jc w:val="left"/>
      </w:pPr>
      <w:r>
        <w:rPr>
          <w:rFonts w:ascii="SimSun" w:hAnsi="SimSun"/>
          <w:b w:val="false"/>
          <w:i w:val="false"/>
          <w:color w:val="000000"/>
          <w:sz w:val="21"/>
        </w:rPr>
        <w:t xml:space="preserve">（4）完成学位论文，并通过学位论文评阅（包括盲审）要求。                          </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该成果是学位论文主要内容，且满足以下几种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 1篇1区期刊论文；</w:t>
      </w:r>
    </w:p>
    <w:p>
      <w:pPr>
        <w:spacing w:after="0"/>
        <w:ind w:left="0"/>
        <w:jc w:val="left"/>
      </w:pPr>
      <w:r>
        <w:rPr>
          <w:rFonts w:ascii="SimSun" w:hAnsi="SimSun"/>
          <w:b w:val="false"/>
          <w:i w:val="false"/>
          <w:color w:val="000000"/>
          <w:sz w:val="21"/>
        </w:rPr>
        <w:t xml:space="preserve">    b) 1篇A类期刊论文+1篇2-4区期刊论文；</w:t>
      </w:r>
    </w:p>
    <w:p>
      <w:pPr>
        <w:spacing w:after="0"/>
        <w:ind w:left="0"/>
        <w:jc w:val="left"/>
      </w:pPr>
      <w:r>
        <w:rPr>
          <w:rFonts w:ascii="SimSun" w:hAnsi="SimSun"/>
          <w:b w:val="false"/>
          <w:i w:val="false"/>
          <w:color w:val="000000"/>
          <w:sz w:val="21"/>
        </w:rPr>
        <w:t xml:space="preserve">    c) 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第二学段主动退出和博士生资格考核不合格退出本博融通计划的学生，如达到电子科学与技术硕士学位要求者授予工学硕士学位，具体要求：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12门光、电核心课程为基础建立了本研融通的专业核心课程体系，以学科领域为横、课程内容梯度为纵建立了难度逐级提升的本研融通的专业进阶课程体系。为鼓励学生挑战自我，设立了8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3996267" cy="282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6267" cy="28278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（一）通识教育课程（44学分）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要求修读28学分，含思想政治理论课21学分（其中研究生学位课2学分），七大模块课程6学分（回避第五模块），美育学分不少于2学分，大学生国家安全教育1学分。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678"/>
        <w:gridCol w:w="1188"/>
        <w:gridCol w:w="1325"/>
        <w:gridCol w:w="1759"/>
        <w:gridCol w:w="2056"/>
        <w:gridCol w:w="1576"/>
        <w:gridCol w:w="1553"/>
        <w:gridCol w:w="1485"/>
        <w:gridCol w:w="1668"/>
        <w:gridCol w:w="2194"/>
        <w:gridCol w:w="938"/>
      </w:tblGrid>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课程/模块名称</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2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96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144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75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05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见核心课程七大模块课程列表（回避第五模块）</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2880"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7605" w:hRule="atLeast"/>
        </w:trPr>
        <w:tc>
          <w:tcPr>
            <w:tcW w:w="367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18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32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59"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05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55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8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6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219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93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（60学分,本科要求60学分）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要求修读30学分（部分课程学分可用荣誉课程学分替换）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w:t>
            </w:r>
            <w:r>
              <w:br/>
            </w:r>
            <w:r>
              <w:br/>
            </w:r>
            <w:r>
              <w:rPr>
                <w:rFonts w:ascii="SimSun" w:hAnsi="SimSun"/>
                <w:b w:val="false"/>
                <w:i w:val="false"/>
                <w:color w:val="000000"/>
                <w:sz w:val="21"/>
              </w:rPr>
              <w:t>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应用光学</w:t>
            </w:r>
            <w:r>
              <w:br/>
            </w:r>
            <w:r>
              <w:br/>
            </w:r>
            <w:r>
              <w:rPr>
                <w:rFonts w:ascii="SimSun" w:hAnsi="SimSun"/>
                <w:b w:val="false"/>
                <w:i w:val="false"/>
                <w:color w:val="000000"/>
                <w:sz w:val="21"/>
              </w:rPr>
              <w:t>Applied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电磁场与电磁波A</w:t>
            </w:r>
            <w:r>
              <w:br/>
            </w:r>
            <w:r>
              <w:br/>
            </w:r>
            <w:r>
              <w:rPr>
                <w:rFonts w:ascii="SimSun" w:hAnsi="SimSun"/>
                <w:b w:val="false"/>
                <w:i w:val="false"/>
                <w:color w:val="000000"/>
                <w:sz w:val="21"/>
              </w:rPr>
              <w:t>Electromagnetic Fields and Electromagnetic Waves 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光电测试技术</w:t>
            </w:r>
            <w:r>
              <w:br/>
            </w:r>
            <w:r>
              <w:br/>
            </w:r>
            <w:r>
              <w:rPr>
                <w:rFonts w:ascii="SimSun" w:hAnsi="SimSun"/>
                <w:b w:val="false"/>
                <w:i w:val="false"/>
                <w:color w:val="000000"/>
                <w:sz w:val="21"/>
              </w:rPr>
              <w:t>Photoelectric Testing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光学实验</w:t>
            </w:r>
            <w:r>
              <w:br/>
            </w:r>
            <w:r>
              <w:br/>
            </w:r>
            <w:r>
              <w:rPr>
                <w:rFonts w:ascii="SimSun" w:hAnsi="SimSun"/>
                <w:b w:val="false"/>
                <w:i w:val="false"/>
                <w:color w:val="000000"/>
                <w:sz w:val="21"/>
              </w:rPr>
              <w:t>Experiments in Optics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OPTI30003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修满40学分。要求在本专业专业进阶模块I修读24学分（研究生课程不少于18学分）、专业进阶模块II修读16学分（研究生课程不少于10学分）。专业进阶模块I若有多修读学分，其可替代专业进阶模块II学分。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专业进阶模块（物理电子学）</w:t>
      </w:r>
      <w:r>
        <w:rPr>
          <w:rFonts w:ascii="SimSun" w:hAnsi="SimSun"/>
          <w:b/>
          <w:i w:val="false"/>
          <w:color w:val="000000"/>
          <w:sz w:val="21"/>
        </w:rPr>
        <w:t>（40学分,本科要求24学分）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激光原理与技术</w:t>
            </w:r>
            <w:r>
              <w:br/>
            </w:r>
            <w:r>
              <w:br/>
            </w:r>
            <w:r>
              <w:rPr>
                <w:rFonts w:ascii="SimSun" w:hAnsi="SimSun"/>
                <w:b w:val="false"/>
                <w:i w:val="false"/>
                <w:color w:val="000000"/>
                <w:sz w:val="21"/>
              </w:rPr>
              <w:t>Principles and Application of Laser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可选荣誉课程《激光原理与技术（H）》</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光电器件与系统</w:t>
            </w:r>
            <w:r>
              <w:br/>
            </w:r>
            <w:r>
              <w:br/>
            </w:r>
            <w:r>
              <w:rPr>
                <w:rFonts w:ascii="SimSun" w:hAnsi="SimSun"/>
                <w:b w:val="false"/>
                <w:i w:val="false"/>
                <w:color w:val="000000"/>
                <w:sz w:val="21"/>
              </w:rPr>
              <w:t>Optoelectronic Devices and Systems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研究生学位基础课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光纤通信原理与技术</w:t>
            </w:r>
            <w:r>
              <w:br/>
            </w:r>
            <w:r>
              <w:br/>
            </w:r>
            <w:r>
              <w:rPr>
                <w:rFonts w:ascii="SimSun" w:hAnsi="SimSun"/>
                <w:b w:val="false"/>
                <w:i w:val="false"/>
                <w:color w:val="000000"/>
                <w:sz w:val="21"/>
              </w:rPr>
              <w:t>Optical Fiber Communication: Principle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可选荣誉课程《光纤通信原理与技术（H）》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光子学物理基础</w:t>
            </w:r>
            <w:r>
              <w:br/>
            </w:r>
            <w:r>
              <w:br/>
            </w:r>
            <w:r>
              <w:rPr>
                <w:rFonts w:ascii="SimSun" w:hAnsi="SimSun"/>
                <w:b w:val="false"/>
                <w:i w:val="false"/>
                <w:color w:val="000000"/>
                <w:sz w:val="21"/>
              </w:rPr>
              <w:t>Fundamentals of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半导体器件物理</w:t>
            </w:r>
            <w:r>
              <w:br/>
            </w:r>
            <w:r>
              <w:br/>
            </w:r>
            <w:r>
              <w:rPr>
                <w:rFonts w:ascii="SimSun" w:hAnsi="SimSun"/>
                <w:b w:val="false"/>
                <w:i w:val="false"/>
                <w:color w:val="000000"/>
                <w:sz w:val="21"/>
              </w:rPr>
              <w:t>Semiconductor Device Physics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可选荣誉课程《半导体器件物理 (H)》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材料分析方法</w:t>
            </w:r>
            <w:r>
              <w:br/>
            </w:r>
            <w:r>
              <w:br/>
            </w:r>
            <w:r>
              <w:rPr>
                <w:rFonts w:ascii="SimSun" w:hAnsi="SimSun"/>
                <w:b w:val="false"/>
                <w:i w:val="false"/>
                <w:color w:val="000000"/>
                <w:sz w:val="21"/>
              </w:rPr>
              <w:t>Materials Characterization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薄膜物理基础</w:t>
            </w:r>
            <w:r>
              <w:br/>
            </w:r>
            <w:r>
              <w:br/>
            </w:r>
            <w:r>
              <w:rPr>
                <w:rFonts w:ascii="SimSun" w:hAnsi="SimSun"/>
                <w:b w:val="false"/>
                <w:i w:val="false"/>
                <w:color w:val="000000"/>
                <w:sz w:val="21"/>
              </w:rPr>
              <w:t>Thin film physics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固体的光学性质</w:t>
            </w:r>
            <w:r>
              <w:br/>
            </w:r>
            <w:r>
              <w:br/>
            </w:r>
            <w:r>
              <w:rPr>
                <w:rFonts w:ascii="SimSun" w:hAnsi="SimSun"/>
                <w:b w:val="false"/>
                <w:i w:val="false"/>
                <w:color w:val="000000"/>
                <w:sz w:val="21"/>
              </w:rPr>
              <w:t>Optical Properties of Solids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资格考试科目</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生物光子学</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OPTI60005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两门课程只计一门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Biophotonics</w:t>
            </w:r>
            <w:r>
              <w:br/>
            </w:r>
            <w:r>
              <w:br/>
            </w:r>
            <w:r>
              <w:rPr>
                <w:rFonts w:ascii="SimSun" w:hAnsi="SimSun"/>
                <w:b w:val="false"/>
                <w:i w:val="false"/>
                <w:color w:val="000000"/>
                <w:sz w:val="21"/>
              </w:rPr>
              <w:t>Biophotonics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两门课程只计一门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光伏科学与技术</w:t>
            </w:r>
            <w:r>
              <w:br/>
            </w:r>
            <w:r>
              <w:br/>
            </w:r>
            <w:r>
              <w:rPr>
                <w:rFonts w:ascii="SimSun" w:hAnsi="SimSun"/>
                <w:b w:val="false"/>
                <w:i w:val="false"/>
                <w:color w:val="000000"/>
                <w:sz w:val="21"/>
              </w:rPr>
              <w:t>Photovoltaic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智能传感技术</w:t>
            </w:r>
            <w:r>
              <w:br/>
            </w:r>
            <w:r>
              <w:br/>
            </w:r>
            <w:r>
              <w:rPr>
                <w:rFonts w:ascii="SimSun" w:hAnsi="SimSun"/>
                <w:b w:val="false"/>
                <w:i w:val="false"/>
                <w:color w:val="000000"/>
                <w:sz w:val="21"/>
              </w:rPr>
              <w:t>Smart Sensing Technique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 Electronics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EST60060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集成光学</w:t>
            </w:r>
            <w:r>
              <w:br/>
            </w:r>
            <w:r>
              <w:br/>
            </w:r>
            <w:r>
              <w:rPr>
                <w:rFonts w:ascii="SimSun" w:hAnsi="SimSun"/>
                <w:b w:val="false"/>
                <w:i w:val="false"/>
                <w:color w:val="000000"/>
                <w:sz w:val="21"/>
              </w:rPr>
              <w:t>Integrated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可选荣誉课程《集成光学（H）》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现代光子学</w:t>
            </w:r>
            <w:r>
              <w:br/>
            </w:r>
            <w:r>
              <w:br/>
            </w:r>
            <w:r>
              <w:rPr>
                <w:rFonts w:ascii="SimSun" w:hAnsi="SimSun"/>
                <w:b w:val="false"/>
                <w:i w:val="false"/>
                <w:color w:val="000000"/>
                <w:sz w:val="21"/>
              </w:rPr>
              <w:t>Modern Photonics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可选荣誉课程《现代光子学（H）》</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光子学器件与工艺</w:t>
            </w:r>
            <w:r>
              <w:br/>
            </w:r>
            <w:r>
              <w:br/>
            </w:r>
            <w:r>
              <w:rPr>
                <w:rFonts w:ascii="SimSun" w:hAnsi="SimSun"/>
                <w:b w:val="false"/>
                <w:i w:val="false"/>
                <w:color w:val="000000"/>
                <w:sz w:val="21"/>
              </w:rPr>
              <w:t>Photonic Devices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工程图学及应用</w:t>
            </w:r>
            <w:r>
              <w:br/>
            </w:r>
            <w:r>
              <w:br/>
            </w:r>
            <w:r>
              <w:rPr>
                <w:rFonts w:ascii="SimSun" w:hAnsi="SimSun"/>
                <w:b w:val="false"/>
                <w:i w:val="false"/>
                <w:color w:val="000000"/>
                <w:sz w:val="21"/>
              </w:rPr>
              <w:t xml:space="preserve">Engineering Graphics and Its Applications </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光谱技术与应用</w:t>
            </w:r>
            <w:r>
              <w:br/>
            </w:r>
            <w:r>
              <w:br/>
            </w:r>
            <w:r>
              <w:rPr>
                <w:rFonts w:ascii="SimSun" w:hAnsi="SimSun"/>
                <w:b w:val="false"/>
                <w:i w:val="false"/>
                <w:color w:val="000000"/>
                <w:sz w:val="21"/>
              </w:rPr>
              <w:t>Spectroscopy and Its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智能光电系统导论</w:t>
            </w:r>
            <w:r>
              <w:br/>
            </w:r>
            <w:r>
              <w:br/>
            </w:r>
            <w:r>
              <w:rPr>
                <w:rFonts w:ascii="SimSun" w:hAnsi="SimSun"/>
                <w:b w:val="false"/>
                <w:i w:val="false"/>
                <w:color w:val="000000"/>
                <w:sz w:val="21"/>
              </w:rPr>
              <w:t>Introduction to Intelligent Optoelectronic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LED器件及应用技术</w:t>
            </w:r>
            <w:r>
              <w:br/>
            </w:r>
            <w:r>
              <w:br/>
            </w:r>
            <w:r>
              <w:rPr>
                <w:rFonts w:ascii="SimSun" w:hAnsi="SimSun"/>
                <w:b w:val="false"/>
                <w:i w:val="false"/>
                <w:color w:val="000000"/>
                <w:sz w:val="21"/>
              </w:rPr>
              <w:t>LED and Its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量子力学基础</w:t>
            </w:r>
            <w:r>
              <w:br/>
            </w:r>
            <w:r>
              <w:br/>
            </w:r>
            <w:r>
              <w:rPr>
                <w:rFonts w:ascii="SimSun" w:hAnsi="SimSun"/>
                <w:b w:val="false"/>
                <w:i w:val="false"/>
                <w:color w:val="000000"/>
                <w:sz w:val="21"/>
              </w:rPr>
              <w:t>Basic Quantum Mechanics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OPTI50021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AI增强仿真学：理论与实践</w:t>
            </w:r>
            <w:r>
              <w:br/>
            </w:r>
            <w:r>
              <w:br/>
            </w:r>
            <w:r>
              <w:rPr>
                <w:rFonts w:ascii="SimSun" w:hAnsi="SimSun"/>
                <w:b w:val="false"/>
                <w:i w:val="false"/>
                <w:color w:val="000000"/>
                <w:sz w:val="21"/>
              </w:rPr>
              <w:t>Artificial Intelligence Enhanced Simulations: Theory and Application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工程伦理与研究方法</w:t>
            </w:r>
            <w:r>
              <w:br/>
            </w:r>
            <w:r>
              <w:br/>
            </w:r>
            <w:r>
              <w:rPr>
                <w:rFonts w:ascii="SimSun" w:hAnsi="SimSun"/>
                <w:b w:val="false"/>
                <w:i w:val="false"/>
                <w:color w:val="000000"/>
                <w:sz w:val="21"/>
              </w:rPr>
              <w:t>Engineering Ethics and Research Methodology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EIE50005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纳米光电功能薄膜</w:t>
            </w:r>
            <w:r>
              <w:br/>
            </w:r>
            <w:r>
              <w:br/>
            </w:r>
            <w:r>
              <w:rPr>
                <w:rFonts w:ascii="SimSun" w:hAnsi="SimSun"/>
                <w:b w:val="false"/>
                <w:i w:val="false"/>
                <w:color w:val="000000"/>
                <w:sz w:val="21"/>
              </w:rPr>
              <w:t>Nanosized Photoelectric Functional Thin Film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信息电子器件</w:t>
            </w:r>
            <w:r>
              <w:br/>
            </w:r>
            <w:r>
              <w:br/>
            </w:r>
            <w:r>
              <w:rPr>
                <w:rFonts w:ascii="SimSun" w:hAnsi="SimSun"/>
                <w:b w:val="false"/>
                <w:i w:val="false"/>
                <w:color w:val="000000"/>
                <w:sz w:val="21"/>
              </w:rPr>
              <w:t>Information Electronic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红外探测物理及器件</w:t>
            </w:r>
            <w:r>
              <w:br/>
            </w:r>
            <w:r>
              <w:br/>
            </w:r>
            <w:r>
              <w:rPr>
                <w:rFonts w:ascii="SimSun" w:hAnsi="SimSun"/>
                <w:b w:val="false"/>
                <w:i w:val="false"/>
                <w:color w:val="000000"/>
                <w:sz w:val="21"/>
              </w:rPr>
              <w:t>Infrared Detection Physics and Device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w:t>
            </w:r>
            <w:r>
              <w:br/>
            </w:r>
            <w:r>
              <w:br/>
            </w:r>
            <w:r>
              <w:rPr>
                <w:rFonts w:ascii="SimSun" w:hAnsi="SimSun"/>
                <w:b w:val="false"/>
                <w:i w:val="false"/>
                <w:color w:val="000000"/>
                <w:sz w:val="21"/>
              </w:rPr>
              <w:t>Detection of Weak Signal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纳米结构与技术</w:t>
            </w:r>
            <w:r>
              <w:br/>
            </w:r>
            <w:r>
              <w:br/>
            </w:r>
            <w:r>
              <w:rPr>
                <w:rFonts w:ascii="SimSun" w:hAnsi="SimSun"/>
                <w:b w:val="false"/>
                <w:i w:val="false"/>
                <w:color w:val="000000"/>
                <w:sz w:val="21"/>
              </w:rPr>
              <w:t>Nano-structure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宽禁带半导体器件及应用</w:t>
            </w:r>
            <w:r>
              <w:br/>
            </w:r>
            <w:r>
              <w:br/>
            </w:r>
            <w:r>
              <w:rPr>
                <w:rFonts w:ascii="SimSun" w:hAnsi="SimSun"/>
                <w:b w:val="false"/>
                <w:i w:val="false"/>
                <w:color w:val="000000"/>
                <w:sz w:val="21"/>
              </w:rPr>
              <w:t>Wide bandgap semiconductor devices and applications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46学分。要求修读荣誉课程不低于24学分（不少于6门课），且满足专业进阶模块I修读24学分（研究生课程不少于18学分）、专业进阶模块II修读16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在本专业专业进阶模块I修读24学分（研究生课程不少于18学分）、专业进阶模块II修读16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在本专业专业进阶模块I修读24学分（研究生课程不少于18学分）、专业进阶模块II修读16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光电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光电设计竞赛、“挑战杯”全国大学生课外学术科技作品竞赛、中国大学生工程实践与创新能力大赛、全国大学生电子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光电综合实验</w:t>
            </w:r>
            <w:r>
              <w:br/>
            </w:r>
            <w:r>
              <w:br/>
            </w:r>
            <w:r>
              <w:rPr>
                <w:rFonts w:ascii="SimSun" w:hAnsi="SimSun"/>
                <w:b w:val="false"/>
                <w:i w:val="false"/>
                <w:color w:val="000000"/>
                <w:sz w:val="21"/>
              </w:rPr>
              <w:t>Advanced Experiments in Optoelectronics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八位院士授课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产业界知名人士授课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在“光电研究前沿讲座”，“物理电子学前沿讲座”（EST70028），“智能电子与系统前沿技术”（EST70060）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研究生学段必须完成2个学期全岗的本科生课程助教工作，指导老师评价为合格方为通过。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在第10学期完成，详见信息学院论文开题实施细则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