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中国语言文学系</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 汉语言-人工智能双学士学位项目培养方案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大学中文学科创始于1917年。在100多年的发展历程中，涌现出一大批国内顶尖、世界闻名的大师学者，包括陈望道、刘大白、朱东润、谢六逸、陈子展、郭绍虞、王欣夫、吴文祺、赵景深、张世禄、蒋天枢、刘大杰、贾植芳、胡裕树、蒋孔阳、顾易生、王运熙、章培恒等先生在内的前辈学人，对中文学科乃至整个人文学科的发展都产生了深远影响。中国语言文学一级学科是国家重点学科、教育部“双一流”建设学科、上海市I类高峰学科，在教育部第五轮学科评估中位列全国顶尖。“语言学”位列2025年QS排名全球第 12。</w:t>
      </w:r>
    </w:p>
    <w:p>
      <w:pPr>
        <w:spacing w:after="0"/>
        <w:ind w:left="0"/>
        <w:jc w:val="left"/>
      </w:pPr>
      <w:r>
        <w:rPr>
          <w:rFonts w:ascii="SimSun" w:hAnsi="SimSun"/>
          <w:b w:val="false"/>
          <w:i w:val="false"/>
          <w:color w:val="000000"/>
          <w:sz w:val="21"/>
        </w:rPr>
        <w:t>复旦大学中国语言文学系专业门类齐全，各专业均处于国内领先地位，同时也是国内外中文研究领域顶尖人才的培养基地。汉语言文学专业、汉语言专业均入选国家级一流本科专业建设点，同时，入选教育部基础学科拔尖学生培养计划“中国语言文学拔尖学生培养基地”。拥有首批教育部人文社科重点研究基地、首批中国语言文学博士后流动站、2011协同创新中心、首批国家语言文字推广基地。</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本项目直接对接国家“新文科”建设以及人工智能快速发展的需求，实现中文系汉语言专业本科教育教学、人才培养及应用的现代转型，深化语言学与其他相关学科的交叉融合，增强中文系汉语言专业的国际竞争力；旨在培养有扎实语言学和认知科学基础知识、数据库建设技能和计算机编程技术、适应现代科技发展及行业应用需求的专业人才。</w:t>
      </w:r>
    </w:p>
    <w:p>
      <w:pPr>
        <w:spacing w:after="0"/>
        <w:ind w:left="0"/>
        <w:jc w:val="left"/>
      </w:pPr>
      <w:r>
        <w:rPr>
          <w:rFonts w:ascii="SimSun" w:hAnsi="SimSun"/>
          <w:b/>
          <w:i w:val="false"/>
          <w:color w:val="000000"/>
          <w:sz w:val="24"/>
        </w:rPr>
        <w:t xml:space="preserve">
       三.    基本要求
      </w:t>
      </w:r>
    </w:p>
    <w:p>
      <w:pPr>
        <w:spacing w:after="0"/>
        <w:ind w:left="0"/>
        <w:jc w:val="left"/>
      </w:pPr>
      <w:r>
        <w:rPr>
          <w:rFonts w:ascii="SimSun" w:hAnsi="SimSun"/>
          <w:b w:val="false"/>
          <w:i w:val="false"/>
          <w:color w:val="000000"/>
          <w:sz w:val="21"/>
        </w:rPr>
        <w:t>本项目要求学生有比较全面的语言学基础知识以及语言学交叉学科知识，掌握语言材料收集、语言分析、数据标注和统计分析的基本技能；具有优秀的汉语表达能力和良好的英语听说读写能力；有一定的数学基础，具备扎实的计算机软硬件基础知识、人工智能技术和实践经验，并能熟练运用相关的知识技能进行跨学科的融合创新研究。</w:t>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本项目学生毕业时须满足通识教育课程（含通识教育核心课程和专项教育课程）39学分、专业培养课程101学分、专业进阶课程和融合创新能力课程的修读要求。</w:t>
      </w:r>
    </w:p>
    <w:p>
      <w:pPr>
        <w:spacing w:after="0"/>
        <w:ind w:left="0"/>
        <w:jc w:val="left"/>
      </w:pPr>
      <w:r>
        <w:rPr>
          <w:rFonts w:ascii="SimSun" w:hAnsi="SimSun"/>
          <w:b/>
          <w:i w:val="false"/>
          <w:color w:val="000000"/>
          <w:sz w:val="24"/>
        </w:rPr>
        <w:t xml:space="preserve">
       五.    学分要求
      </w:t>
      </w:r>
    </w:p>
    <w:p>
      <w:pPr>
        <w:spacing w:after="0"/>
        <w:ind w:left="0"/>
        <w:jc w:val="left"/>
      </w:pPr>
      <w:r>
        <w:rPr>
          <w:rFonts w:ascii="SimSun" w:hAnsi="SimSun"/>
          <w:b w:val="false"/>
          <w:i w:val="false"/>
          <w:color w:val="000000"/>
          <w:sz w:val="21"/>
        </w:rPr>
        <w:t>本项目学生毕业时总学分不低于176学分（含实践学分不低于26.4学分；含美育学分不少于2学分，其中至少在“美学和艺术史论类”或“艺术鉴赏和评论类”课程中修读1学分，并至少参与一项艺术实践活动；劳动教育不少于32学时，并满足劳动周教育要求）。</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本项目学生毕业时达到学位要求者授予文学学士、工学学士学位。</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5063067" cy="15917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063067" cy="1591733"/>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（39学分）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要求修读26学分，含思想政治理论课19学分，七大模块课程6学分（每模块最多修读1门课程，回避第一模块课程），国家安全教育课程1学分。课程设置详见思想政治理论课模块、核心课程七大模块。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要求修读13学分，课程设置详见专项教育课程。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（101学分）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23学分。学生应在人文类基础课程必修课程中修满6学分（课程为“中国文学经典”、“中国古代文明”），在工学类基础课程中修满17学分（课程为“高等数学（A)上”、“高等数学（A)下”、“线性代数”、“程序设计”）。学生须在一二年级修读完成本类课程。课程设置详见相关学科基础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（78学分）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要求修读78学分，设置如下：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A组</w:t>
      </w:r>
      <w:r>
        <w:rPr>
          <w:rFonts w:ascii="SimSun" w:hAnsi="SimSun"/>
          <w:b/>
          <w:i w:val="false"/>
          <w:color w:val="000000"/>
          <w:sz w:val="21"/>
        </w:rPr>
        <w:t>（43学分）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专业必修课程</w:t>
      </w:r>
      <w:r>
        <w:rPr>
          <w:rFonts w:ascii="SimSun" w:hAnsi="SimSun"/>
          <w:b/>
          <w:i w:val="false"/>
          <w:color w:val="000000"/>
          <w:sz w:val="21"/>
        </w:rPr>
        <w:t>（41学分）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7"/>
        <w:gridCol w:w="806"/>
        <w:gridCol w:w="806"/>
        <w:gridCol w:w="1129"/>
        <w:gridCol w:w="1696"/>
        <w:gridCol w:w="806"/>
        <w:gridCol w:w="806"/>
        <w:gridCol w:w="806"/>
        <w:gridCol w:w="806"/>
        <w:gridCol w:w="1130"/>
        <w:gridCol w:w="1616"/>
      </w:tblGrid>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现代汉语(上)</w:t>
            </w:r>
            <w:r>
              <w:br/>
            </w:r>
            <w:r>
              <w:br/>
            </w:r>
            <w:r>
              <w:rPr>
                <w:rFonts w:ascii="SimSun" w:hAnsi="SimSun"/>
                <w:b w:val="false"/>
                <w:i w:val="false"/>
                <w:color w:val="000000"/>
                <w:sz w:val="21"/>
              </w:rPr>
              <w:t>Modern Chinese I</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CHIN20001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中国古代文学史(上)</w:t>
            </w:r>
            <w:r>
              <w:br/>
            </w:r>
            <w:r>
              <w:br/>
            </w:r>
            <w:r>
              <w:rPr>
                <w:rFonts w:ascii="SimSun" w:hAnsi="SimSun"/>
                <w:b w:val="false"/>
                <w:i w:val="false"/>
                <w:color w:val="000000"/>
                <w:sz w:val="21"/>
              </w:rPr>
              <w:t>History of Classical Chinese Literature I</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中国古代文学史(中)</w:t>
            </w:r>
            <w:r>
              <w:br/>
            </w:r>
            <w:r>
              <w:br/>
            </w:r>
            <w:r>
              <w:rPr>
                <w:rFonts w:ascii="SimSun" w:hAnsi="SimSun"/>
                <w:b w:val="false"/>
                <w:i w:val="false"/>
                <w:color w:val="000000"/>
                <w:sz w:val="21"/>
              </w:rPr>
              <w:t>History of Classical Chinese Literature II</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CHIN20006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现代汉语(下)</w:t>
            </w:r>
            <w:r>
              <w:br/>
            </w:r>
            <w:r>
              <w:br/>
            </w:r>
            <w:r>
              <w:rPr>
                <w:rFonts w:ascii="SimSun" w:hAnsi="SimSun"/>
                <w:b w:val="false"/>
                <w:i w:val="false"/>
                <w:color w:val="000000"/>
                <w:sz w:val="21"/>
              </w:rPr>
              <w:t>Modern Chinese II</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CHIN20002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中国现当代文学史(上)</w:t>
            </w:r>
            <w:r>
              <w:br/>
            </w:r>
            <w:r>
              <w:br/>
            </w:r>
            <w:r>
              <w:rPr>
                <w:rFonts w:ascii="SimSun" w:hAnsi="SimSun"/>
                <w:b w:val="false"/>
                <w:i w:val="false"/>
                <w:color w:val="000000"/>
                <w:sz w:val="21"/>
              </w:rPr>
              <w:t>History of Modern and Contemporary Chinese Literature I</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CHIN20003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中国古代文学史(下)</w:t>
            </w:r>
            <w:r>
              <w:br/>
            </w:r>
            <w:r>
              <w:br/>
            </w:r>
            <w:r>
              <w:rPr>
                <w:rFonts w:ascii="SimSun" w:hAnsi="SimSun"/>
                <w:b w:val="false"/>
                <w:i w:val="false"/>
                <w:color w:val="000000"/>
                <w:sz w:val="21"/>
              </w:rPr>
              <w:t>History of Classical Chinese Literature III</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CHIN20007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语言学概论</w:t>
            </w:r>
            <w:r>
              <w:br/>
            </w:r>
            <w:r>
              <w:br/>
            </w:r>
            <w:r>
              <w:rPr>
                <w:rFonts w:ascii="SimSun" w:hAnsi="SimSun"/>
                <w:b w:val="false"/>
                <w:i w:val="false"/>
                <w:color w:val="000000"/>
                <w:sz w:val="21"/>
              </w:rPr>
              <w:t>Introduction to Linguistics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CHIN20010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古代汉语（上）</w:t>
            </w:r>
            <w:r>
              <w:br/>
            </w:r>
            <w:r>
              <w:br/>
            </w:r>
            <w:r>
              <w:rPr>
                <w:rFonts w:ascii="SimSun" w:hAnsi="SimSun"/>
                <w:b w:val="false"/>
                <w:i w:val="false"/>
                <w:color w:val="000000"/>
                <w:sz w:val="21"/>
              </w:rPr>
              <w:t>Archaic Chinese （Ⅰ）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CHIN20024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语音学</w:t>
            </w:r>
            <w:r>
              <w:br/>
            </w:r>
            <w:r>
              <w:br/>
            </w:r>
            <w:r>
              <w:rPr>
                <w:rFonts w:ascii="SimSun" w:hAnsi="SimSun"/>
                <w:b w:val="false"/>
                <w:i w:val="false"/>
                <w:color w:val="000000"/>
                <w:sz w:val="21"/>
              </w:rPr>
              <w:t>Phonetics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CHIN20021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中国现当代文学史(下)</w:t>
            </w:r>
            <w:r>
              <w:br/>
            </w:r>
            <w:r>
              <w:br/>
            </w:r>
            <w:r>
              <w:rPr>
                <w:rFonts w:ascii="SimSun" w:hAnsi="SimSun"/>
                <w:b w:val="false"/>
                <w:i w:val="false"/>
                <w:color w:val="000000"/>
                <w:sz w:val="21"/>
              </w:rPr>
              <w:t>History of Modern and Contemporary Chinese Literature II</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CHIN20004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古代汉语（下）</w:t>
            </w:r>
            <w:r>
              <w:br/>
            </w:r>
            <w:r>
              <w:br/>
            </w:r>
            <w:r>
              <w:rPr>
                <w:rFonts w:ascii="SimSun" w:hAnsi="SimSun"/>
                <w:b w:val="false"/>
                <w:i w:val="false"/>
                <w:color w:val="000000"/>
                <w:sz w:val="21"/>
              </w:rPr>
              <w:t>Archaic Chinese （Ⅱ）</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CHIN20025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文学概论</w:t>
            </w:r>
            <w:r>
              <w:br/>
            </w:r>
            <w:r>
              <w:br/>
            </w:r>
            <w:r>
              <w:rPr>
                <w:rFonts w:ascii="SimSun" w:hAnsi="SimSun"/>
                <w:b w:val="false"/>
                <w:i w:val="false"/>
                <w:color w:val="000000"/>
                <w:sz w:val="21"/>
              </w:rPr>
              <w:t>Introduction to Literature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CHIN20009</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语法学</w:t>
            </w:r>
            <w:r>
              <w:br/>
            </w:r>
            <w:r>
              <w:br/>
            </w:r>
            <w:r>
              <w:rPr>
                <w:rFonts w:ascii="SimSun" w:hAnsi="SimSun"/>
                <w:b w:val="false"/>
                <w:i w:val="false"/>
                <w:color w:val="000000"/>
                <w:sz w:val="21"/>
              </w:rPr>
              <w:t>Studies of Chinese Grammar</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CHIN20026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音韵学</w:t>
            </w:r>
            <w:r>
              <w:br/>
            </w:r>
            <w:r>
              <w:br/>
            </w:r>
            <w:r>
              <w:rPr>
                <w:rFonts w:ascii="SimSun" w:hAnsi="SimSun"/>
                <w:b w:val="false"/>
                <w:i w:val="false"/>
                <w:color w:val="000000"/>
                <w:sz w:val="21"/>
              </w:rPr>
              <w:t>Chinese Phonology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CHIN20016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文字学</w:t>
            </w:r>
            <w:r>
              <w:br/>
            </w:r>
            <w:r>
              <w:br/>
            </w:r>
            <w:r>
              <w:rPr>
                <w:rFonts w:ascii="SimSun" w:hAnsi="SimSun"/>
                <w:b w:val="false"/>
                <w:i w:val="false"/>
                <w:color w:val="000000"/>
                <w:sz w:val="21"/>
              </w:rPr>
              <w:t>Chinese Philology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CHIN20019</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修辞学</w:t>
            </w:r>
            <w:r>
              <w:br/>
            </w:r>
            <w:r>
              <w:br/>
            </w:r>
            <w:r>
              <w:rPr>
                <w:rFonts w:ascii="SimSun" w:hAnsi="SimSun"/>
                <w:b w:val="false"/>
                <w:i w:val="false"/>
                <w:color w:val="000000"/>
                <w:sz w:val="21"/>
              </w:rPr>
              <w:t>Rhetorics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CHIN20027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汉语方言学</w:t>
            </w:r>
            <w:r>
              <w:br/>
            </w:r>
            <w:r>
              <w:br/>
            </w:r>
            <w:r>
              <w:rPr>
                <w:rFonts w:ascii="SimSun" w:hAnsi="SimSun"/>
                <w:b w:val="false"/>
                <w:i w:val="false"/>
                <w:color w:val="000000"/>
                <w:sz w:val="21"/>
              </w:rPr>
              <w:t>Chinese Dialectology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CHIN20017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训诂学</w:t>
            </w:r>
            <w:r>
              <w:br/>
            </w:r>
            <w:r>
              <w:br/>
            </w:r>
            <w:r>
              <w:rPr>
                <w:rFonts w:ascii="SimSun" w:hAnsi="SimSun"/>
                <w:b w:val="false"/>
                <w:i w:val="false"/>
                <w:color w:val="000000"/>
                <w:sz w:val="21"/>
              </w:rPr>
              <w:t>Exegesis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CHIN20020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语言统计学</w:t>
            </w:r>
            <w:r>
              <w:br/>
            </w:r>
            <w:r>
              <w:br/>
            </w:r>
            <w:r>
              <w:rPr>
                <w:rFonts w:ascii="SimSun" w:hAnsi="SimSun"/>
                <w:b w:val="false"/>
                <w:i w:val="false"/>
                <w:color w:val="000000"/>
                <w:sz w:val="21"/>
              </w:rPr>
              <w:t>Linguistic Statistics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CHIN20018</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专业英语(汉语言)</w:t>
            </w:r>
            <w:r>
              <w:br/>
            </w:r>
            <w:r>
              <w:br/>
            </w:r>
            <w:r>
              <w:rPr>
                <w:rFonts w:ascii="SimSun" w:hAnsi="SimSun"/>
                <w:b w:val="false"/>
                <w:i w:val="false"/>
                <w:color w:val="000000"/>
                <w:sz w:val="21"/>
              </w:rPr>
              <w:t xml:space="preserve">English for Chinese Language Majors </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CHIN20015</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限定选修课</w:t>
      </w:r>
      <w:r>
        <w:rPr>
          <w:rFonts w:ascii="SimSun" w:hAnsi="SimSun"/>
          <w:b/>
          <w:i w:val="false"/>
          <w:color w:val="000000"/>
          <w:sz w:val="21"/>
        </w:rPr>
        <w:t>（2学分）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要求在本组课程中任选修读2学分。
      </w:t>
      </w:r>
    </w:p>
    <w:tbl>
      <w:tblPr>
        <w:tblW w:w="0" w:type="auto"/>
        <w:tblCellSpacing w:w="0" w:type="auto"/>
        <w:tblBorders>
          <w:top w:val="none"/>
          <w:left w:val="none"/>
          <w:bottom w:val="none"/>
          <w:right w:val="none"/>
          <w:insideH w:val="none"/>
          <w:insideV w:val="none"/>
        </w:tblBorders>
      </w:tblPr>
      <w:tblGrid>
        <w:gridCol w:w="3227"/>
        <w:gridCol w:w="806"/>
        <w:gridCol w:w="806"/>
        <w:gridCol w:w="1129"/>
        <w:gridCol w:w="1696"/>
        <w:gridCol w:w="806"/>
        <w:gridCol w:w="806"/>
        <w:gridCol w:w="806"/>
        <w:gridCol w:w="806"/>
        <w:gridCol w:w="1130"/>
        <w:gridCol w:w="1616"/>
      </w:tblGrid>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中国语言学史</w:t>
            </w:r>
            <w:r>
              <w:br/>
            </w:r>
            <w:r>
              <w:br/>
            </w:r>
            <w:r>
              <w:rPr>
                <w:rFonts w:ascii="SimSun" w:hAnsi="SimSun"/>
                <w:b w:val="false"/>
                <w:i w:val="false"/>
                <w:color w:val="000000"/>
                <w:sz w:val="21"/>
              </w:rPr>
              <w:t>History of Chinese Linguistics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CHIN30018</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西方语言学史</w:t>
            </w:r>
            <w:r>
              <w:br/>
            </w:r>
            <w:r>
              <w:br/>
            </w:r>
            <w:r>
              <w:rPr>
                <w:rFonts w:ascii="SimSun" w:hAnsi="SimSun"/>
                <w:b w:val="false"/>
                <w:i w:val="false"/>
                <w:color w:val="000000"/>
                <w:sz w:val="21"/>
              </w:rPr>
              <w:t>History of Western Linguistics</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CHIN30011</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B组</w:t>
      </w:r>
      <w:r>
        <w:rPr>
          <w:rFonts w:ascii="SimSun" w:hAnsi="SimSun"/>
          <w:b/>
          <w:i w:val="false"/>
          <w:color w:val="000000"/>
          <w:sz w:val="21"/>
        </w:rPr>
        <w:t>（35学分）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人工智能的编程基础</w:t>
            </w:r>
            <w:r>
              <w:br/>
            </w:r>
            <w:r>
              <w:br/>
            </w:r>
            <w:r>
              <w:rPr>
                <w:rFonts w:ascii="SimSun" w:hAnsi="SimSun"/>
                <w:b w:val="false"/>
                <w:i w:val="false"/>
                <w:color w:val="000000"/>
                <w:sz w:val="21"/>
              </w:rPr>
              <w:t>Fundamentals of Artificial Intelligence Programming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计算机系统基础</w:t>
            </w:r>
            <w:r>
              <w:br/>
            </w:r>
            <w:r>
              <w:br/>
            </w:r>
            <w:r>
              <w:rPr>
                <w:rFonts w:ascii="SimSun" w:hAnsi="SimSun"/>
                <w:b w:val="false"/>
                <w:i w:val="false"/>
                <w:color w:val="000000"/>
                <w:sz w:val="21"/>
              </w:rPr>
              <w:t>Principles of Computer Systems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AIE210006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人工智能的数学基础</w:t>
            </w:r>
            <w:r>
              <w:br/>
            </w:r>
            <w:r>
              <w:br/>
            </w:r>
            <w:r>
              <w:rPr>
                <w:rFonts w:ascii="SimSun" w:hAnsi="SimSun"/>
                <w:b w:val="false"/>
                <w:i w:val="false"/>
                <w:color w:val="000000"/>
                <w:sz w:val="21"/>
              </w:rPr>
              <w:t>Mathematical Foundations of Artificial Intelligence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人工智能导论</w:t>
            </w:r>
            <w:r>
              <w:br/>
            </w:r>
            <w:r>
              <w:br/>
            </w:r>
            <w:r>
              <w:rPr>
                <w:rFonts w:ascii="SimSun" w:hAnsi="SimSun"/>
                <w:b w:val="false"/>
                <w:i w:val="false"/>
                <w:color w:val="000000"/>
                <w:sz w:val="21"/>
              </w:rPr>
              <w:t>Introduction to Artificial Intelligence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人工智能的软件基础</w:t>
            </w:r>
            <w:r>
              <w:br/>
            </w:r>
            <w:r>
              <w:br/>
            </w:r>
            <w:r>
              <w:rPr>
                <w:rFonts w:ascii="SimSun" w:hAnsi="SimSun"/>
                <w:b w:val="false"/>
                <w:i w:val="false"/>
                <w:color w:val="000000"/>
                <w:sz w:val="21"/>
              </w:rPr>
              <w:t>Foundations of Software for Artificial Intelligence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人工智能的伦理与治理</w:t>
            </w:r>
            <w:r>
              <w:br/>
            </w:r>
            <w:r>
              <w:br/>
            </w:r>
            <w:r>
              <w:rPr>
                <w:rFonts w:ascii="SimSun" w:hAnsi="SimSun"/>
                <w:b w:val="false"/>
                <w:i w:val="false"/>
                <w:color w:val="000000"/>
                <w:sz w:val="21"/>
              </w:rPr>
              <w:t>The Ethics and Governance of AI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模式识别与机器学习</w:t>
            </w:r>
            <w:r>
              <w:br/>
            </w:r>
            <w:r>
              <w:br/>
            </w:r>
            <w:r>
              <w:rPr>
                <w:rFonts w:ascii="SimSun" w:hAnsi="SimSun"/>
                <w:b w:val="false"/>
                <w:i w:val="false"/>
                <w:color w:val="000000"/>
                <w:sz w:val="21"/>
              </w:rPr>
              <w:t>Pattern Recognition and Machine Learning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人工智能安全</w:t>
            </w:r>
            <w:r>
              <w:br/>
            </w:r>
            <w:r>
              <w:br/>
            </w:r>
            <w:r>
              <w:rPr>
                <w:rFonts w:ascii="SimSun" w:hAnsi="SimSun"/>
                <w:b w:val="false"/>
                <w:i w:val="false"/>
                <w:color w:val="000000"/>
                <w:sz w:val="21"/>
              </w:rPr>
              <w:t>AI Security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AIE831001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自然语言处理与大语言模型</w:t>
            </w:r>
            <w:r>
              <w:br/>
            </w:r>
            <w:r>
              <w:br/>
            </w:r>
            <w:r>
              <w:rPr>
                <w:rFonts w:ascii="SimSun" w:hAnsi="SimSun"/>
                <w:b w:val="false"/>
                <w:i w:val="false"/>
                <w:color w:val="000000"/>
                <w:sz w:val="21"/>
              </w:rPr>
              <w:t>Natural Language Processing and Large Language Models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人工智能前沿探索实践</w:t>
            </w:r>
            <w:r>
              <w:br/>
            </w:r>
            <w:r>
              <w:br/>
            </w:r>
            <w:r>
              <w:rPr>
                <w:rFonts w:ascii="SimSun" w:hAnsi="SimSun"/>
                <w:b w:val="false"/>
                <w:i w:val="false"/>
                <w:color w:val="000000"/>
                <w:sz w:val="21"/>
              </w:rPr>
              <w:t>Practical Exploration of Frontiers in Artificial Intelligence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AIE531001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计算机视觉</w:t>
            </w:r>
            <w:r>
              <w:br/>
            </w:r>
            <w:r>
              <w:br/>
            </w:r>
            <w:r>
              <w:rPr>
                <w:rFonts w:ascii="SimSun" w:hAnsi="SimSun"/>
                <w:b w:val="false"/>
                <w:i w:val="false"/>
                <w:color w:val="000000"/>
                <w:sz w:val="21"/>
              </w:rPr>
              <w:t>Computer Vision</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AIE310004</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专业进阶课程</w:t>
      </w:r>
      <w:r>
        <w:rPr>
          <w:rFonts w:ascii="SimSun" w:hAnsi="SimSun"/>
          <w:b/>
          <w:i w:val="false"/>
          <w:color w:val="000000"/>
          <w:sz w:val="21"/>
        </w:rPr>
        <w:t>（27学分）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要求修读27学分，其中A组要求修读20学分，B组要求修读2学分，C组要求修读5学分，具体设置如下：
      </w:t>
      </w:r>
    </w:p>
    <w:p>
      <w:pPr>
        <w:spacing w:after="0"/>
        <w:ind w:left="0"/>
        <w:jc w:val="left"/>
      </w:pPr>
      <w:r>
        <w:rPr>
          <w:rFonts w:ascii="SimSun" w:hAnsi="SimSun"/>
          <w:b/>
          <w:i w:val="false"/>
          <w:color w:val="000000"/>
          <w:sz w:val="21"/>
        </w:rPr>
        <w:t xml:space="preserve">
       </w:t>
      </w:r>
      <w:r>
        <w:rPr>
          <w:rFonts w:ascii="SimSun" w:hAnsi="SimSun"/>
          <w:b/>
          <w:i w:val="false"/>
          <w:color w:val="000000"/>
          <w:sz w:val="21"/>
        </w:rPr>
        <w:t>a) A组专业进阶课程</w:t>
      </w:r>
      <w:r>
        <w:rPr>
          <w:rFonts w:ascii="SimSun" w:hAnsi="SimSun"/>
          <w:b/>
          <w:i w:val="false"/>
          <w:color w:val="000000"/>
          <w:sz w:val="21"/>
        </w:rPr>
        <w:t>（20学分）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要求修读20学分，其中专业进阶课程I要求修读8学分，专业进阶课程II要求修读12学分。课程设置如下：
      </w:t>
      </w:r>
    </w:p>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专业进阶课程I</w:t>
      </w:r>
      <w:r>
        <w:rPr>
          <w:rFonts w:ascii="SimSun" w:hAnsi="SimSun"/>
          <w:b/>
          <w:i w:val="false"/>
          <w:color w:val="000000"/>
          <w:sz w:val="21"/>
        </w:rPr>
        <w:t>（8学分）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本模块要求修读8学分。
      </w:t>
      </w:r>
    </w:p>
    <w:tbl>
      <w:tblPr>
        <w:tblW w:w="0" w:type="auto"/>
        <w:tblCellSpacing w:w="0" w:type="auto"/>
        <w:tblBorders>
          <w:top w:val="none"/>
          <w:left w:val="none"/>
          <w:bottom w:val="none"/>
          <w:right w:val="none"/>
          <w:insideH w:val="none"/>
          <w:insideV w:val="none"/>
        </w:tblBorders>
      </w:tblPr>
      <w:tblGrid>
        <w:gridCol w:w="3227"/>
        <w:gridCol w:w="806"/>
        <w:gridCol w:w="806"/>
        <w:gridCol w:w="1129"/>
        <w:gridCol w:w="1696"/>
        <w:gridCol w:w="806"/>
        <w:gridCol w:w="806"/>
        <w:gridCol w:w="806"/>
        <w:gridCol w:w="806"/>
        <w:gridCol w:w="1130"/>
        <w:gridCol w:w="1616"/>
      </w:tblGrid>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中国语言学论著选读</w:t>
            </w:r>
            <w:r>
              <w:br/>
            </w:r>
            <w:r>
              <w:br/>
            </w:r>
            <w:r>
              <w:rPr>
                <w:rFonts w:ascii="SimSun" w:hAnsi="SimSun"/>
                <w:b w:val="false"/>
                <w:i w:val="false"/>
                <w:color w:val="000000"/>
                <w:sz w:val="21"/>
              </w:rPr>
              <w:t>Selected Readings in Chinese Linguistic Masterpieces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CHIN40041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近代汉语</w:t>
            </w:r>
            <w:r>
              <w:br/>
            </w:r>
            <w:r>
              <w:br/>
            </w:r>
            <w:r>
              <w:rPr>
                <w:rFonts w:ascii="SimSun" w:hAnsi="SimSun"/>
                <w:b w:val="false"/>
                <w:i w:val="false"/>
                <w:color w:val="000000"/>
                <w:sz w:val="21"/>
              </w:rPr>
              <w:t>Modern Chinese Language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CHIN40031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语义学</w:t>
            </w:r>
            <w:r>
              <w:br/>
            </w:r>
            <w:r>
              <w:br/>
            </w:r>
            <w:r>
              <w:rPr>
                <w:rFonts w:ascii="SimSun" w:hAnsi="SimSun"/>
                <w:b w:val="false"/>
                <w:i w:val="false"/>
                <w:color w:val="000000"/>
                <w:sz w:val="21"/>
              </w:rPr>
              <w:t>Semantics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CHIN40032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语用学</w:t>
            </w:r>
            <w:r>
              <w:br/>
            </w:r>
            <w:r>
              <w:br/>
            </w:r>
            <w:r>
              <w:rPr>
                <w:rFonts w:ascii="SimSun" w:hAnsi="SimSun"/>
                <w:b w:val="false"/>
                <w:i w:val="false"/>
                <w:color w:val="000000"/>
                <w:sz w:val="21"/>
              </w:rPr>
              <w:t xml:space="preserve">Pragmatics </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CHIN40034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诗骚精读</w:t>
            </w:r>
            <w:r>
              <w:br/>
            </w:r>
            <w:r>
              <w:br/>
            </w:r>
            <w:r>
              <w:rPr>
                <w:rFonts w:ascii="SimSun" w:hAnsi="SimSun"/>
                <w:b w:val="false"/>
                <w:i w:val="false"/>
                <w:color w:val="000000"/>
                <w:sz w:val="21"/>
              </w:rPr>
              <w:t>Close Reading of Book of Odes and Songs of Chu</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CHIN30012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《说文解字》精读</w:t>
            </w:r>
            <w:r>
              <w:br/>
            </w:r>
            <w:r>
              <w:br/>
            </w:r>
            <w:r>
              <w:rPr>
                <w:rFonts w:ascii="SimSun" w:hAnsi="SimSun"/>
                <w:b w:val="false"/>
                <w:i w:val="false"/>
                <w:color w:val="000000"/>
                <w:sz w:val="21"/>
              </w:rPr>
              <w:t>Close Reading of Shuo Wen Jie Zi</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CHIN30017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《马氏文通》精读</w:t>
            </w:r>
            <w:r>
              <w:br/>
            </w:r>
            <w:r>
              <w:br/>
            </w:r>
            <w:r>
              <w:rPr>
                <w:rFonts w:ascii="SimSun" w:hAnsi="SimSun"/>
                <w:b w:val="false"/>
                <w:i w:val="false"/>
                <w:color w:val="000000"/>
                <w:sz w:val="21"/>
              </w:rPr>
              <w:t>Close Reading of Ma Shi Wen Tong</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CHIN40036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《普通语言学教程》精读</w:t>
            </w:r>
            <w:r>
              <w:br/>
            </w:r>
            <w:r>
              <w:br/>
            </w:r>
            <w:r>
              <w:rPr>
                <w:rFonts w:ascii="SimSun" w:hAnsi="SimSun"/>
                <w:b w:val="false"/>
                <w:i w:val="false"/>
                <w:color w:val="000000"/>
                <w:sz w:val="21"/>
              </w:rPr>
              <w:t>Close Reading of A Course in General Linguistics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CHIN40019</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新媒体语言研究</w:t>
            </w:r>
            <w:r>
              <w:br/>
            </w:r>
            <w:r>
              <w:br/>
            </w:r>
            <w:r>
              <w:rPr>
                <w:rFonts w:ascii="SimSun" w:hAnsi="SimSun"/>
                <w:b w:val="false"/>
                <w:i w:val="false"/>
                <w:color w:val="000000"/>
                <w:sz w:val="21"/>
              </w:rPr>
              <w:t>Studies on Language in New Media</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CHIN40047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语篇语言学</w:t>
            </w:r>
            <w:r>
              <w:br/>
            </w:r>
            <w:r>
              <w:br/>
            </w:r>
            <w:r>
              <w:rPr>
                <w:rFonts w:ascii="SimSun" w:hAnsi="SimSun"/>
                <w:b w:val="false"/>
                <w:i w:val="false"/>
                <w:color w:val="000000"/>
                <w:sz w:val="21"/>
              </w:rPr>
              <w:t>Chinese Discourse Linguistics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CHIN40053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语言类型与共性</w:t>
            </w:r>
            <w:r>
              <w:br/>
            </w:r>
            <w:r>
              <w:br/>
            </w:r>
            <w:r>
              <w:rPr>
                <w:rFonts w:ascii="SimSun" w:hAnsi="SimSun"/>
                <w:b w:val="false"/>
                <w:i w:val="false"/>
                <w:color w:val="000000"/>
                <w:sz w:val="21"/>
              </w:rPr>
              <w:t>Linguistic Typology and Universals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CHIN40067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汉语词汇学</w:t>
            </w:r>
            <w:r>
              <w:br/>
            </w:r>
            <w:r>
              <w:br/>
            </w:r>
            <w:r>
              <w:rPr>
                <w:rFonts w:ascii="SimSun" w:hAnsi="SimSun"/>
                <w:b w:val="false"/>
                <w:i w:val="false"/>
                <w:color w:val="000000"/>
                <w:sz w:val="21"/>
              </w:rPr>
              <w:t>Chinese Lexicography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CHIN40038</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实验语音学</w:t>
            </w:r>
            <w:r>
              <w:br/>
            </w:r>
            <w:r>
              <w:br/>
            </w:r>
            <w:r>
              <w:rPr>
                <w:rFonts w:ascii="SimSun" w:hAnsi="SimSun"/>
                <w:b w:val="false"/>
                <w:i w:val="false"/>
                <w:color w:val="000000"/>
                <w:sz w:val="21"/>
              </w:rPr>
              <w:t>Experimental Phonetics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CHIN40039</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应用语言学</w:t>
            </w:r>
            <w:r>
              <w:br/>
            </w:r>
            <w:r>
              <w:br/>
            </w:r>
            <w:r>
              <w:rPr>
                <w:rFonts w:ascii="SimSun" w:hAnsi="SimSun"/>
                <w:b w:val="false"/>
                <w:i w:val="false"/>
                <w:color w:val="000000"/>
                <w:sz w:val="21"/>
              </w:rPr>
              <w:t>Applied Linguistics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CHIN40035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《语言论》精读</w:t>
            </w:r>
            <w:r>
              <w:br/>
            </w:r>
            <w:r>
              <w:br/>
            </w:r>
            <w:r>
              <w:rPr>
                <w:rFonts w:ascii="SimSun" w:hAnsi="SimSun"/>
                <w:b w:val="false"/>
                <w:i w:val="false"/>
                <w:color w:val="000000"/>
                <w:sz w:val="21"/>
              </w:rPr>
              <w:t>Close Reading of On Language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CHIN40037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语言发声和感知的解剖生理机制</w:t>
            </w:r>
            <w:r>
              <w:br/>
            </w:r>
            <w:r>
              <w:br/>
            </w:r>
            <w:r>
              <w:rPr>
                <w:rFonts w:ascii="SimSun" w:hAnsi="SimSun"/>
                <w:b w:val="false"/>
                <w:i w:val="false"/>
                <w:color w:val="000000"/>
                <w:sz w:val="21"/>
              </w:rPr>
              <w:t>Anatomy and Physiology of Speech Mechanism</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CHIN40052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语言哲学</w:t>
            </w:r>
            <w:r>
              <w:br/>
            </w:r>
            <w:r>
              <w:br/>
            </w:r>
            <w:r>
              <w:rPr>
                <w:rFonts w:ascii="SimSun" w:hAnsi="SimSun"/>
                <w:b w:val="false"/>
                <w:i w:val="false"/>
                <w:color w:val="000000"/>
                <w:sz w:val="21"/>
              </w:rPr>
              <w:t>Linguistic Philosophy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CHIN50047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中国手语语言学</w:t>
            </w:r>
            <w:r>
              <w:br/>
            </w:r>
            <w:r>
              <w:br/>
            </w:r>
            <w:r>
              <w:rPr>
                <w:rFonts w:ascii="SimSun" w:hAnsi="SimSun"/>
                <w:b w:val="false"/>
                <w:i w:val="false"/>
                <w:color w:val="000000"/>
                <w:sz w:val="21"/>
              </w:rPr>
              <w:t>Linguistics of Chinese Sign Language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CHIN40040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中国境内语言概论</w:t>
            </w:r>
            <w:r>
              <w:br/>
            </w:r>
            <w:r>
              <w:br/>
            </w:r>
            <w:r>
              <w:rPr>
                <w:rFonts w:ascii="SimSun" w:hAnsi="SimSun"/>
                <w:b w:val="false"/>
                <w:i w:val="false"/>
                <w:color w:val="000000"/>
                <w:sz w:val="21"/>
              </w:rPr>
              <w:t>Introduction to Chinese Languages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CHIN40011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音系学</w:t>
            </w:r>
            <w:r>
              <w:br/>
            </w:r>
            <w:r>
              <w:br/>
            </w:r>
            <w:r>
              <w:rPr>
                <w:rFonts w:ascii="SimSun" w:hAnsi="SimSun"/>
                <w:b w:val="false"/>
                <w:i w:val="false"/>
                <w:color w:val="000000"/>
                <w:sz w:val="21"/>
              </w:rPr>
              <w:t>Phonology</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CHIN40010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专业进阶课程II</w:t>
      </w:r>
      <w:r>
        <w:rPr>
          <w:rFonts w:ascii="SimSun" w:hAnsi="SimSun"/>
          <w:b/>
          <w:i w:val="false"/>
          <w:color w:val="000000"/>
          <w:sz w:val="21"/>
        </w:rPr>
        <w:t>（12学分）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本模块要求修读12学分。
      </w:t>
      </w:r>
    </w:p>
    <w:tbl>
      <w:tblPr>
        <w:tblW w:w="0" w:type="auto"/>
        <w:tblCellSpacing w:w="0" w:type="auto"/>
        <w:tblBorders>
          <w:top w:val="none"/>
          <w:left w:val="none"/>
          <w:bottom w:val="none"/>
          <w:right w:val="none"/>
          <w:insideH w:val="none"/>
          <w:insideV w:val="none"/>
        </w:tblBorders>
      </w:tblPr>
      <w:tblGrid>
        <w:gridCol w:w="3227"/>
        <w:gridCol w:w="806"/>
        <w:gridCol w:w="806"/>
        <w:gridCol w:w="1129"/>
        <w:gridCol w:w="1696"/>
        <w:gridCol w:w="806"/>
        <w:gridCol w:w="806"/>
        <w:gridCol w:w="806"/>
        <w:gridCol w:w="806"/>
        <w:gridCol w:w="1130"/>
        <w:gridCol w:w="1616"/>
      </w:tblGrid>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古文字学</w:t>
            </w:r>
            <w:r>
              <w:br/>
            </w:r>
            <w:r>
              <w:br/>
            </w:r>
            <w:r>
              <w:rPr>
                <w:rFonts w:ascii="SimSun" w:hAnsi="SimSun"/>
                <w:b w:val="false"/>
                <w:i w:val="false"/>
                <w:color w:val="000000"/>
                <w:sz w:val="21"/>
              </w:rPr>
              <w:t>Chinese Paleography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CHIN30025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汉语语音史</w:t>
            </w:r>
            <w:r>
              <w:br/>
            </w:r>
            <w:r>
              <w:br/>
            </w:r>
            <w:r>
              <w:rPr>
                <w:rFonts w:ascii="SimSun" w:hAnsi="SimSun"/>
                <w:b w:val="false"/>
                <w:i w:val="false"/>
                <w:color w:val="000000"/>
                <w:sz w:val="21"/>
              </w:rPr>
              <w:t>History of Chinese Phonetics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CHIN50050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现代汉语语法研究</w:t>
            </w:r>
            <w:r>
              <w:br/>
            </w:r>
            <w:r>
              <w:br/>
            </w:r>
            <w:r>
              <w:rPr>
                <w:rFonts w:ascii="SimSun" w:hAnsi="SimSun"/>
                <w:b w:val="false"/>
                <w:i w:val="false"/>
                <w:color w:val="000000"/>
                <w:sz w:val="21"/>
              </w:rPr>
              <w:t>Modern Chinese Grammar</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CHIN50046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汉语修辞学史</w:t>
            </w:r>
            <w:r>
              <w:br/>
            </w:r>
            <w:r>
              <w:br/>
            </w:r>
            <w:r>
              <w:rPr>
                <w:rFonts w:ascii="SimSun" w:hAnsi="SimSun"/>
                <w:b w:val="false"/>
                <w:i w:val="false"/>
                <w:color w:val="000000"/>
                <w:sz w:val="21"/>
              </w:rPr>
              <w:t xml:space="preserve">History of Chinese Rhetoric </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CHIN50045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《修辞学发凡》研究</w:t>
            </w:r>
            <w:r>
              <w:br/>
            </w:r>
            <w:r>
              <w:br/>
            </w:r>
            <w:r>
              <w:rPr>
                <w:rFonts w:ascii="SimSun" w:hAnsi="SimSun"/>
                <w:b w:val="false"/>
                <w:i w:val="false"/>
                <w:color w:val="000000"/>
                <w:sz w:val="21"/>
              </w:rPr>
              <w:t>Guide to Chen Wangdao's An Introduction to Rhetoric</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CHIN50052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语言类型学</w:t>
            </w:r>
            <w:r>
              <w:br/>
            </w:r>
            <w:r>
              <w:br/>
            </w:r>
            <w:r>
              <w:rPr>
                <w:rFonts w:ascii="SimSun" w:hAnsi="SimSun"/>
                <w:b w:val="false"/>
                <w:i w:val="false"/>
                <w:color w:val="000000"/>
                <w:sz w:val="21"/>
              </w:rPr>
              <w:t>Language Typology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CHIN50054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汉语词汇史</w:t>
            </w:r>
            <w:r>
              <w:br/>
            </w:r>
            <w:r>
              <w:br/>
            </w:r>
            <w:r>
              <w:rPr>
                <w:rFonts w:ascii="SimSun" w:hAnsi="SimSun"/>
                <w:b w:val="false"/>
                <w:i w:val="false"/>
                <w:color w:val="000000"/>
                <w:sz w:val="21"/>
              </w:rPr>
              <w:t>History of Chinese Vocabulary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CHIN50022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汉语语法史</w:t>
            </w:r>
            <w:r>
              <w:br/>
            </w:r>
            <w:r>
              <w:br/>
            </w:r>
            <w:r>
              <w:rPr>
                <w:rFonts w:ascii="SimSun" w:hAnsi="SimSun"/>
                <w:b w:val="false"/>
                <w:i w:val="false"/>
                <w:color w:val="000000"/>
                <w:sz w:val="21"/>
              </w:rPr>
              <w:t>History of Chinese language grammar</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CHIN50017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方言语料的整理与分析</w:t>
            </w:r>
            <w:r>
              <w:br/>
            </w:r>
            <w:r>
              <w:br/>
            </w:r>
            <w:r>
              <w:rPr>
                <w:rFonts w:ascii="SimSun" w:hAnsi="SimSun"/>
                <w:b w:val="false"/>
                <w:i w:val="false"/>
                <w:color w:val="000000"/>
                <w:sz w:val="21"/>
              </w:rPr>
              <w:t>Dialectal Data Analysis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CHIN50019</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汉语方言语法研究</w:t>
            </w:r>
            <w:r>
              <w:br/>
            </w:r>
            <w:r>
              <w:br/>
            </w:r>
            <w:r>
              <w:rPr>
                <w:rFonts w:ascii="SimSun" w:hAnsi="SimSun"/>
                <w:b w:val="false"/>
                <w:i w:val="false"/>
                <w:color w:val="000000"/>
                <w:sz w:val="21"/>
              </w:rPr>
              <w:t>Study on Chinese Dialect Grammar</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CHIN50016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汉语认知语言学</w:t>
            </w:r>
            <w:r>
              <w:br/>
            </w:r>
            <w:r>
              <w:br/>
            </w:r>
            <w:r>
              <w:rPr>
                <w:rFonts w:ascii="SimSun" w:hAnsi="SimSun"/>
                <w:b w:val="false"/>
                <w:i w:val="false"/>
                <w:color w:val="000000"/>
                <w:sz w:val="21"/>
              </w:rPr>
              <w:t>Chinese Cognitive Linguistics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CHIN50048</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历史比较语言学</w:t>
            </w:r>
            <w:r>
              <w:br/>
            </w:r>
            <w:r>
              <w:br/>
            </w:r>
            <w:r>
              <w:rPr>
                <w:rFonts w:ascii="SimSun" w:hAnsi="SimSun"/>
                <w:b w:val="false"/>
                <w:i w:val="false"/>
                <w:color w:val="000000"/>
                <w:sz w:val="21"/>
              </w:rPr>
              <w:t>Comparative and Historical Linguistics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CHIN50058</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社会语言学</w:t>
            </w:r>
            <w:r>
              <w:br/>
            </w:r>
            <w:r>
              <w:br/>
            </w:r>
            <w:r>
              <w:rPr>
                <w:rFonts w:ascii="SimSun" w:hAnsi="SimSun"/>
                <w:b w:val="false"/>
                <w:i w:val="false"/>
                <w:color w:val="000000"/>
                <w:sz w:val="21"/>
              </w:rPr>
              <w:t>Social Linguistics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CHIN50044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神经语言学</w:t>
            </w:r>
            <w:r>
              <w:br/>
            </w:r>
            <w:r>
              <w:br/>
            </w:r>
            <w:r>
              <w:rPr>
                <w:rFonts w:ascii="SimSun" w:hAnsi="SimSun"/>
                <w:b w:val="false"/>
                <w:i w:val="false"/>
                <w:color w:val="000000"/>
                <w:sz w:val="21"/>
              </w:rPr>
              <w:t>Neurolinguistics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CHIN50057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心理语言学</w:t>
            </w:r>
            <w:r>
              <w:br/>
            </w:r>
            <w:r>
              <w:br/>
            </w:r>
            <w:r>
              <w:rPr>
                <w:rFonts w:ascii="SimSun" w:hAnsi="SimSun"/>
                <w:b w:val="false"/>
                <w:i w:val="false"/>
                <w:color w:val="000000"/>
                <w:sz w:val="21"/>
              </w:rPr>
              <w:t>Psycholinguistics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CHIN50063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生成语言学</w:t>
            </w:r>
            <w:r>
              <w:br/>
            </w:r>
            <w:r>
              <w:br/>
            </w:r>
            <w:r>
              <w:rPr>
                <w:rFonts w:ascii="SimSun" w:hAnsi="SimSun"/>
                <w:b w:val="false"/>
                <w:i w:val="false"/>
                <w:color w:val="000000"/>
                <w:sz w:val="21"/>
              </w:rPr>
              <w:t>Generative Linguistics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CHIN50049</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地理语言学入门</w:t>
            </w:r>
            <w:r>
              <w:br/>
            </w:r>
            <w:r>
              <w:br/>
            </w:r>
            <w:r>
              <w:rPr>
                <w:rFonts w:ascii="SimSun" w:hAnsi="SimSun"/>
                <w:b w:val="false"/>
                <w:i w:val="false"/>
                <w:color w:val="000000"/>
                <w:sz w:val="21"/>
              </w:rPr>
              <w:t>Introduction to Geolinguistics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CHIN50067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病理语言学</w:t>
            </w:r>
            <w:r>
              <w:br/>
            </w:r>
            <w:r>
              <w:br/>
            </w:r>
            <w:r>
              <w:rPr>
                <w:rFonts w:ascii="SimSun" w:hAnsi="SimSun"/>
                <w:b w:val="false"/>
                <w:i w:val="false"/>
                <w:color w:val="000000"/>
                <w:sz w:val="21"/>
              </w:rPr>
              <w:t>speech language pathology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CHIN50006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语言习得与发展</w:t>
            </w:r>
            <w:r>
              <w:br/>
            </w:r>
            <w:r>
              <w:br/>
            </w:r>
            <w:r>
              <w:rPr>
                <w:rFonts w:ascii="SimSun" w:hAnsi="SimSun"/>
                <w:b w:val="false"/>
                <w:i w:val="false"/>
                <w:color w:val="000000"/>
                <w:sz w:val="21"/>
              </w:rPr>
              <w:t>Language Acquisition and Development</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CHIN50015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语言调查实践</w:t>
            </w:r>
            <w:r>
              <w:br/>
            </w:r>
            <w:r>
              <w:br/>
            </w:r>
            <w:r>
              <w:rPr>
                <w:rFonts w:ascii="SimSun" w:hAnsi="SimSun"/>
                <w:b w:val="false"/>
                <w:i w:val="false"/>
                <w:color w:val="000000"/>
                <w:sz w:val="21"/>
              </w:rPr>
              <w:t>Linguistic Fieldwork</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CHIN50108</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B组专业进阶课程</w:t>
      </w:r>
      <w:r>
        <w:rPr>
          <w:rFonts w:ascii="SimSun" w:hAnsi="SimSun"/>
          <w:b/>
          <w:i w:val="false"/>
          <w:color w:val="000000"/>
          <w:sz w:val="21"/>
        </w:rPr>
        <w:t>（2学分）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要求修读2学分。课程设置如下：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语言大数据与统计建模</w:t>
            </w:r>
            <w:r>
              <w:br/>
            </w:r>
            <w:r>
              <w:br/>
            </w:r>
            <w:r>
              <w:rPr>
                <w:rFonts w:ascii="SimSun" w:hAnsi="SimSun"/>
                <w:b w:val="false"/>
                <w:i w:val="false"/>
                <w:color w:val="000000"/>
                <w:sz w:val="21"/>
              </w:rPr>
              <w:t>Language Big Data and Statistical Modeling</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AIS210007</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C组专业进阶课程</w:t>
      </w:r>
      <w:r>
        <w:rPr>
          <w:rFonts w:ascii="SimSun" w:hAnsi="SimSun"/>
          <w:b/>
          <w:i w:val="false"/>
          <w:color w:val="000000"/>
          <w:sz w:val="21"/>
        </w:rPr>
        <w:t>（5学分）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要求修读5学分。课程设置如下：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7"/>
        <w:gridCol w:w="811"/>
        <w:gridCol w:w="811"/>
        <w:gridCol w:w="811"/>
        <w:gridCol w:w="811"/>
        <w:gridCol w:w="1136"/>
        <w:gridCol w:w="1623"/>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脑科学导论</w:t>
            </w:r>
            <w:r>
              <w:br/>
            </w:r>
            <w:r>
              <w:br/>
            </w:r>
            <w:r>
              <w:rPr>
                <w:rFonts w:ascii="SimSun" w:hAnsi="SimSun"/>
                <w:b w:val="false"/>
                <w:i w:val="false"/>
                <w:color w:val="000000"/>
                <w:sz w:val="21"/>
              </w:rPr>
              <w:t>Introduction to Brain Science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AI赋能的语言分析和语言习得</w:t>
            </w:r>
            <w:r>
              <w:br/>
            </w:r>
            <w:r>
              <w:br/>
            </w:r>
            <w:r>
              <w:rPr>
                <w:rFonts w:ascii="SimSun" w:hAnsi="SimSun"/>
                <w:b w:val="false"/>
                <w:i w:val="false"/>
                <w:color w:val="000000"/>
                <w:sz w:val="21"/>
              </w:rPr>
              <w:t>AI-empowered language analysis and language acquisition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AIS531002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智能哲学概论</w:t>
            </w:r>
            <w:r>
              <w:br/>
            </w:r>
            <w:r>
              <w:br/>
            </w:r>
            <w:r>
              <w:rPr>
                <w:rFonts w:ascii="SimSun" w:hAnsi="SimSun"/>
                <w:b w:val="false"/>
                <w:i w:val="false"/>
                <w:color w:val="000000"/>
                <w:sz w:val="21"/>
              </w:rPr>
              <w:t>A Survey of the Philosophy of Intelligence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AIS531003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智能写作评估系统的设计与应用</w:t>
            </w:r>
            <w:r>
              <w:br/>
            </w:r>
            <w:r>
              <w:br/>
            </w:r>
            <w:r>
              <w:rPr>
                <w:rFonts w:ascii="SimSun" w:hAnsi="SimSun"/>
                <w:b w:val="false"/>
                <w:i w:val="false"/>
                <w:color w:val="000000"/>
                <w:sz w:val="21"/>
              </w:rPr>
              <w:t>Intelligent Writing Evaluation System: From Design to Application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AIT531017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集合与图论</w:t>
            </w:r>
            <w:r>
              <w:br/>
            </w:r>
            <w:r>
              <w:br/>
            </w:r>
            <w:r>
              <w:rPr>
                <w:rFonts w:ascii="SimSun" w:hAnsi="SimSun"/>
                <w:b w:val="false"/>
                <w:i w:val="false"/>
                <w:color w:val="000000"/>
                <w:sz w:val="21"/>
              </w:rPr>
              <w:t>Set Theory and Graph Theory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CS30043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计算机组成与体系结构</w:t>
            </w:r>
            <w:r>
              <w:br/>
            </w:r>
            <w:r>
              <w:br/>
            </w:r>
            <w:r>
              <w:rPr>
                <w:rFonts w:ascii="SimSun" w:hAnsi="SimSun"/>
                <w:b w:val="false"/>
                <w:i w:val="false"/>
                <w:color w:val="000000"/>
                <w:sz w:val="21"/>
              </w:rPr>
              <w:t>Computer Organization and Architecture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数据库引论</w:t>
            </w:r>
            <w:r>
              <w:br/>
            </w:r>
            <w:r>
              <w:br/>
            </w:r>
            <w:r>
              <w:rPr>
                <w:rFonts w:ascii="SimSun" w:hAnsi="SimSun"/>
                <w:b w:val="false"/>
                <w:i w:val="false"/>
                <w:color w:val="000000"/>
                <w:sz w:val="21"/>
              </w:rPr>
              <w:t>Introduction to Database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计算机网络</w:t>
            </w:r>
            <w:r>
              <w:br/>
            </w:r>
            <w:r>
              <w:br/>
            </w:r>
            <w:r>
              <w:rPr>
                <w:rFonts w:ascii="SimSun" w:hAnsi="SimSun"/>
                <w:b w:val="false"/>
                <w:i w:val="false"/>
                <w:color w:val="000000"/>
                <w:sz w:val="21"/>
              </w:rPr>
              <w:t>Computer Networks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软件工程</w:t>
            </w:r>
            <w:r>
              <w:br/>
            </w:r>
            <w:r>
              <w:br/>
            </w:r>
            <w:r>
              <w:rPr>
                <w:rFonts w:ascii="SimSun" w:hAnsi="SimSun"/>
                <w:b w:val="false"/>
                <w:i w:val="false"/>
                <w:color w:val="000000"/>
                <w:sz w:val="21"/>
              </w:rPr>
              <w:t>Software Engineering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机器学习系统</w:t>
            </w:r>
            <w:r>
              <w:br/>
            </w:r>
            <w:r>
              <w:br/>
            </w:r>
            <w:r>
              <w:rPr>
                <w:rFonts w:ascii="SimSun" w:hAnsi="SimSun"/>
                <w:b w:val="false"/>
                <w:i w:val="false"/>
                <w:color w:val="000000"/>
                <w:sz w:val="21"/>
              </w:rPr>
              <w:t>Machine Learning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计算机图形学A</w:t>
            </w:r>
            <w:r>
              <w:br/>
            </w:r>
            <w:r>
              <w:br/>
            </w:r>
            <w:r>
              <w:rPr>
                <w:rFonts w:ascii="SimSun" w:hAnsi="SimSun"/>
                <w:b w:val="false"/>
                <w:i w:val="false"/>
                <w:color w:val="000000"/>
                <w:sz w:val="21"/>
              </w:rPr>
              <w:t>Computer Graphics A</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CS30019</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要求修读9学分。鼓励学生在读期间积极申请复芏计划（FDUROP）项目，详见复旦大学本科生学术研究资助计划管理办法。
      </w:t>
      </w:r>
    </w:p>
    <w:tbl>
      <w:tblPr>
        <w:tblW w:w="0" w:type="auto"/>
        <w:tblCellSpacing w:w="0" w:type="auto"/>
        <w:tblBorders>
          <w:top w:val="none"/>
          <w:left w:val="none"/>
          <w:bottom w:val="none"/>
          <w:right w:val="none"/>
          <w:insideH w:val="none"/>
          <w:insideV w:val="none"/>
        </w:tblBorders>
      </w:tblPr>
      <w:tblGrid>
        <w:gridCol w:w="3227"/>
        <w:gridCol w:w="806"/>
        <w:gridCol w:w="806"/>
        <w:gridCol w:w="1129"/>
        <w:gridCol w:w="1696"/>
        <w:gridCol w:w="806"/>
        <w:gridCol w:w="806"/>
        <w:gridCol w:w="806"/>
        <w:gridCol w:w="806"/>
        <w:gridCol w:w="1130"/>
        <w:gridCol w:w="1616"/>
      </w:tblGrid>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学年论文</w:t>
            </w:r>
            <w:r>
              <w:br/>
            </w:r>
            <w:r>
              <w:br/>
            </w:r>
            <w:r>
              <w:rPr>
                <w:rFonts w:ascii="SimSun" w:hAnsi="SimSun"/>
                <w:b w:val="false"/>
                <w:i w:val="false"/>
                <w:color w:val="000000"/>
                <w:sz w:val="21"/>
              </w:rPr>
              <w:t>Junior Thesis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CHIN20022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社会实践</w:t>
            </w:r>
            <w:r>
              <w:br/>
            </w:r>
            <w:r>
              <w:br/>
            </w:r>
            <w:r>
              <w:rPr>
                <w:rFonts w:ascii="SimSun" w:hAnsi="SimSun"/>
                <w:b w:val="false"/>
                <w:i w:val="false"/>
                <w:color w:val="000000"/>
                <w:sz w:val="21"/>
              </w:rPr>
              <w:t>Social Practice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CHIN20028</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CHIN40076</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jpeg" Type="http://schemas.openxmlformats.org/officeDocument/2006/relationships/image" Id="rId5"/>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