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旅游学系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2025旅游管理专业本科培养方案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培养目标及培养要求
      </w:t>
      </w:r>
    </w:p>
    <w:p>
      <w:pPr>
        <w:spacing w:after="0"/>
        <w:ind w:left="0"/>
        <w:jc w:val="left"/>
      </w:pPr>
      <w:r>
        <w:rPr>
          <w:rFonts w:ascii="SimSun" w:hAnsi="SimSun"/>
          <w:b w:val="false"/>
          <w:i w:val="false"/>
          <w:color w:val="000000"/>
          <w:sz w:val="21"/>
        </w:rPr>
        <w:t xml:space="preserve">    根据国家文化和旅游深度融合的国家战略与世界文化旅游产业的发展趋势，依托复旦大学多学科的综合优势和旅游学科的广泛业界资源，旅游管理专业学士学位项目旨在培养具备深厚扎实旅游管理专业知识，熟悉文化与旅游融合、旅游产业运营、国际传播与文化叙事理论背景与应用场景，拥有强烈的问题意识、研究思维和实践判断能力，“知管理、懂文化、精运营、有情怀、强创新”的旅游管理高水平复合型专业人才。</w:t>
      </w:r>
      <w:r>
        <w:br/>
      </w:r>
      <w:r>
        <w:br/>
      </w:r>
      <w:r>
        <w:rPr>
          <w:rFonts w:ascii="SimSun" w:hAnsi="SimSun"/>
          <w:b w:val="false"/>
          <w:i w:val="false"/>
          <w:color w:val="000000"/>
          <w:sz w:val="21"/>
        </w:rPr>
        <w:t xml:space="preserve">    要求学生掌握管理学、旅游学、经济学、文化学的基本原理，熟悉文化与旅游领域的研究方法，了解国内外文旅行业动态，熟练掌握一至二门外语，具有社会责任感、国际视野、创新精神，拥有较强的科研能力与分析、解决产业问题的能力，能胜任文旅企业管理与运营、文化遗产利用与传播的战略管理与学术研究相关工作。  </w:t>
      </w:r>
    </w:p>
    <w:p>
      <w:pPr>
        <w:spacing w:after="0"/>
        <w:ind w:left="0"/>
        <w:jc w:val="left"/>
      </w:pPr>
      <w:r>
        <w:rPr>
          <w:rFonts w:ascii="SimSun" w:hAnsi="SimSun"/>
          <w:b/>
          <w:i w:val="false"/>
          <w:color w:val="000000"/>
          <w:sz w:val="24"/>
        </w:rPr>
        <w:t xml:space="preserve">
       二.    毕业要求及授予学位类型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41学分、专业培养课程50学分、多元发展课程36学分和融合创新能力7学分的修读要求，总学分不低于134学分（含实践学分不低于20学分、含美育学分不少于2学分，其中至少在“美学和艺术史论类”或“艺术鉴赏和评论类”课程中修读1学分，并至少参与一项艺术实践活动；劳动教育不少于32学时，并满足劳动周教育要求），达到学位要求者授予旅游管理专业管理学学士学位。</w:t>
      </w:r>
      <w:r>
        <w:br/>
      </w:r>
      <w:r>
        <w:br/>
      </w:r>
      <w:r>
        <w:rPr>
          <w:rFonts w:ascii="SimSun" w:hAnsi="SimSun"/>
          <w:b w:val="false"/>
          <w:i w:val="false"/>
          <w:color w:val="000000"/>
          <w:sz w:val="21"/>
        </w:rPr>
        <w:t xml:space="preserve">    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三.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回避第四模块“社会研究与当代中国“，即修读第四模块课程将不计入七大模块学分），国家安全教育1学分，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学生应在大类基础课程中修满20学分，含“高等数学C（上、下）”及其以上，“管理学导论”，“微观经济学”，“宏观经济学”，“会计学”。课程设置详见大类基础课程.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社会科学基础课程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高等数学C(上）</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高等数学C(下）</w:t>
            </w:r>
            <w:r>
              <w:br/>
            </w:r>
            <w:r>
              <w:br/>
            </w:r>
            <w:r>
              <w:rPr>
                <w:rFonts w:ascii="SimSun" w:hAnsi="SimSun"/>
                <w:b w:val="false"/>
                <w:i w:val="false"/>
                <w:color w:val="000000"/>
                <w:sz w:val="21"/>
              </w:rPr>
              <w:t>Advanced Mathematics C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文化遗产理论与方法</w:t>
            </w:r>
            <w:r>
              <w:br/>
            </w:r>
            <w:r>
              <w:br/>
            </w:r>
            <w:r>
              <w:rPr>
                <w:rFonts w:ascii="SimSun" w:hAnsi="SimSun"/>
                <w:b w:val="false"/>
                <w:i w:val="false"/>
                <w:color w:val="000000"/>
                <w:sz w:val="21"/>
              </w:rPr>
              <w:t>Theories and Approaches in Cultural Heritage Management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物质文化遗产保护与旅游利用</w:t>
            </w:r>
            <w:r>
              <w:br/>
            </w:r>
            <w:r>
              <w:br/>
            </w:r>
            <w:r>
              <w:rPr>
                <w:rFonts w:ascii="SimSun" w:hAnsi="SimSun"/>
                <w:b w:val="false"/>
                <w:i w:val="false"/>
                <w:color w:val="000000"/>
                <w:sz w:val="21"/>
              </w:rPr>
              <w:t>Tangible Cultural Heritage：Conservation and Tourism-wise Utilization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文化遗产活化利用案例研究</w:t>
            </w:r>
            <w:r>
              <w:br/>
            </w:r>
            <w:r>
              <w:br/>
            </w:r>
            <w:r>
              <w:rPr>
                <w:rFonts w:ascii="SimSun" w:hAnsi="SimSun"/>
                <w:b w:val="false"/>
                <w:i w:val="false"/>
                <w:color w:val="000000"/>
                <w:sz w:val="21"/>
              </w:rPr>
              <w:t>Case Studies in Cultural Heritage Revitalization and Utilization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w:t>
            </w:r>
            <w:r>
              <w:br/>
            </w:r>
            <w:r>
              <w:br/>
            </w:r>
            <w:r>
              <w:rPr>
                <w:rFonts w:ascii="SimSun" w:hAnsi="SimSun"/>
                <w:b w:val="false"/>
                <w:i w:val="false"/>
                <w:color w:val="000000"/>
                <w:sz w:val="21"/>
              </w:rPr>
              <w:t>Approaches to Social Research</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数字化与智慧旅游</w:t>
            </w:r>
            <w:r>
              <w:br/>
            </w:r>
            <w:r>
              <w:br/>
            </w:r>
            <w:r>
              <w:rPr>
                <w:rFonts w:ascii="SimSun" w:hAnsi="SimSun"/>
                <w:b w:val="false"/>
                <w:i w:val="false"/>
                <w:color w:val="000000"/>
                <w:sz w:val="21"/>
              </w:rPr>
              <w:t>Digitalization and Smart Tourism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旅游人类学</w:t>
            </w:r>
            <w:r>
              <w:br/>
            </w:r>
            <w:r>
              <w:br/>
            </w:r>
            <w:r>
              <w:rPr>
                <w:rFonts w:ascii="SimSun" w:hAnsi="SimSun"/>
                <w:b w:val="false"/>
                <w:i w:val="false"/>
                <w:color w:val="000000"/>
                <w:sz w:val="21"/>
              </w:rPr>
              <w:t>Anthropology of Tourism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文化与旅游地理学</w:t>
            </w:r>
            <w:r>
              <w:br/>
            </w:r>
            <w:r>
              <w:br/>
            </w:r>
            <w:r>
              <w:rPr>
                <w:rFonts w:ascii="SimSun" w:hAnsi="SimSun"/>
                <w:b w:val="false"/>
                <w:i w:val="false"/>
                <w:color w:val="000000"/>
                <w:sz w:val="21"/>
              </w:rPr>
              <w:t>Cultural and Tourism Geography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旅游学原理</w:t>
            </w:r>
            <w:r>
              <w:br/>
            </w:r>
            <w:r>
              <w:br/>
            </w:r>
            <w:r>
              <w:rPr>
                <w:rFonts w:ascii="SimSun" w:hAnsi="SimSun"/>
                <w:b w:val="false"/>
                <w:i w:val="false"/>
                <w:color w:val="000000"/>
                <w:sz w:val="21"/>
              </w:rPr>
              <w:t>Tourism Principles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旅游业投资学</w:t>
            </w:r>
            <w:r>
              <w:br/>
            </w:r>
            <w:r>
              <w:br/>
            </w:r>
            <w:r>
              <w:rPr>
                <w:rFonts w:ascii="SimSun" w:hAnsi="SimSun"/>
                <w:b w:val="false"/>
                <w:i w:val="false"/>
                <w:color w:val="000000"/>
                <w:sz w:val="21"/>
              </w:rPr>
              <w:t>Tourism Sector Investment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旅游营销管理</w:t>
            </w:r>
            <w:r>
              <w:br/>
            </w:r>
            <w:r>
              <w:br/>
            </w:r>
            <w:r>
              <w:rPr>
                <w:rFonts w:ascii="SimSun" w:hAnsi="SimSun"/>
                <w:b w:val="false"/>
                <w:i w:val="false"/>
                <w:color w:val="000000"/>
                <w:sz w:val="21"/>
              </w:rPr>
              <w:t>Tourism Marketing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活动策划与组织</w:t>
            </w:r>
            <w:r>
              <w:br/>
            </w:r>
            <w:r>
              <w:br/>
            </w:r>
            <w:r>
              <w:rPr>
                <w:rFonts w:ascii="SimSun" w:hAnsi="SimSun"/>
                <w:b w:val="false"/>
                <w:i w:val="false"/>
                <w:color w:val="000000"/>
                <w:sz w:val="21"/>
              </w:rPr>
              <w:t>Event Planning and Organizing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旅游目的地管理</w:t>
            </w:r>
            <w:r>
              <w:br/>
            </w:r>
            <w:r>
              <w:br/>
            </w:r>
            <w:r>
              <w:rPr>
                <w:rFonts w:ascii="SimSun" w:hAnsi="SimSun"/>
                <w:b w:val="false"/>
                <w:i w:val="false"/>
                <w:color w:val="000000"/>
                <w:sz w:val="21"/>
              </w:rPr>
              <w:t>Destination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旅游消费者行为</w:t>
            </w:r>
            <w:r>
              <w:br/>
            </w:r>
            <w:r>
              <w:br/>
            </w:r>
            <w:r>
              <w:rPr>
                <w:rFonts w:ascii="SimSun" w:hAnsi="SimSun"/>
                <w:b w:val="false"/>
                <w:i w:val="false"/>
                <w:color w:val="000000"/>
                <w:sz w:val="21"/>
              </w:rPr>
              <w:t>Consumer Behavior in Travel and Tourism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旅游经济学</w:t>
            </w:r>
            <w:r>
              <w:br/>
            </w:r>
            <w:r>
              <w:br/>
            </w:r>
            <w:r>
              <w:rPr>
                <w:rFonts w:ascii="SimSun" w:hAnsi="SimSun"/>
                <w:b w:val="false"/>
                <w:i w:val="false"/>
                <w:color w:val="000000"/>
                <w:sz w:val="21"/>
              </w:rPr>
              <w:t>Tourism 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旅游英语</w:t>
            </w:r>
            <w:r>
              <w:br/>
            </w:r>
            <w:r>
              <w:br/>
            </w:r>
            <w:r>
              <w:rPr>
                <w:rFonts w:ascii="SimSun" w:hAnsi="SimSun"/>
                <w:b w:val="false"/>
                <w:i w:val="false"/>
                <w:color w:val="000000"/>
                <w:sz w:val="21"/>
              </w:rPr>
              <w:t>English for Tourism and Hospitality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酒店管理概论</w:t>
            </w:r>
            <w:r>
              <w:br/>
            </w:r>
            <w:r>
              <w:br/>
            </w:r>
            <w:r>
              <w:rPr>
                <w:rFonts w:ascii="SimSun" w:hAnsi="SimSun"/>
                <w:b w:val="false"/>
                <w:i w:val="false"/>
                <w:color w:val="000000"/>
                <w:sz w:val="21"/>
              </w:rPr>
              <w:t>Introduction to Hotel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国际酒店管理专题</w:t>
            </w:r>
            <w:r>
              <w:br/>
            </w:r>
            <w:r>
              <w:br/>
            </w:r>
            <w:r>
              <w:rPr>
                <w:rFonts w:ascii="SimSun" w:hAnsi="SimSun"/>
                <w:b w:val="false"/>
                <w:i w:val="false"/>
                <w:color w:val="000000"/>
                <w:sz w:val="21"/>
              </w:rPr>
              <w:t>Topics on International Hotel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商务旅行管理</w:t>
            </w:r>
            <w:r>
              <w:br/>
            </w:r>
            <w:r>
              <w:br/>
            </w:r>
            <w:r>
              <w:rPr>
                <w:rFonts w:ascii="SimSun" w:hAnsi="SimSun"/>
                <w:b w:val="false"/>
                <w:i w:val="false"/>
                <w:color w:val="000000"/>
                <w:sz w:val="21"/>
              </w:rPr>
              <w:t>Business Travel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TOUR130075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邮轮产业与服务管理</w:t>
            </w:r>
            <w:r>
              <w:br/>
            </w:r>
            <w:r>
              <w:br/>
            </w:r>
            <w:r>
              <w:rPr>
                <w:rFonts w:ascii="SimSun" w:hAnsi="SimSun"/>
                <w:b w:val="false"/>
                <w:i w:val="false"/>
                <w:color w:val="000000"/>
                <w:sz w:val="21"/>
              </w:rPr>
              <w:t>Cruise Industry and Service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旅游市场研究</w:t>
            </w:r>
            <w:r>
              <w:br/>
            </w:r>
            <w:r>
              <w:br/>
            </w:r>
            <w:r>
              <w:rPr>
                <w:rFonts w:ascii="SimSun" w:hAnsi="SimSun"/>
                <w:b w:val="false"/>
                <w:i w:val="false"/>
                <w:color w:val="000000"/>
                <w:sz w:val="21"/>
              </w:rPr>
              <w:t>Tourism Market Studies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旅游管理专题</w:t>
            </w:r>
            <w:r>
              <w:br/>
            </w:r>
            <w:r>
              <w:br/>
            </w:r>
            <w:r>
              <w:rPr>
                <w:rFonts w:ascii="SimSun" w:hAnsi="SimSun"/>
                <w:b w:val="false"/>
                <w:i w:val="false"/>
                <w:color w:val="000000"/>
                <w:sz w:val="21"/>
              </w:rPr>
              <w:t>Topics on Tourism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会展管理</w:t>
            </w:r>
            <w:r>
              <w:br/>
            </w:r>
            <w:r>
              <w:br/>
            </w:r>
            <w:r>
              <w:rPr>
                <w:rFonts w:ascii="SimSun" w:hAnsi="SimSun"/>
                <w:b w:val="false"/>
                <w:i w:val="false"/>
                <w:color w:val="000000"/>
                <w:sz w:val="21"/>
              </w:rPr>
              <w:t>Convention and Exhibition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旅游运营商经营与管理</w:t>
            </w:r>
            <w:r>
              <w:br/>
            </w:r>
            <w:r>
              <w:br/>
            </w:r>
            <w:r>
              <w:rPr>
                <w:rFonts w:ascii="SimSun" w:hAnsi="SimSun"/>
                <w:b w:val="false"/>
                <w:i w:val="false"/>
                <w:color w:val="000000"/>
                <w:sz w:val="21"/>
              </w:rPr>
              <w:t>Tour Operator Business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文化遗产与城市旅游</w:t>
            </w:r>
            <w:r>
              <w:br/>
            </w:r>
            <w:r>
              <w:br/>
            </w:r>
            <w:r>
              <w:rPr>
                <w:rFonts w:ascii="SimSun" w:hAnsi="SimSun"/>
                <w:b w:val="false"/>
                <w:i w:val="false"/>
                <w:color w:val="000000"/>
                <w:sz w:val="21"/>
              </w:rPr>
              <w:t>Culture Heritage and Urban Tourism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文化遗产与乡村旅游</w:t>
            </w:r>
            <w:r>
              <w:br/>
            </w:r>
            <w:r>
              <w:br/>
            </w:r>
            <w:r>
              <w:rPr>
                <w:rFonts w:ascii="SimSun" w:hAnsi="SimSun"/>
                <w:b w:val="false"/>
                <w:i w:val="false"/>
                <w:color w:val="000000"/>
                <w:sz w:val="21"/>
              </w:rPr>
              <w:t>Culture Heritage and Rural Tourism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数字文旅调研</w:t>
            </w:r>
            <w:r>
              <w:br/>
            </w:r>
            <w:r>
              <w:br/>
            </w:r>
            <w:r>
              <w:rPr>
                <w:rFonts w:ascii="SimSun" w:hAnsi="SimSun"/>
                <w:b w:val="false"/>
                <w:i w:val="false"/>
                <w:color w:val="000000"/>
                <w:sz w:val="21"/>
              </w:rPr>
              <w:t>Digital Cultural Tourism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旅游收益管理</w:t>
            </w:r>
            <w:r>
              <w:br/>
            </w:r>
            <w:r>
              <w:br/>
            </w:r>
            <w:r>
              <w:rPr>
                <w:rFonts w:ascii="SimSun" w:hAnsi="SimSun"/>
                <w:b w:val="false"/>
                <w:i w:val="false"/>
                <w:color w:val="000000"/>
                <w:sz w:val="21"/>
              </w:rPr>
              <w:t>Tourism Revenue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旅游发展规划</w:t>
            </w:r>
            <w:r>
              <w:br/>
            </w:r>
            <w:r>
              <w:br/>
            </w:r>
            <w:r>
              <w:rPr>
                <w:rFonts w:ascii="SimSun" w:hAnsi="SimSun"/>
                <w:b w:val="false"/>
                <w:i w:val="false"/>
                <w:color w:val="000000"/>
                <w:sz w:val="21"/>
              </w:rPr>
              <w:t>Tourism Development and Planning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旅游地产与度假区管理</w:t>
            </w:r>
            <w:r>
              <w:br/>
            </w:r>
            <w:r>
              <w:br/>
            </w:r>
            <w:r>
              <w:rPr>
                <w:rFonts w:ascii="SimSun" w:hAnsi="SimSun"/>
                <w:b w:val="false"/>
                <w:i w:val="false"/>
                <w:color w:val="000000"/>
                <w:sz w:val="21"/>
              </w:rPr>
              <w:t>Touritst Resorts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旅游广告</w:t>
            </w:r>
            <w:r>
              <w:br/>
            </w:r>
            <w:r>
              <w:br/>
            </w:r>
            <w:r>
              <w:rPr>
                <w:rFonts w:ascii="SimSun" w:hAnsi="SimSun"/>
                <w:b w:val="false"/>
                <w:i w:val="false"/>
                <w:color w:val="000000"/>
                <w:sz w:val="21"/>
              </w:rPr>
              <w:t>Tourism Advertising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游憩管理</w:t>
            </w:r>
            <w:r>
              <w:br/>
            </w:r>
            <w:r>
              <w:br/>
            </w:r>
            <w:r>
              <w:rPr>
                <w:rFonts w:ascii="SimSun" w:hAnsi="SimSun"/>
                <w:b w:val="false"/>
                <w:i w:val="false"/>
                <w:color w:val="000000"/>
                <w:sz w:val="21"/>
              </w:rPr>
              <w:t>Recreation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主题公园管理</w:t>
            </w:r>
            <w:r>
              <w:br/>
            </w:r>
            <w:r>
              <w:br/>
            </w:r>
            <w:r>
              <w:rPr>
                <w:rFonts w:ascii="SimSun" w:hAnsi="SimSun"/>
                <w:b w:val="false"/>
                <w:i w:val="false"/>
                <w:color w:val="000000"/>
                <w:sz w:val="21"/>
              </w:rPr>
              <w:t>Theme Park and Attractions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旅游接待业</w:t>
            </w:r>
            <w:r>
              <w:br/>
            </w:r>
            <w:r>
              <w:br/>
            </w:r>
            <w:r>
              <w:rPr>
                <w:rFonts w:ascii="SimSun" w:hAnsi="SimSun"/>
                <w:b w:val="false"/>
                <w:i w:val="false"/>
                <w:color w:val="000000"/>
                <w:sz w:val="21"/>
              </w:rPr>
              <w:t>Tourism and Hospitality Industry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国际旅游服务贸易</w:t>
            </w:r>
            <w:r>
              <w:br/>
            </w:r>
            <w:r>
              <w:br/>
            </w:r>
            <w:r>
              <w:rPr>
                <w:rFonts w:ascii="SimSun" w:hAnsi="SimSun"/>
                <w:b w:val="false"/>
                <w:i w:val="false"/>
                <w:color w:val="000000"/>
                <w:sz w:val="21"/>
              </w:rPr>
              <w:t>International Tourism Service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BA30101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服务管理</w:t>
            </w:r>
            <w:r>
              <w:br/>
            </w:r>
            <w:r>
              <w:br/>
            </w:r>
            <w:r>
              <w:rPr>
                <w:rFonts w:ascii="SimSun" w:hAnsi="SimSun"/>
                <w:b w:val="false"/>
                <w:i w:val="false"/>
                <w:color w:val="000000"/>
                <w:sz w:val="21"/>
              </w:rPr>
              <w:t>Service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休闲学概论</w:t>
            </w:r>
            <w:r>
              <w:br/>
            </w:r>
            <w:r>
              <w:br/>
            </w:r>
            <w:r>
              <w:rPr>
                <w:rFonts w:ascii="SimSun" w:hAnsi="SimSun"/>
                <w:b w:val="false"/>
                <w:i w:val="false"/>
                <w:color w:val="000000"/>
                <w:sz w:val="21"/>
              </w:rPr>
              <w:t>General Survey of Leisure Industry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旅游策划学</w:t>
            </w:r>
            <w:r>
              <w:br/>
            </w:r>
            <w:r>
              <w:br/>
            </w:r>
            <w:r>
              <w:rPr>
                <w:rFonts w:ascii="SimSun" w:hAnsi="SimSun"/>
                <w:b w:val="false"/>
                <w:i w:val="false"/>
                <w:color w:val="000000"/>
                <w:sz w:val="21"/>
              </w:rPr>
              <w:t>Tourism Project and Planning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旅游心理学</w:t>
            </w:r>
            <w:r>
              <w:br/>
            </w:r>
            <w:r>
              <w:br/>
            </w:r>
            <w:r>
              <w:rPr>
                <w:rFonts w:ascii="SimSun" w:hAnsi="SimSun"/>
                <w:b w:val="false"/>
                <w:i w:val="false"/>
                <w:color w:val="000000"/>
                <w:sz w:val="21"/>
              </w:rPr>
              <w:t>Consumer Psychology of Tourism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旅游社会学</w:t>
            </w:r>
            <w:r>
              <w:br/>
            </w:r>
            <w:r>
              <w:br/>
            </w:r>
            <w:r>
              <w:rPr>
                <w:rFonts w:ascii="SimSun" w:hAnsi="SimSun"/>
                <w:b w:val="false"/>
                <w:i w:val="false"/>
                <w:color w:val="000000"/>
                <w:sz w:val="21"/>
              </w:rPr>
              <w:t>Tourism Sociology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文化遗产管理</w:t>
            </w:r>
            <w:r>
              <w:br/>
            </w:r>
            <w:r>
              <w:br/>
            </w:r>
            <w:r>
              <w:rPr>
                <w:rFonts w:ascii="SimSun" w:hAnsi="SimSun"/>
                <w:b w:val="false"/>
                <w:i w:val="false"/>
                <w:color w:val="000000"/>
                <w:sz w:val="21"/>
              </w:rPr>
              <w:t>Management of Cultural Heritage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旅游与文化遗产文献阅读</w:t>
            </w:r>
            <w:r>
              <w:br/>
            </w:r>
            <w:r>
              <w:br/>
            </w:r>
            <w:r>
              <w:rPr>
                <w:rFonts w:ascii="SimSun" w:hAnsi="SimSun"/>
                <w:b w:val="false"/>
                <w:i w:val="false"/>
                <w:color w:val="000000"/>
                <w:sz w:val="21"/>
              </w:rPr>
              <w:t>Selected Reading in Tourism and Cultural Heritage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文化遗产与旅游发展伦理专题</w:t>
            </w:r>
            <w:r>
              <w:br/>
            </w:r>
            <w:r>
              <w:br/>
            </w:r>
            <w:r>
              <w:rPr>
                <w:rFonts w:ascii="SimSun" w:hAnsi="SimSun"/>
                <w:b w:val="false"/>
                <w:i w:val="false"/>
                <w:color w:val="000000"/>
                <w:sz w:val="21"/>
              </w:rPr>
              <w:t>Ethics of Cultural Heritage and Tourism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非物质文化遗产保护与旅游利用</w:t>
            </w:r>
            <w:r>
              <w:br/>
            </w:r>
            <w:r>
              <w:br/>
            </w:r>
            <w:r>
              <w:rPr>
                <w:rFonts w:ascii="SimSun" w:hAnsi="SimSun"/>
                <w:b w:val="false"/>
                <w:i w:val="false"/>
                <w:color w:val="000000"/>
                <w:sz w:val="21"/>
              </w:rPr>
              <w:t>Intangible Cultural Heritage：Conservation and Tourism-wise Utilization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文化创意产业引论</w:t>
            </w:r>
            <w:r>
              <w:br/>
            </w:r>
            <w:r>
              <w:br/>
            </w:r>
            <w:r>
              <w:rPr>
                <w:rFonts w:ascii="SimSun" w:hAnsi="SimSun"/>
                <w:b w:val="false"/>
                <w:i w:val="false"/>
                <w:color w:val="000000"/>
                <w:sz w:val="21"/>
              </w:rPr>
              <w:t>Introduction to Creative Industries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旅游文化学</w:t>
            </w:r>
            <w:r>
              <w:br/>
            </w:r>
            <w:r>
              <w:br/>
            </w:r>
            <w:r>
              <w:rPr>
                <w:rFonts w:ascii="SimSun" w:hAnsi="SimSun"/>
                <w:b w:val="false"/>
                <w:i w:val="false"/>
                <w:color w:val="000000"/>
                <w:sz w:val="21"/>
              </w:rPr>
              <w:t>Tourism Culture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旅游与跨文化沟通</w:t>
            </w:r>
            <w:r>
              <w:br/>
            </w:r>
            <w:r>
              <w:br/>
            </w:r>
            <w:r>
              <w:rPr>
                <w:rFonts w:ascii="SimSun" w:hAnsi="SimSun"/>
                <w:b w:val="false"/>
                <w:i w:val="false"/>
                <w:color w:val="000000"/>
                <w:sz w:val="21"/>
              </w:rPr>
              <w:t>Tourism and Cross-Cultural Communication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遗产旅游</w:t>
            </w:r>
            <w:r>
              <w:br/>
            </w:r>
            <w:r>
              <w:br/>
            </w:r>
            <w:r>
              <w:rPr>
                <w:rFonts w:ascii="SimSun" w:hAnsi="SimSun"/>
                <w:b w:val="false"/>
                <w:i w:val="false"/>
                <w:color w:val="000000"/>
                <w:sz w:val="21"/>
              </w:rPr>
              <w:t>Introduction to Heritage Tourism</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多元发展</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酒店管理概论</w:t>
            </w:r>
            <w:r>
              <w:br/>
            </w:r>
            <w:r>
              <w:br/>
            </w:r>
            <w:r>
              <w:rPr>
                <w:rFonts w:ascii="SimSun" w:hAnsi="SimSun"/>
                <w:b w:val="false"/>
                <w:i w:val="false"/>
                <w:color w:val="000000"/>
                <w:sz w:val="21"/>
              </w:rPr>
              <w:t>Introduction to Hotel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国际酒店管理专题</w:t>
            </w:r>
            <w:r>
              <w:br/>
            </w:r>
            <w:r>
              <w:br/>
            </w:r>
            <w:r>
              <w:rPr>
                <w:rFonts w:ascii="SimSun" w:hAnsi="SimSun"/>
                <w:b w:val="false"/>
                <w:i w:val="false"/>
                <w:color w:val="000000"/>
                <w:sz w:val="21"/>
              </w:rPr>
              <w:t>Topics on International Hotel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商务旅行管理</w:t>
            </w:r>
            <w:r>
              <w:br/>
            </w:r>
            <w:r>
              <w:br/>
            </w:r>
            <w:r>
              <w:rPr>
                <w:rFonts w:ascii="SimSun" w:hAnsi="SimSun"/>
                <w:b w:val="false"/>
                <w:i w:val="false"/>
                <w:color w:val="000000"/>
                <w:sz w:val="21"/>
              </w:rPr>
              <w:t>Business Travel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TOUR130075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邮轮产业与服务管理</w:t>
            </w:r>
            <w:r>
              <w:br/>
            </w:r>
            <w:r>
              <w:br/>
            </w:r>
            <w:r>
              <w:rPr>
                <w:rFonts w:ascii="SimSun" w:hAnsi="SimSun"/>
                <w:b w:val="false"/>
                <w:i w:val="false"/>
                <w:color w:val="000000"/>
                <w:sz w:val="21"/>
              </w:rPr>
              <w:t>Cruise Industry and Service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旅游市场研究</w:t>
            </w:r>
            <w:r>
              <w:br/>
            </w:r>
            <w:r>
              <w:br/>
            </w:r>
            <w:r>
              <w:rPr>
                <w:rFonts w:ascii="SimSun" w:hAnsi="SimSun"/>
                <w:b w:val="false"/>
                <w:i w:val="false"/>
                <w:color w:val="000000"/>
                <w:sz w:val="21"/>
              </w:rPr>
              <w:t>Tourism Market Studies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旅游管理专题</w:t>
            </w:r>
            <w:r>
              <w:br/>
            </w:r>
            <w:r>
              <w:br/>
            </w:r>
            <w:r>
              <w:rPr>
                <w:rFonts w:ascii="SimSun" w:hAnsi="SimSun"/>
                <w:b w:val="false"/>
                <w:i w:val="false"/>
                <w:color w:val="000000"/>
                <w:sz w:val="21"/>
              </w:rPr>
              <w:t>Topics on Tourism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会展管理</w:t>
            </w:r>
            <w:r>
              <w:br/>
            </w:r>
            <w:r>
              <w:br/>
            </w:r>
            <w:r>
              <w:rPr>
                <w:rFonts w:ascii="SimSun" w:hAnsi="SimSun"/>
                <w:b w:val="false"/>
                <w:i w:val="false"/>
                <w:color w:val="000000"/>
                <w:sz w:val="21"/>
              </w:rPr>
              <w:t>Convention and Exhibition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旅游运营商经营与管理</w:t>
            </w:r>
            <w:r>
              <w:br/>
            </w:r>
            <w:r>
              <w:br/>
            </w:r>
            <w:r>
              <w:rPr>
                <w:rFonts w:ascii="SimSun" w:hAnsi="SimSun"/>
                <w:b w:val="false"/>
                <w:i w:val="false"/>
                <w:color w:val="000000"/>
                <w:sz w:val="21"/>
              </w:rPr>
              <w:t>Tour Operator Business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文化遗产与城市旅游</w:t>
            </w:r>
            <w:r>
              <w:br/>
            </w:r>
            <w:r>
              <w:br/>
            </w:r>
            <w:r>
              <w:rPr>
                <w:rFonts w:ascii="SimSun" w:hAnsi="SimSun"/>
                <w:b w:val="false"/>
                <w:i w:val="false"/>
                <w:color w:val="000000"/>
                <w:sz w:val="21"/>
              </w:rPr>
              <w:t>Culture Heritage and Urban Tourism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文化遗产与乡村旅游</w:t>
            </w:r>
            <w:r>
              <w:br/>
            </w:r>
            <w:r>
              <w:br/>
            </w:r>
            <w:r>
              <w:rPr>
                <w:rFonts w:ascii="SimSun" w:hAnsi="SimSun"/>
                <w:b w:val="false"/>
                <w:i w:val="false"/>
                <w:color w:val="000000"/>
                <w:sz w:val="21"/>
              </w:rPr>
              <w:t>Culture Heritage and Rural Tourism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数字文旅调研</w:t>
            </w:r>
            <w:r>
              <w:br/>
            </w:r>
            <w:r>
              <w:br/>
            </w:r>
            <w:r>
              <w:rPr>
                <w:rFonts w:ascii="SimSun" w:hAnsi="SimSun"/>
                <w:b w:val="false"/>
                <w:i w:val="false"/>
                <w:color w:val="000000"/>
                <w:sz w:val="21"/>
              </w:rPr>
              <w:t>Digital Cultural Tourism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旅游收益管理</w:t>
            </w:r>
            <w:r>
              <w:br/>
            </w:r>
            <w:r>
              <w:br/>
            </w:r>
            <w:r>
              <w:rPr>
                <w:rFonts w:ascii="SimSun" w:hAnsi="SimSun"/>
                <w:b w:val="false"/>
                <w:i w:val="false"/>
                <w:color w:val="000000"/>
                <w:sz w:val="21"/>
              </w:rPr>
              <w:t>Tourism Revenue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旅游发展规划</w:t>
            </w:r>
            <w:r>
              <w:br/>
            </w:r>
            <w:r>
              <w:br/>
            </w:r>
            <w:r>
              <w:rPr>
                <w:rFonts w:ascii="SimSun" w:hAnsi="SimSun"/>
                <w:b w:val="false"/>
                <w:i w:val="false"/>
                <w:color w:val="000000"/>
                <w:sz w:val="21"/>
              </w:rPr>
              <w:t>Tourism Development and Planning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旅游地产与度假区管理</w:t>
            </w:r>
            <w:r>
              <w:br/>
            </w:r>
            <w:r>
              <w:br/>
            </w:r>
            <w:r>
              <w:rPr>
                <w:rFonts w:ascii="SimSun" w:hAnsi="SimSun"/>
                <w:b w:val="false"/>
                <w:i w:val="false"/>
                <w:color w:val="000000"/>
                <w:sz w:val="21"/>
              </w:rPr>
              <w:t>Touritst Resorts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旅游广告</w:t>
            </w:r>
            <w:r>
              <w:br/>
            </w:r>
            <w:r>
              <w:br/>
            </w:r>
            <w:r>
              <w:rPr>
                <w:rFonts w:ascii="SimSun" w:hAnsi="SimSun"/>
                <w:b w:val="false"/>
                <w:i w:val="false"/>
                <w:color w:val="000000"/>
                <w:sz w:val="21"/>
              </w:rPr>
              <w:t>Tourism Advertising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游憩管理</w:t>
            </w:r>
            <w:r>
              <w:br/>
            </w:r>
            <w:r>
              <w:br/>
            </w:r>
            <w:r>
              <w:rPr>
                <w:rFonts w:ascii="SimSun" w:hAnsi="SimSun"/>
                <w:b w:val="false"/>
                <w:i w:val="false"/>
                <w:color w:val="000000"/>
                <w:sz w:val="21"/>
              </w:rPr>
              <w:t>Recreation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主题公园管理</w:t>
            </w:r>
            <w:r>
              <w:br/>
            </w:r>
            <w:r>
              <w:br/>
            </w:r>
            <w:r>
              <w:rPr>
                <w:rFonts w:ascii="SimSun" w:hAnsi="SimSun"/>
                <w:b w:val="false"/>
                <w:i w:val="false"/>
                <w:color w:val="000000"/>
                <w:sz w:val="21"/>
              </w:rPr>
              <w:t>Theme Park and Attractions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旅游接待业</w:t>
            </w:r>
            <w:r>
              <w:br/>
            </w:r>
            <w:r>
              <w:br/>
            </w:r>
            <w:r>
              <w:rPr>
                <w:rFonts w:ascii="SimSun" w:hAnsi="SimSun"/>
                <w:b w:val="false"/>
                <w:i w:val="false"/>
                <w:color w:val="000000"/>
                <w:sz w:val="21"/>
              </w:rPr>
              <w:t>Tourism and Hospitality Industry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国际旅游服务贸易</w:t>
            </w:r>
            <w:r>
              <w:br/>
            </w:r>
            <w:r>
              <w:br/>
            </w:r>
            <w:r>
              <w:rPr>
                <w:rFonts w:ascii="SimSun" w:hAnsi="SimSun"/>
                <w:b w:val="false"/>
                <w:i w:val="false"/>
                <w:color w:val="000000"/>
                <w:sz w:val="21"/>
              </w:rPr>
              <w:t>International Tourism Service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BA30101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服务管理</w:t>
            </w:r>
            <w:r>
              <w:br/>
            </w:r>
            <w:r>
              <w:br/>
            </w:r>
            <w:r>
              <w:rPr>
                <w:rFonts w:ascii="SimSun" w:hAnsi="SimSun"/>
                <w:b w:val="false"/>
                <w:i w:val="false"/>
                <w:color w:val="000000"/>
                <w:sz w:val="21"/>
              </w:rPr>
              <w:t>Service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休闲学概论</w:t>
            </w:r>
            <w:r>
              <w:br/>
            </w:r>
            <w:r>
              <w:br/>
            </w:r>
            <w:r>
              <w:rPr>
                <w:rFonts w:ascii="SimSun" w:hAnsi="SimSun"/>
                <w:b w:val="false"/>
                <w:i w:val="false"/>
                <w:color w:val="000000"/>
                <w:sz w:val="21"/>
              </w:rPr>
              <w:t>General Survey of Leisure Industry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旅游策划学</w:t>
            </w:r>
            <w:r>
              <w:br/>
            </w:r>
            <w:r>
              <w:br/>
            </w:r>
            <w:r>
              <w:rPr>
                <w:rFonts w:ascii="SimSun" w:hAnsi="SimSun"/>
                <w:b w:val="false"/>
                <w:i w:val="false"/>
                <w:color w:val="000000"/>
                <w:sz w:val="21"/>
              </w:rPr>
              <w:t>Tourism Project and Planning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旅游心理学</w:t>
            </w:r>
            <w:r>
              <w:br/>
            </w:r>
            <w:r>
              <w:br/>
            </w:r>
            <w:r>
              <w:rPr>
                <w:rFonts w:ascii="SimSun" w:hAnsi="SimSun"/>
                <w:b w:val="false"/>
                <w:i w:val="false"/>
                <w:color w:val="000000"/>
                <w:sz w:val="21"/>
              </w:rPr>
              <w:t>Consumer Psychology of Tourism</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旅游社会学</w:t>
            </w:r>
            <w:r>
              <w:br/>
            </w:r>
            <w:r>
              <w:br/>
            </w:r>
            <w:r>
              <w:rPr>
                <w:rFonts w:ascii="SimSun" w:hAnsi="SimSun"/>
                <w:b w:val="false"/>
                <w:i w:val="false"/>
                <w:color w:val="000000"/>
                <w:sz w:val="21"/>
              </w:rPr>
              <w:t>Tourism Sociology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文化遗产管理</w:t>
            </w:r>
            <w:r>
              <w:br/>
            </w:r>
            <w:r>
              <w:br/>
            </w:r>
            <w:r>
              <w:rPr>
                <w:rFonts w:ascii="SimSun" w:hAnsi="SimSun"/>
                <w:b w:val="false"/>
                <w:i w:val="false"/>
                <w:color w:val="000000"/>
                <w:sz w:val="21"/>
              </w:rPr>
              <w:t>Management of Cultural Heritage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旅游与文化遗产文献阅读</w:t>
            </w:r>
            <w:r>
              <w:br/>
            </w:r>
            <w:r>
              <w:br/>
            </w:r>
            <w:r>
              <w:rPr>
                <w:rFonts w:ascii="SimSun" w:hAnsi="SimSun"/>
                <w:b w:val="false"/>
                <w:i w:val="false"/>
                <w:color w:val="000000"/>
                <w:sz w:val="21"/>
              </w:rPr>
              <w:t>Selected Reading in Tourism and Cultural Heritage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文化遗产与旅游发展伦理专题</w:t>
            </w:r>
            <w:r>
              <w:br/>
            </w:r>
            <w:r>
              <w:br/>
            </w:r>
            <w:r>
              <w:rPr>
                <w:rFonts w:ascii="SimSun" w:hAnsi="SimSun"/>
                <w:b w:val="false"/>
                <w:i w:val="false"/>
                <w:color w:val="000000"/>
                <w:sz w:val="21"/>
              </w:rPr>
              <w:t>Ethics of Cultural Heritage and Tourism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非物质文化遗产保护与旅游利用</w:t>
            </w:r>
            <w:r>
              <w:br/>
            </w:r>
            <w:r>
              <w:br/>
            </w:r>
            <w:r>
              <w:rPr>
                <w:rFonts w:ascii="SimSun" w:hAnsi="SimSun"/>
                <w:b w:val="false"/>
                <w:i w:val="false"/>
                <w:color w:val="000000"/>
                <w:sz w:val="21"/>
              </w:rPr>
              <w:t>Intangible Cultural Heritage：Conservation and Tourism-wise Utilization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文化创意产业引论</w:t>
            </w:r>
            <w:r>
              <w:br/>
            </w:r>
            <w:r>
              <w:br/>
            </w:r>
            <w:r>
              <w:rPr>
                <w:rFonts w:ascii="SimSun" w:hAnsi="SimSun"/>
                <w:b w:val="false"/>
                <w:i w:val="false"/>
                <w:color w:val="000000"/>
                <w:sz w:val="21"/>
              </w:rPr>
              <w:t>Introduction to Creative Industries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旅游文化学</w:t>
            </w:r>
            <w:r>
              <w:br/>
            </w:r>
            <w:r>
              <w:br/>
            </w:r>
            <w:r>
              <w:rPr>
                <w:rFonts w:ascii="SimSun" w:hAnsi="SimSun"/>
                <w:b w:val="false"/>
                <w:i w:val="false"/>
                <w:color w:val="000000"/>
                <w:sz w:val="21"/>
              </w:rPr>
              <w:t>Tourism Culture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旅游与跨文化沟通</w:t>
            </w:r>
            <w:r>
              <w:br/>
            </w:r>
            <w:r>
              <w:br/>
            </w:r>
            <w:r>
              <w:rPr>
                <w:rFonts w:ascii="SimSun" w:hAnsi="SimSun"/>
                <w:b w:val="false"/>
                <w:i w:val="false"/>
                <w:color w:val="000000"/>
                <w:sz w:val="21"/>
              </w:rPr>
              <w:t>Tourism and Cross-Cultural Communication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遗产旅游</w:t>
            </w:r>
            <w:r>
              <w:br/>
            </w:r>
            <w:r>
              <w:br/>
            </w:r>
            <w:r>
              <w:rPr>
                <w:rFonts w:ascii="SimSun" w:hAnsi="SimSun"/>
                <w:b w:val="false"/>
                <w:i w:val="false"/>
                <w:color w:val="000000"/>
                <w:sz w:val="21"/>
              </w:rPr>
              <w:t>Introduction to Heritage Tourism</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文化遗产田野调查</w:t>
            </w:r>
            <w:r>
              <w:br/>
            </w:r>
            <w:r>
              <w:br/>
            </w:r>
            <w:r>
              <w:rPr>
                <w:rFonts w:ascii="SimSun" w:hAnsi="SimSun"/>
                <w:b w:val="false"/>
                <w:i w:val="false"/>
                <w:color w:val="000000"/>
                <w:sz w:val="21"/>
              </w:rPr>
              <w:t>Field Study of Cultural Heritage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