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2025统计学-统计学本博融通培养方案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统计专业成立于1938年，开创了我国大学中设立统计学系之先例。80年代初复旦大学获批建立数理统计专业，成为全国最早恢复的数理统计专业之一。1984年，成立统计运筹系，4年后归属管理学院，1999年统计运筹系更名为统计学系，2021年更名为统计与数据科学系。2011年，复旦大学获全国首批统计学一级学科博士学位授予点。2021年统计学专业获批成为国家级一流本科专业建设点。复旦大学统计学科具有悠久的历史和优良的学术传统，培养出多位具有国际声誉的学者以及众多学术精英，在国内外享有盛誉。学科目前拥有一支年龄结构合理、科研实力雄厚的师资队伍，研究方向涉及数理统计、大数据统计、经济统计等。同时，学科结合时代需求, 注重交叉、坚持理论与应用并重，近年来积极与人工智能、机器学习、管理科学、金融投资等领域开展合作与交叉研究。</w:t>
      </w:r>
      <w:r>
        <w:br/>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本专业培养德智体美劳全面发展, 具有良好的数学与管理科学素养，掌握统计学的基本理论和方法，能熟练地运用计算机分析数据，在企业、事业单位和经济、管理部门或金融、咨询业从事统计调查、统计信息管理、数量分析等开发、应用和管理工作，或在科研、教育部门从事研究和教学工作的高级专门人才。要求学生具有扎实的数学基础，受到比较严格的科学思维训练；掌握统计学基本理论、基本知识、基本方法和计算机操作技能；具有采集数据、设计调查问卷和处理调查数据的基本能力；熟练掌握一门外语；具有扎实的经济学、管理学基础；熟悉国家经济发展的方针、政策和统计法律、法规；能熟练使用各种统计软件包，有较强的统计计算能力和实际工作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386667" cy="1896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86667" cy="1896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137</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793067"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93067" cy="1286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本研融通专业进阶路径：169学分                                                                   </w:t>
      </w:r>
    </w:p>
    <w:p>
      <w:pPr>
        <w:spacing w:after="0"/>
        <w:ind w:left="0"/>
        <w:jc w:val="left"/>
      </w:pPr>
      <w:r>
        <w:rPr>
          <w:rFonts w:ascii="SimSun" w:hAnsi="SimSun"/>
          <w:b w:val="false"/>
          <w:i w:val="false"/>
          <w:color w:val="000000"/>
          <w:sz w:val="21"/>
        </w:rPr>
        <w:t xml:space="preserve">    本路径学生本博期间必须修满教学计划规定的169学分，包括通识教育课程44学分、专业培养课程62学分、专业进阶模48学分、融合创新能力模块15学分的修读。</w:t>
      </w:r>
    </w:p>
    <w:p>
      <w:pPr>
        <w:spacing w:after="0"/>
        <w:ind w:left="0"/>
        <w:jc w:val="left"/>
      </w:pPr>
      <w:r>
        <w:rPr>
          <w:rFonts w:ascii="SimSun" w:hAnsi="SimSun"/>
          <w:b w:val="false"/>
          <w:i w:val="false"/>
          <w:color w:val="000000"/>
          <w:sz w:val="21"/>
        </w:rPr>
        <w:t xml:space="preserve">    其中，本科学段需要完成137学分（含实践学分不低于43学分；含美育学分不少于2学分，其中至少在“美学和艺术史论类”或“艺术鉴赏和评论类”课程中修读1学分，并至少参与一项艺术实践活动；劳动教育不少于32学时，并满足劳动周教育要求），包括通识教育课程44学分、专业培养课程62学分、专业进阶模块修读24学分、融合创新能力模块7学分。                                                                     </w:t>
      </w:r>
    </w:p>
    <w:p>
      <w:pPr>
        <w:spacing w:after="0"/>
        <w:ind w:left="0"/>
        <w:jc w:val="left"/>
      </w:pPr>
      <w:r>
        <w:rPr>
          <w:rFonts w:ascii="SimSun" w:hAnsi="SimSun"/>
          <w:b w:val="false"/>
          <w:i w:val="false"/>
          <w:color w:val="000000"/>
          <w:sz w:val="21"/>
        </w:rPr>
        <w:t xml:space="preserve">2、  本科荣誉项目：170学分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跨学科发展路径：169学分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在此卓研精英班培养方案基础上补充6学分（课程范围为在对应的普通专业培养方案中所存在的不同的大类基础课、学院平台课、该专业必修课），如达到学士学位要求者授予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454400" cy="1930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54400" cy="1930400"/>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（21学分,本科要求21学分）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学生应在大类基础课程中修满21学分（必修管理学院开设的“数学分析AI”、“数学分析AII”、“数学分析AIII”、、“会计学*”和“线性代数I”、“线性代数II””）。课程设置详见大类基础课程。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线性代数Ⅱ</w:t>
            </w:r>
            <w:r>
              <w:br/>
            </w:r>
            <w:r>
              <w:br/>
            </w:r>
            <w:r>
              <w:rPr>
                <w:rFonts w:ascii="SimSun" w:hAnsi="SimSun"/>
                <w:b w:val="false"/>
                <w:i w:val="false"/>
                <w:color w:val="000000"/>
                <w:sz w:val="21"/>
              </w:rPr>
              <w:t>Linear Algebra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w:t>
            </w:r>
            <w:r>
              <w:br/>
            </w:r>
            <w:r>
              <w:br/>
            </w:r>
            <w:r>
              <w:rPr>
                <w:rFonts w:ascii="SimSun" w:hAnsi="SimSun"/>
                <w:b w:val="false"/>
                <w:i w:val="false"/>
                <w:color w:val="000000"/>
                <w:sz w:val="21"/>
              </w:rPr>
              <w:t>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w:t>
            </w:r>
            <w:r>
              <w:br/>
            </w:r>
            <w:r>
              <w:br/>
            </w:r>
            <w:r>
              <w:rPr>
                <w:rFonts w:ascii="SimSun" w:hAnsi="SimSun"/>
                <w:b w:val="false"/>
                <w:i w:val="false"/>
                <w:color w:val="000000"/>
                <w:sz w:val="21"/>
              </w:rPr>
              <w:t>Statistical Software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要求在本专业进阶课程或荣誉课程中修读至少48学分（其中专业进阶I组修读15学分，专业进阶II组修读9学分,专业进阶III至少24学分）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必修9学分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必修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修读2门，6学分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机器学习导论</w:t>
            </w:r>
            <w:r>
              <w:br/>
            </w:r>
            <w:r>
              <w:br/>
            </w:r>
            <w:r>
              <w:rPr>
                <w:rFonts w:ascii="SimSun" w:hAnsi="SimSun"/>
                <w:b w:val="false"/>
                <w:i w:val="false"/>
                <w:color w:val="000000"/>
                <w:sz w:val="21"/>
              </w:rPr>
              <w:t>Introduction to Machine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高等数理统计（二）</w:t>
            </w:r>
            <w:r>
              <w:br/>
            </w:r>
            <w:r>
              <w:br/>
            </w:r>
            <w:r>
              <w:rPr>
                <w:rFonts w:ascii="SimSun" w:hAnsi="SimSun"/>
                <w:b w:val="false"/>
                <w:i w:val="false"/>
                <w:color w:val="000000"/>
                <w:sz w:val="21"/>
              </w:rPr>
              <w:t>Advanced Mathematical Statistics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51</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线性模型</w:t>
            </w:r>
            <w:r>
              <w:br/>
            </w:r>
            <w:r>
              <w:br/>
            </w:r>
            <w:r>
              <w:rPr>
                <w:rFonts w:ascii="SimSun" w:hAnsi="SimSun"/>
                <w:b w:val="false"/>
                <w:i w:val="false"/>
                <w:color w:val="000000"/>
                <w:sz w:val="21"/>
              </w:rPr>
              <w:t>Linear Models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STAT50039</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进阶II至少9学分，任选。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会计学专业必修课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进阶III至少修读24学分，其中A组至少修读6学分，B组必修9学分，B组至少修读9学分。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硕博必修课，与进阶I组部分课程重合，若本科阶段已修读2门，则此版块至少修读6学分；否则，修读9-12学分。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高等概率论</w:t>
            </w:r>
            <w:r>
              <w:br/>
            </w:r>
            <w:r>
              <w:br/>
            </w:r>
            <w:r>
              <w:rPr>
                <w:rFonts w:ascii="SimSun" w:hAnsi="SimSun"/>
                <w:b w:val="false"/>
                <w:i w:val="false"/>
                <w:color w:val="000000"/>
                <w:sz w:val="21"/>
              </w:rPr>
              <w:t>Advanced Probability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高等数理统计（一）</w:t>
            </w:r>
            <w:r>
              <w:br/>
            </w:r>
            <w:r>
              <w:br/>
            </w:r>
            <w:r>
              <w:rPr>
                <w:rFonts w:ascii="SimSun" w:hAnsi="SimSun"/>
                <w:b w:val="false"/>
                <w:i w:val="false"/>
                <w:color w:val="000000"/>
                <w:sz w:val="21"/>
              </w:rPr>
              <w:t>Advanced Mathematical Statistics 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高等数理统计（二）</w:t>
            </w:r>
            <w:r>
              <w:br/>
            </w:r>
            <w:r>
              <w:br/>
            </w:r>
            <w:r>
              <w:rPr>
                <w:rFonts w:ascii="SimSun" w:hAnsi="SimSun"/>
                <w:b w:val="false"/>
                <w:i w:val="false"/>
                <w:color w:val="000000"/>
                <w:sz w:val="21"/>
              </w:rPr>
              <w:t>Advanced Mathematical Statistics II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51</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线性模型</w:t>
            </w:r>
            <w:r>
              <w:br/>
            </w:r>
            <w:r>
              <w:br/>
            </w:r>
            <w:r>
              <w:rPr>
                <w:rFonts w:ascii="SimSun" w:hAnsi="SimSun"/>
                <w:b w:val="false"/>
                <w:i w:val="false"/>
                <w:color w:val="000000"/>
                <w:sz w:val="21"/>
              </w:rPr>
              <w:t>Linear Models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STAT50039</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必修9学分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应用统计</w:t>
            </w:r>
            <w:r>
              <w:br/>
            </w:r>
            <w:r>
              <w:br/>
            </w:r>
            <w:r>
              <w:rPr>
                <w:rFonts w:ascii="SimSun" w:hAnsi="SimSun"/>
                <w:b w:val="false"/>
                <w:i w:val="false"/>
                <w:color w:val="000000"/>
                <w:sz w:val="21"/>
              </w:rPr>
              <w:t>Applied Statistics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STAT60010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至少修读3门，共9学分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高等计量金融学</w:t>
            </w:r>
            <w:r>
              <w:br/>
            </w:r>
            <w:r>
              <w:br/>
            </w:r>
            <w:r>
              <w:rPr>
                <w:rFonts w:ascii="SimSun" w:hAnsi="SimSun"/>
                <w:b w:val="false"/>
                <w:i w:val="false"/>
                <w:color w:val="000000"/>
                <w:sz w:val="21"/>
              </w:rPr>
              <w:t>Advanced Financial 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经验过程导论</w:t>
            </w:r>
            <w:r>
              <w:br/>
            </w:r>
            <w:r>
              <w:br/>
            </w:r>
            <w:r>
              <w:rPr>
                <w:rFonts w:ascii="SimSun" w:hAnsi="SimSun"/>
                <w:b w:val="false"/>
                <w:i w:val="false"/>
                <w:color w:val="000000"/>
                <w:sz w:val="21"/>
              </w:rPr>
              <w:t>Introduction to empirical process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现代统计方法专题（I ）</w:t>
            </w:r>
            <w:r>
              <w:br/>
            </w:r>
            <w:r>
              <w:br/>
            </w:r>
            <w:r>
              <w:rPr>
                <w:rFonts w:ascii="SimSun" w:hAnsi="SimSun"/>
                <w:b w:val="false"/>
                <w:i w:val="false"/>
                <w:color w:val="000000"/>
                <w:sz w:val="21"/>
              </w:rPr>
              <w:t>Selected Topics in Modern Statistics 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现代统计方法专题（II ）</w:t>
            </w:r>
            <w:r>
              <w:br/>
            </w:r>
            <w:r>
              <w:br/>
            </w:r>
            <w:r>
              <w:rPr>
                <w:rFonts w:ascii="SimSun" w:hAnsi="SimSun"/>
                <w:b w:val="false"/>
                <w:i w:val="false"/>
                <w:color w:val="000000"/>
                <w:sz w:val="21"/>
              </w:rPr>
              <w:t>Selected Topics in Modern Statistics II</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大样本理论</w:t>
            </w:r>
            <w:r>
              <w:br/>
            </w:r>
            <w:r>
              <w:br/>
            </w:r>
            <w:r>
              <w:rPr>
                <w:rFonts w:ascii="SimSun" w:hAnsi="SimSun"/>
                <w:b w:val="false"/>
                <w:i w:val="false"/>
                <w:color w:val="000000"/>
                <w:sz w:val="21"/>
              </w:rPr>
              <w:t>Asymptotic Statistics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STAT70018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(24学分）。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(24学分）。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(24学分）。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学术前沿讲座Ⅰ</w:t>
            </w:r>
            <w:r>
              <w:br/>
            </w:r>
            <w:r>
              <w:br/>
            </w:r>
            <w:r>
              <w:rPr>
                <w:rFonts w:ascii="SimSun" w:hAnsi="SimSun"/>
                <w:b w:val="false"/>
                <w:i w:val="false"/>
                <w:color w:val="000000"/>
                <w:sz w:val="21"/>
              </w:rPr>
              <w:t>Frontiers in Statistics Seminar 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学术前沿讲座Ⅱ</w:t>
            </w:r>
            <w:r>
              <w:br/>
            </w:r>
            <w:r>
              <w:br/>
            </w:r>
            <w:r>
              <w:rPr>
                <w:rFonts w:ascii="SimSun" w:hAnsi="SimSun"/>
                <w:b w:val="false"/>
                <w:i w:val="false"/>
                <w:color w:val="000000"/>
                <w:sz w:val="21"/>
              </w:rPr>
              <w:t>Frontiers in Statistics Seminar Ⅱ</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