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公共卫生学院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2025预防医学-公共事业管理双学士学位项目培养方案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一流公共卫生与预防医学学科是保障国家公共卫生安全、实现健康中国建设这一国家重大发展战略的必要支撑。复旦大学公共卫生与预防医学学科是教育部“双一流”建设学科，在最新一轮教育部学科评估中获评顶尖成绩。入选国家高水平公共卫生学院、上海市I类高峰学科。本专业立足于国家社会经济和公共卫生的发展需求，服务于“健康中国”和“全球健康”国家战略，以保障人群健康、控制重大疾病和贡献科学决策为目标，为国家公共卫生事业的高质量发展提供强有力的人才支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是通识和专业教育，X是多元发展路径，Y为融合创新能力）为途径，培养德智体美劳全面发展，具有良好的政治素质和道德修养，掌握扎实的医学基础理论、预防医学专业知识、现代管理学科的基本理论和方法以及应急管理理论素养，具有创新意识、系统思维，能解决实际问题的复合型公共卫生卓越人才。学生毕业后能独立从事疾病预防与控制、突发公共卫生事件应急处置、卫生政策执行与评估、医疗卫生系统管理等工作，并能承担预防医学的教学和科研工作。</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掌握扎实的医学基础理论、预防医学专业知识、现代管理学科的基本理论和方法以及应急管理理论素养，具有创新意识、系统思维，能解决实际问题的复合型公共卫生卓越人才。学生毕业后能独立从事疾病预防与控制、突发公共卫生事件应急处置、卫生政策执行与评估、医疗卫生系统管理等工作，并能承担预防医学的教学和科研工作。</w:t>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434"/>
        <w:gridCol w:w="3434"/>
        <w:gridCol w:w="920"/>
        <w:gridCol w:w="1420"/>
        <w:gridCol w:w="2980"/>
        <w:gridCol w:w="26"/>
        <w:gridCol w:w="26"/>
        <w:gridCol w:w="1280"/>
        <w:gridCol w:w="1640"/>
      </w:tblGrid>
      <w:tr>
        <w:trPr>
          <w:trHeight w:val="45" w:hRule="atLeast"/>
        </w:trPr>
        <w:tc>
          <w:tcPr>
            <w:tcW w:w="0" w:type="auto"/>
            <w:gridSpan w:val="7"/>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1.修业年限：5年（类型：√本科、□本硕、□本博）</w:t>
            </w:r>
          </w:p>
        </w:tc>
        <w:tc>
          <w:tcPr>
            <w:tcW w:w="1280" w:type="dxa"/>
            <w:tcBorders>
              <w:bottom w:val="single" w:color="000000" w:sz="8"/>
              <w:right w:val="single" w:color="000000" w:sz="8"/>
            </w:tcBorders>
            <w:tcMar>
              <w:top w:w="15" w:type="dxa"/>
              <w:left w:w="15" w:type="dxa"/>
              <w:bottom w:w="15" w:type="dxa"/>
              <w:right w:w="15" w:type="dxa"/>
            </w:tcMar>
            <w:vAlign w:val="center"/>
          </w:tcPr>
          <w:p/>
        </w:tc>
        <w:tc>
          <w:tcPr>
            <w:tcW w:w="1640" w:type="dxa"/>
            <w:tcBorders>
              <w:bottom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45" w:hRule="atLeast"/>
        </w:trPr>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92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42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医学学士/管理学学士</w:t>
            </w:r>
          </w:p>
        </w:tc>
        <w:tc>
          <w:tcPr>
            <w:tcW w:w="92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42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预防医学-公共事业管理</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45" w:hRule="atLeast"/>
        </w:trPr>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√按照不少于学分数 242.5</w:t>
            </w:r>
          </w:p>
        </w:tc>
      </w:tr>
      <w:tr>
        <w:trPr>
          <w:trHeight w:val="45" w:hRule="atLeast"/>
        </w:trPr>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29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通识教育课程40学分</w:t>
            </w:r>
          </w:p>
        </w:tc>
      </w:tr>
      <w:tr>
        <w:trPr>
          <w:trHeight w:val="45" w:hRule="atLeast"/>
        </w:trPr>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专业培养课程170学分</w:t>
            </w:r>
          </w:p>
        </w:tc>
      </w:tr>
      <w:tr>
        <w:trPr>
          <w:trHeight w:val="45" w:hRule="atLeast"/>
        </w:trPr>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专业进阶模块19学分</w:t>
            </w:r>
          </w:p>
        </w:tc>
      </w:tr>
      <w:tr>
        <w:trPr>
          <w:trHeight w:val="45" w:hRule="atLeast"/>
        </w:trPr>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融合创新能力模块13.5分</w:t>
            </w:r>
          </w:p>
        </w:tc>
      </w:tr>
      <w:tr>
        <w:trPr>
          <w:trHeight w:val="45" w:hRule="atLeast"/>
        </w:trPr>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437467" cy="15409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437467" cy="1540933"/>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357"/>
        <w:gridCol w:w="1357"/>
        <w:gridCol w:w="1357"/>
        <w:gridCol w:w="1361"/>
        <w:gridCol w:w="1361"/>
        <w:gridCol w:w="1361"/>
        <w:gridCol w:w="1361"/>
        <w:gridCol w:w="1361"/>
        <w:gridCol w:w="1361"/>
        <w:gridCol w:w="1361"/>
        <w:gridCol w:w="1362"/>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 专业进阶路径：242.5学分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本路径学生需要完成242.5学分（含实践学分不低于60学分；含美育学分不少于2学分，其中至少在“美学和艺术史论类”或“艺术鉴赏和评论类”课程中修读1学分，并至少参与一项艺术实践活动；劳动教育不少于32学时，并满足劳动周教育要求），包括通识教育课程40学分、专业培养课程170学分、专业进阶模块修读19学分、融合创新能力模块13.5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本科荣誉项目：249学分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荣誉项目课程设置和修读要求请见公共卫生学院“本科荣誉项目”实施方案。下载地址：https://jwc.fudan.edu.cn/（复旦大学教务处）专业培养-常用文档。</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 跨学科学发展路径：245.5学分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学程课程详见教务处学程项目网页，下载地址：https://jwc.fudan.edu.cn/（复旦大学教务处）专业培养-常用文档。完成学程修读要求的学生可获得相应的学程证书。</w:t>
            </w:r>
          </w:p>
        </w:tc>
      </w:tr>
    </w:tbl>
    <w:p>
      <w:pPr>
        <w:spacing w:after="0"/>
        <w:ind w:left="0"/>
        <w:jc w:val="left"/>
      </w:pPr>
      <w:r>
        <w:rPr>
          <w:rFonts w:ascii="SimSun" w:hAnsi="SimSun"/>
          <w:b/>
          <w:i w:val="false"/>
          <w:color w:val="000000"/>
          <w:sz w:val="24"/>
        </w:rPr>
        <w:t xml:space="preserve">
       六.    学位要求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38"/>
        <w:gridCol w:w="1238"/>
        <w:gridCol w:w="1238"/>
        <w:gridCol w:w="1240"/>
        <w:gridCol w:w="1240"/>
        <w:gridCol w:w="1240"/>
        <w:gridCol w:w="1240"/>
        <w:gridCol w:w="1240"/>
        <w:gridCol w:w="1240"/>
        <w:gridCol w:w="1240"/>
        <w:gridCol w:w="1240"/>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本科学位</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5年级结束时，如达到学士学位要求者授予医学学士学位、管理学学士学位。  </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（1）修满规定的学分，达到本科教学培养方案规定的各项要求。</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tc>
      </w:tr>
    </w:tbl>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供参考，请以实际课程列表为准。</w:t>
      </w:r>
    </w:p>
    <w:p>
      <w:pPr>
        <w:spacing w:after="0"/>
        <w:ind w:left="0"/>
        <w:jc w:val="left"/>
      </w:pPr>
      <w:r>
        <w:drawing>
          <wp:inline distT="0" distB="0" distL="0" distR="0">
            <wp:extent cx="4910667" cy="27432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910667" cy="2743200"/>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（170学分）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要求修读45学分。专业基础课程中人文类、社会科学类基础课程选修3学分。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必修课程</w:t>
      </w:r>
      <w:r>
        <w:rPr>
          <w:rFonts w:ascii="SimSun" w:hAnsi="SimSun"/>
          <w:b/>
          <w:i w:val="false"/>
          <w:color w:val="000000"/>
          <w:sz w:val="21"/>
        </w:rPr>
        <w:t>（42学分）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现代生物科学导论C</w:t>
            </w:r>
            <w:r>
              <w:br/>
            </w:r>
            <w:r>
              <w:br/>
            </w:r>
            <w:r>
              <w:rPr>
                <w:rFonts w:ascii="SimSun" w:hAnsi="SimSun"/>
                <w:b w:val="false"/>
                <w:i w:val="false"/>
                <w:color w:val="000000"/>
                <w:sz w:val="21"/>
              </w:rPr>
              <w:t>Introduction to Modern Biological Science C</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w:t>
            </w:r>
            <w:r>
              <w:br/>
            </w:r>
            <w:r>
              <w:br/>
            </w:r>
            <w:r>
              <w:rPr>
                <w:rFonts w:ascii="SimSun" w:hAnsi="SimSun"/>
                <w:b w:val="false"/>
                <w:i w:val="false"/>
                <w:color w:val="000000"/>
                <w:sz w:val="21"/>
              </w:rPr>
              <w:t>Organic Chemistry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有机化学实验I</w:t>
            </w:r>
            <w:r>
              <w:br/>
            </w:r>
            <w:r>
              <w:br/>
            </w:r>
            <w:r>
              <w:rPr>
                <w:rFonts w:ascii="SimSun" w:hAnsi="SimSun"/>
                <w:b w:val="false"/>
                <w:i w:val="false"/>
                <w:color w:val="000000"/>
                <w:sz w:val="21"/>
              </w:rPr>
              <w:t>Experiments in Organic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普通物理B</w:t>
            </w:r>
            <w:r>
              <w:br/>
            </w:r>
            <w:r>
              <w:br/>
            </w:r>
            <w:r>
              <w:rPr>
                <w:rFonts w:ascii="SimSun" w:hAnsi="SimSun"/>
                <w:b w:val="false"/>
                <w:i w:val="false"/>
                <w:color w:val="000000"/>
                <w:sz w:val="21"/>
              </w:rPr>
              <w:t>General Physics B</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高等数学B(上）</w:t>
            </w:r>
            <w:r>
              <w:br/>
            </w:r>
            <w:r>
              <w:br/>
            </w:r>
            <w:r>
              <w:rPr>
                <w:rFonts w:ascii="SimSun" w:hAnsi="SimSun"/>
                <w:b w:val="false"/>
                <w:i w:val="false"/>
                <w:color w:val="000000"/>
                <w:sz w:val="21"/>
              </w:rPr>
              <w:t>Advanced Mathematics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高等数学B(下）</w:t>
            </w:r>
            <w:r>
              <w:br/>
            </w:r>
            <w:r>
              <w:br/>
            </w:r>
            <w:r>
              <w:rPr>
                <w:rFonts w:ascii="SimSun" w:hAnsi="SimSun"/>
                <w:b w:val="false"/>
                <w:i w:val="false"/>
                <w:color w:val="000000"/>
                <w:sz w:val="21"/>
              </w:rPr>
              <w:t>Advanced Mathematics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管理学导论</w:t>
            </w:r>
            <w:r>
              <w:br/>
            </w:r>
            <w:r>
              <w:br/>
            </w:r>
            <w:r>
              <w:rPr>
                <w:rFonts w:ascii="SimSun" w:hAnsi="SimSun"/>
                <w:b w:val="false"/>
                <w:i w:val="false"/>
                <w:color w:val="000000"/>
                <w:sz w:val="21"/>
              </w:rPr>
              <w:t>Introduction to Management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线性代数Ⅰ</w:t>
            </w:r>
            <w:r>
              <w:br/>
            </w:r>
            <w:r>
              <w:br/>
            </w:r>
            <w:r>
              <w:rPr>
                <w:rFonts w:ascii="SimSun" w:hAnsi="SimSun"/>
                <w:b w:val="false"/>
                <w:i w:val="false"/>
                <w:color w:val="000000"/>
                <w:sz w:val="21"/>
              </w:rPr>
              <w:t>Linear Algebra Ⅰ</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选修课程</w:t>
      </w:r>
      <w:r>
        <w:rPr>
          <w:rFonts w:ascii="SimSun" w:hAnsi="SimSun"/>
          <w:b/>
          <w:i w:val="false"/>
          <w:color w:val="000000"/>
          <w:sz w:val="21"/>
        </w:rPr>
        <w:t>（3学分）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中国文学传统</w:t>
            </w:r>
            <w:r>
              <w:br/>
            </w:r>
            <w:r>
              <w:br/>
            </w:r>
            <w:r>
              <w:rPr>
                <w:rFonts w:ascii="SimSun" w:hAnsi="SimSun"/>
                <w:b w:val="false"/>
                <w:i w:val="false"/>
                <w:color w:val="000000"/>
                <w:sz w:val="21"/>
              </w:rPr>
              <w:t>Chinese Literary Tradition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美学</w:t>
            </w:r>
            <w:r>
              <w:br/>
            </w:r>
            <w:r>
              <w:br/>
            </w:r>
            <w:r>
              <w:rPr>
                <w:rFonts w:ascii="SimSun" w:hAnsi="SimSun"/>
                <w:b w:val="false"/>
                <w:i w:val="false"/>
                <w:color w:val="000000"/>
                <w:sz w:val="21"/>
              </w:rPr>
              <w:t>Aesthetics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现代文艺赏析</w:t>
            </w:r>
            <w:r>
              <w:br/>
            </w:r>
            <w:r>
              <w:br/>
            </w:r>
            <w:r>
              <w:rPr>
                <w:rFonts w:ascii="SimSun" w:hAnsi="SimSun"/>
                <w:b w:val="false"/>
                <w:i w:val="false"/>
                <w:color w:val="000000"/>
                <w:sz w:val="21"/>
              </w:rPr>
              <w:t>Appreciation of Modern literature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汉语概论</w:t>
            </w:r>
            <w:r>
              <w:br/>
            </w:r>
            <w:r>
              <w:br/>
            </w:r>
            <w:r>
              <w:rPr>
                <w:rFonts w:ascii="SimSun" w:hAnsi="SimSun"/>
                <w:b w:val="false"/>
                <w:i w:val="false"/>
                <w:color w:val="000000"/>
                <w:sz w:val="21"/>
              </w:rPr>
              <w:t>Introduction to Chineses Language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中国文学经典</w:t>
            </w:r>
            <w:r>
              <w:br/>
            </w:r>
            <w:r>
              <w:br/>
            </w:r>
            <w:r>
              <w:rPr>
                <w:rFonts w:ascii="SimSun" w:hAnsi="SimSun"/>
                <w:b w:val="false"/>
                <w:i w:val="false"/>
                <w:color w:val="000000"/>
                <w:sz w:val="21"/>
              </w:rPr>
              <w:t>Chinese Literary Classics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语言与文化</w:t>
            </w:r>
            <w:r>
              <w:br/>
            </w:r>
            <w:r>
              <w:br/>
            </w:r>
            <w:r>
              <w:rPr>
                <w:rFonts w:ascii="SimSun" w:hAnsi="SimSun"/>
                <w:b w:val="false"/>
                <w:i w:val="false"/>
                <w:color w:val="000000"/>
                <w:sz w:val="21"/>
              </w:rPr>
              <w:t>Cultural Linguistics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语言学导论</w:t>
            </w:r>
            <w:r>
              <w:br/>
            </w:r>
            <w:r>
              <w:br/>
            </w:r>
            <w:r>
              <w:rPr>
                <w:rFonts w:ascii="SimSun" w:hAnsi="SimSun"/>
                <w:b w:val="false"/>
                <w:i w:val="false"/>
                <w:color w:val="000000"/>
                <w:sz w:val="21"/>
              </w:rPr>
              <w:t>Introduction to Linguistics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世界文学导读</w:t>
            </w:r>
            <w:r>
              <w:br/>
            </w:r>
            <w:r>
              <w:br/>
            </w:r>
            <w:r>
              <w:rPr>
                <w:rFonts w:ascii="SimSun" w:hAnsi="SimSun"/>
                <w:b w:val="false"/>
                <w:i w:val="false"/>
                <w:color w:val="000000"/>
                <w:sz w:val="21"/>
              </w:rPr>
              <w:t>Introduction to World Literature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美国历史与文化</w:t>
            </w:r>
            <w:r>
              <w:br/>
            </w:r>
            <w:r>
              <w:br/>
            </w:r>
            <w:r>
              <w:rPr>
                <w:rFonts w:ascii="SimSun" w:hAnsi="SimSun"/>
                <w:b w:val="false"/>
                <w:i w:val="false"/>
                <w:color w:val="000000"/>
                <w:sz w:val="21"/>
              </w:rPr>
              <w:t>American History and Culture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FORE120007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现代欧美戏剧名篇赏析</w:t>
            </w:r>
            <w:r>
              <w:br/>
            </w:r>
            <w:r>
              <w:br/>
            </w:r>
            <w:r>
              <w:rPr>
                <w:rFonts w:ascii="SimSun" w:hAnsi="SimSun"/>
                <w:b w:val="false"/>
                <w:i w:val="false"/>
                <w:color w:val="000000"/>
                <w:sz w:val="21"/>
              </w:rPr>
              <w:t>Readings in Modern European and American Drama</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FORE120009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史学原典导读</w:t>
            </w:r>
            <w:r>
              <w:br/>
            </w:r>
            <w:r>
              <w:br/>
            </w:r>
            <w:r>
              <w:rPr>
                <w:rFonts w:ascii="SimSun" w:hAnsi="SimSun"/>
                <w:b w:val="false"/>
                <w:i w:val="false"/>
                <w:color w:val="000000"/>
                <w:sz w:val="21"/>
              </w:rPr>
              <w:t>Introduction to the Classics in Historiography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世界文明史通论</w:t>
            </w:r>
            <w:r>
              <w:br/>
            </w:r>
            <w:r>
              <w:br/>
            </w:r>
            <w:r>
              <w:rPr>
                <w:rFonts w:ascii="SimSun" w:hAnsi="SimSun"/>
                <w:b w:val="false"/>
                <w:i w:val="false"/>
                <w:color w:val="000000"/>
                <w:sz w:val="21"/>
              </w:rPr>
              <w:t>General History of World Civilizations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近代中国社会研究</w:t>
            </w:r>
            <w:r>
              <w:br/>
            </w:r>
            <w:r>
              <w:br/>
            </w:r>
            <w:r>
              <w:rPr>
                <w:rFonts w:ascii="SimSun" w:hAnsi="SimSun"/>
                <w:b w:val="false"/>
                <w:i w:val="false"/>
                <w:color w:val="000000"/>
                <w:sz w:val="21"/>
              </w:rPr>
              <w:t>Modern Chinese Society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近代的世界</w:t>
            </w:r>
            <w:r>
              <w:br/>
            </w:r>
            <w:r>
              <w:br/>
            </w:r>
            <w:r>
              <w:rPr>
                <w:rFonts w:ascii="SimSun" w:hAnsi="SimSun"/>
                <w:b w:val="false"/>
                <w:i w:val="false"/>
                <w:color w:val="000000"/>
                <w:sz w:val="21"/>
              </w:rPr>
              <w:t>Modern World</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HIST120010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马克思主义新闻思想</w:t>
            </w:r>
            <w:r>
              <w:br/>
            </w:r>
            <w:r>
              <w:br/>
            </w:r>
            <w:r>
              <w:rPr>
                <w:rFonts w:ascii="SimSun" w:hAnsi="SimSun"/>
                <w:b w:val="false"/>
                <w:i w:val="false"/>
                <w:color w:val="000000"/>
                <w:sz w:val="21"/>
              </w:rPr>
              <w:t>Marxist Journalistic Thought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新闻学概论</w:t>
            </w:r>
            <w:r>
              <w:br/>
            </w:r>
            <w:r>
              <w:br/>
            </w:r>
            <w:r>
              <w:rPr>
                <w:rFonts w:ascii="SimSun" w:hAnsi="SimSun"/>
                <w:b w:val="false"/>
                <w:i w:val="false"/>
                <w:color w:val="000000"/>
                <w:sz w:val="21"/>
              </w:rPr>
              <w:t>Introduction to Journalism</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传播学概论</w:t>
            </w:r>
            <w:r>
              <w:br/>
            </w:r>
            <w:r>
              <w:br/>
            </w:r>
            <w:r>
              <w:rPr>
                <w:rFonts w:ascii="SimSun" w:hAnsi="SimSun"/>
                <w:b w:val="false"/>
                <w:i w:val="false"/>
                <w:color w:val="000000"/>
                <w:sz w:val="21"/>
              </w:rPr>
              <w:t>Introduction to Communications Studies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媒介学导论</w:t>
            </w:r>
            <w:r>
              <w:br/>
            </w:r>
            <w:r>
              <w:br/>
            </w:r>
            <w:r>
              <w:rPr>
                <w:rFonts w:ascii="SimSun" w:hAnsi="SimSun"/>
                <w:b w:val="false"/>
                <w:i w:val="false"/>
                <w:color w:val="000000"/>
                <w:sz w:val="21"/>
              </w:rPr>
              <w:t>Introduction to Media</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JOUR120010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考古学导论</w:t>
            </w:r>
            <w:r>
              <w:br/>
            </w:r>
            <w:r>
              <w:br/>
            </w:r>
            <w:r>
              <w:rPr>
                <w:rFonts w:ascii="SimSun" w:hAnsi="SimSun"/>
                <w:b w:val="false"/>
                <w:i w:val="false"/>
                <w:color w:val="000000"/>
                <w:sz w:val="21"/>
              </w:rPr>
              <w:t>Introduction to Archaeology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ARCH10001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中国古代工艺美术</w:t>
            </w:r>
            <w:r>
              <w:br/>
            </w:r>
            <w:r>
              <w:br/>
            </w:r>
            <w:r>
              <w:rPr>
                <w:rFonts w:ascii="SimSun" w:hAnsi="SimSun"/>
                <w:b w:val="false"/>
                <w:i w:val="false"/>
                <w:color w:val="000000"/>
                <w:sz w:val="21"/>
              </w:rPr>
              <w:t>Arts and Crafts of Ancient China</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CULT10001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中国文字源流</w:t>
            </w:r>
            <w:r>
              <w:br/>
            </w:r>
            <w:r>
              <w:br/>
            </w:r>
            <w:r>
              <w:rPr>
                <w:rFonts w:ascii="SimSun" w:hAnsi="SimSun"/>
                <w:b w:val="false"/>
                <w:i w:val="false"/>
                <w:color w:val="000000"/>
                <w:sz w:val="21"/>
              </w:rPr>
              <w:t>Historical Development of Chinese Writings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CULT10002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基督教哲学</w:t>
            </w:r>
            <w:r>
              <w:br/>
            </w:r>
            <w:r>
              <w:br/>
            </w:r>
            <w:r>
              <w:rPr>
                <w:rFonts w:ascii="SimSun" w:hAnsi="SimSun"/>
                <w:b w:val="false"/>
                <w:i w:val="false"/>
                <w:color w:val="000000"/>
                <w:sz w:val="21"/>
              </w:rPr>
              <w:t>Philosophy of Christianity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PHIL120005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佛教哲学</w:t>
            </w:r>
            <w:r>
              <w:br/>
            </w:r>
            <w:r>
              <w:br/>
            </w:r>
            <w:r>
              <w:rPr>
                <w:rFonts w:ascii="SimSun" w:hAnsi="SimSun"/>
                <w:b w:val="false"/>
                <w:i w:val="false"/>
                <w:color w:val="000000"/>
                <w:sz w:val="21"/>
              </w:rPr>
              <w:t>Philosophy of Buddhism</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PHIL120006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哲学导论</w:t>
            </w:r>
            <w:r>
              <w:br/>
            </w:r>
            <w:r>
              <w:br/>
            </w:r>
            <w:r>
              <w:rPr>
                <w:rFonts w:ascii="SimSun" w:hAnsi="SimSun"/>
                <w:b w:val="false"/>
                <w:i w:val="false"/>
                <w:color w:val="000000"/>
                <w:sz w:val="21"/>
              </w:rPr>
              <w:t>Introduction to Philosophy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逻辑学</w:t>
            </w:r>
            <w:r>
              <w:br/>
            </w:r>
            <w:r>
              <w:br/>
            </w:r>
            <w:r>
              <w:rPr>
                <w:rFonts w:ascii="SimSun" w:hAnsi="SimSun"/>
                <w:b w:val="false"/>
                <w:i w:val="false"/>
                <w:color w:val="000000"/>
                <w:sz w:val="21"/>
              </w:rPr>
              <w:t>Logic</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先秦哲学</w:t>
            </w:r>
            <w:r>
              <w:br/>
            </w:r>
            <w:r>
              <w:br/>
            </w:r>
            <w:r>
              <w:rPr>
                <w:rFonts w:ascii="SimSun" w:hAnsi="SimSun"/>
                <w:b w:val="false"/>
                <w:i w:val="false"/>
                <w:color w:val="000000"/>
                <w:sz w:val="21"/>
              </w:rPr>
              <w:t>Pre-Qin Philosophy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PHIL120014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宗教学导论</w:t>
            </w:r>
            <w:r>
              <w:br/>
            </w:r>
            <w:r>
              <w:br/>
            </w:r>
            <w:r>
              <w:rPr>
                <w:rFonts w:ascii="SimSun" w:hAnsi="SimSun"/>
                <w:b w:val="false"/>
                <w:i w:val="false"/>
                <w:color w:val="000000"/>
                <w:sz w:val="21"/>
              </w:rPr>
              <w:t>Introduction to Religious Studies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中国哲学</w:t>
            </w:r>
            <w:r>
              <w:br/>
            </w:r>
            <w:r>
              <w:br/>
            </w:r>
            <w:r>
              <w:rPr>
                <w:rFonts w:ascii="SimSun" w:hAnsi="SimSun"/>
                <w:b w:val="false"/>
                <w:i w:val="false"/>
                <w:color w:val="000000"/>
                <w:sz w:val="21"/>
              </w:rPr>
              <w:t>Chinese Philosophy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ICLE10001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中国绘画</w:t>
            </w:r>
            <w:r>
              <w:br/>
            </w:r>
            <w:r>
              <w:br/>
            </w:r>
            <w:r>
              <w:rPr>
                <w:rFonts w:ascii="SimSun" w:hAnsi="SimSun"/>
                <w:b w:val="false"/>
                <w:i w:val="false"/>
                <w:color w:val="000000"/>
                <w:sz w:val="21"/>
              </w:rPr>
              <w:t>Chinese Painting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ICLE10002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中国书法</w:t>
            </w:r>
            <w:r>
              <w:br/>
            </w:r>
            <w:r>
              <w:br/>
            </w:r>
            <w:r>
              <w:rPr>
                <w:rFonts w:ascii="SimSun" w:hAnsi="SimSun"/>
                <w:b w:val="false"/>
                <w:i w:val="false"/>
                <w:color w:val="000000"/>
                <w:sz w:val="21"/>
              </w:rPr>
              <w:t>Chinese Calligraphy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ICLE10003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文物鉴赏</w:t>
            </w:r>
            <w:r>
              <w:br/>
            </w:r>
            <w:r>
              <w:br/>
            </w:r>
            <w:r>
              <w:rPr>
                <w:rFonts w:ascii="SimSun" w:hAnsi="SimSun"/>
                <w:b w:val="false"/>
                <w:i w:val="false"/>
                <w:color w:val="000000"/>
                <w:sz w:val="21"/>
              </w:rPr>
              <w:t>Appreciation of Cultural Relics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ICLE10004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中国印</w:t>
            </w:r>
            <w:r>
              <w:br/>
            </w:r>
            <w:r>
              <w:br/>
            </w:r>
            <w:r>
              <w:rPr>
                <w:rFonts w:ascii="SimSun" w:hAnsi="SimSun"/>
                <w:b w:val="false"/>
                <w:i w:val="false"/>
                <w:color w:val="000000"/>
                <w:sz w:val="21"/>
              </w:rPr>
              <w:t>Chinese Seal</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ICLE10005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中国神话传说</w:t>
            </w:r>
            <w:r>
              <w:br/>
            </w:r>
            <w:r>
              <w:br/>
            </w:r>
            <w:r>
              <w:rPr>
                <w:rFonts w:ascii="SimSun" w:hAnsi="SimSun"/>
                <w:b w:val="false"/>
                <w:i w:val="false"/>
                <w:color w:val="000000"/>
                <w:sz w:val="21"/>
              </w:rPr>
              <w:t>Chinese Myths and Legends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ICLE10006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中国传统医学文化</w:t>
            </w:r>
            <w:r>
              <w:br/>
            </w:r>
            <w:r>
              <w:br/>
            </w:r>
            <w:r>
              <w:rPr>
                <w:rFonts w:ascii="SimSun" w:hAnsi="SimSun"/>
                <w:b w:val="false"/>
                <w:i w:val="false"/>
                <w:color w:val="000000"/>
                <w:sz w:val="21"/>
              </w:rPr>
              <w:t>Traditional Chinese Medical Culture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ICLE10007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当代国际关系</w:t>
            </w:r>
            <w:r>
              <w:br/>
            </w:r>
            <w:r>
              <w:br/>
            </w:r>
            <w:r>
              <w:rPr>
                <w:rFonts w:ascii="SimSun" w:hAnsi="SimSun"/>
                <w:b w:val="false"/>
                <w:i w:val="false"/>
                <w:color w:val="000000"/>
                <w:sz w:val="21"/>
              </w:rPr>
              <w:t>Contemporary International Relations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ICLE10008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中国旅游文化</w:t>
            </w:r>
            <w:r>
              <w:br/>
            </w:r>
            <w:r>
              <w:br/>
            </w:r>
            <w:r>
              <w:rPr>
                <w:rFonts w:ascii="SimSun" w:hAnsi="SimSun"/>
                <w:b w:val="false"/>
                <w:i w:val="false"/>
                <w:color w:val="000000"/>
                <w:sz w:val="21"/>
              </w:rPr>
              <w:t>Chinese Tourism Culture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ICLE10009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中国传统戏曲赏析</w:t>
            </w:r>
            <w:r>
              <w:br/>
            </w:r>
            <w:r>
              <w:br/>
            </w:r>
            <w:r>
              <w:rPr>
                <w:rFonts w:ascii="SimSun" w:hAnsi="SimSun"/>
                <w:b w:val="false"/>
                <w:i w:val="false"/>
                <w:color w:val="000000"/>
                <w:sz w:val="21"/>
              </w:rPr>
              <w:t>Appreciation of Chinese Traditional Opera</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ICLE10010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中国传统建筑文化</w:t>
            </w:r>
            <w:r>
              <w:br/>
            </w:r>
            <w:r>
              <w:br/>
            </w:r>
            <w:r>
              <w:rPr>
                <w:rFonts w:ascii="SimSun" w:hAnsi="SimSun"/>
                <w:b w:val="false"/>
                <w:i w:val="false"/>
                <w:color w:val="000000"/>
                <w:sz w:val="21"/>
              </w:rPr>
              <w:t>Traditional Chinese Architectural Culture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ICLE10011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经贸汉语</w:t>
            </w:r>
            <w:r>
              <w:br/>
            </w:r>
            <w:r>
              <w:br/>
            </w:r>
            <w:r>
              <w:rPr>
                <w:rFonts w:ascii="SimSun" w:hAnsi="SimSun"/>
                <w:b w:val="false"/>
                <w:i w:val="false"/>
                <w:color w:val="000000"/>
                <w:sz w:val="21"/>
              </w:rPr>
              <w:t>Business Chinese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ICLE10012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中国历史名人</w:t>
            </w:r>
            <w:r>
              <w:br/>
            </w:r>
            <w:r>
              <w:br/>
            </w:r>
            <w:r>
              <w:rPr>
                <w:rFonts w:ascii="SimSun" w:hAnsi="SimSun"/>
                <w:b w:val="false"/>
                <w:i w:val="false"/>
                <w:color w:val="000000"/>
                <w:sz w:val="21"/>
              </w:rPr>
              <w:t>Famous Figures in Chinese History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ICLE10013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中国文化地理</w:t>
            </w:r>
            <w:r>
              <w:br/>
            </w:r>
            <w:r>
              <w:br/>
            </w:r>
            <w:r>
              <w:rPr>
                <w:rFonts w:ascii="SimSun" w:hAnsi="SimSun"/>
                <w:b w:val="false"/>
                <w:i w:val="false"/>
                <w:color w:val="000000"/>
                <w:sz w:val="21"/>
              </w:rPr>
              <w:t>Cultural Geography Chinese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ICLE10014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汉语与中国文化</w:t>
            </w:r>
            <w:r>
              <w:br/>
            </w:r>
            <w:r>
              <w:br/>
            </w:r>
            <w:r>
              <w:rPr>
                <w:rFonts w:ascii="SimSun" w:hAnsi="SimSun"/>
                <w:b w:val="false"/>
                <w:i w:val="false"/>
                <w:color w:val="000000"/>
                <w:sz w:val="21"/>
              </w:rPr>
              <w:t>Chinese and Chinese Culture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ICLE10015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中国古代文明</w:t>
            </w:r>
            <w:r>
              <w:br/>
            </w:r>
            <w:r>
              <w:br/>
            </w:r>
            <w:r>
              <w:rPr>
                <w:rFonts w:ascii="SimSun" w:hAnsi="SimSun"/>
                <w:b w:val="false"/>
                <w:i w:val="false"/>
                <w:color w:val="000000"/>
                <w:sz w:val="21"/>
              </w:rPr>
              <w:t>The Chinese Tradional Civilization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跨文化交流理论与实践</w:t>
            </w:r>
            <w:r>
              <w:br/>
            </w:r>
            <w:r>
              <w:br/>
            </w:r>
            <w:r>
              <w:rPr>
                <w:rFonts w:ascii="SimSun" w:hAnsi="SimSun"/>
                <w:b w:val="false"/>
                <w:i w:val="false"/>
                <w:color w:val="000000"/>
                <w:sz w:val="21"/>
              </w:rPr>
              <w:t>The Theory and Practice of Intercultural Communication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ICLE10016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政治学原理</w:t>
            </w:r>
            <w:r>
              <w:br/>
            </w:r>
            <w:r>
              <w:br/>
            </w:r>
            <w:r>
              <w:rPr>
                <w:rFonts w:ascii="SimSun" w:hAnsi="SimSun"/>
                <w:b w:val="false"/>
                <w:i w:val="false"/>
                <w:color w:val="000000"/>
                <w:sz w:val="21"/>
              </w:rPr>
              <w:t>Basic Principles of Political Science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社会学导论</w:t>
            </w:r>
            <w:r>
              <w:br/>
            </w:r>
            <w:r>
              <w:br/>
            </w:r>
            <w:r>
              <w:rPr>
                <w:rFonts w:ascii="SimSun" w:hAnsi="SimSun"/>
                <w:b w:val="false"/>
                <w:i w:val="false"/>
                <w:color w:val="000000"/>
                <w:sz w:val="21"/>
              </w:rPr>
              <w:t>Introduction to Sociology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法理学导论</w:t>
            </w:r>
            <w:r>
              <w:br/>
            </w:r>
            <w:r>
              <w:br/>
            </w:r>
            <w:r>
              <w:rPr>
                <w:rFonts w:ascii="SimSun" w:hAnsi="SimSun"/>
                <w:b w:val="false"/>
                <w:i w:val="false"/>
                <w:color w:val="000000"/>
                <w:sz w:val="21"/>
              </w:rPr>
              <w:t>Introduction to Jurisprudence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LAW10004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政治经济学</w:t>
            </w:r>
            <w:r>
              <w:br/>
            </w:r>
            <w:r>
              <w:br/>
            </w:r>
            <w:r>
              <w:rPr>
                <w:rFonts w:ascii="SimSun" w:hAnsi="SimSun"/>
                <w:b w:val="false"/>
                <w:i w:val="false"/>
                <w:color w:val="000000"/>
                <w:sz w:val="21"/>
              </w:rPr>
              <w:t>Political 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国际关系导论</w:t>
            </w:r>
            <w:r>
              <w:br/>
            </w:r>
            <w:r>
              <w:br/>
            </w:r>
            <w:r>
              <w:rPr>
                <w:rFonts w:ascii="SimSun" w:hAnsi="SimSun"/>
                <w:b w:val="false"/>
                <w:i w:val="false"/>
                <w:color w:val="000000"/>
                <w:sz w:val="21"/>
              </w:rPr>
              <w:t>Introduction to International Relations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社会工作导论</w:t>
            </w:r>
            <w:r>
              <w:br/>
            </w:r>
            <w:r>
              <w:br/>
            </w:r>
            <w:r>
              <w:rPr>
                <w:rFonts w:ascii="SimSun" w:hAnsi="SimSun"/>
                <w:b w:val="false"/>
                <w:i w:val="false"/>
                <w:color w:val="000000"/>
                <w:sz w:val="21"/>
              </w:rPr>
              <w:t>Introduction to Social Work</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SWK20002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心理学导论</w:t>
            </w:r>
            <w:r>
              <w:br/>
            </w:r>
            <w:r>
              <w:br/>
            </w:r>
            <w:r>
              <w:rPr>
                <w:rFonts w:ascii="SimSun" w:hAnsi="SimSun"/>
                <w:b w:val="false"/>
                <w:i w:val="false"/>
                <w:color w:val="000000"/>
                <w:sz w:val="21"/>
              </w:rPr>
              <w:t>Introduction to Psychology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PSYC20001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宪法</w:t>
            </w:r>
            <w:r>
              <w:br/>
            </w:r>
            <w:r>
              <w:br/>
            </w:r>
            <w:r>
              <w:rPr>
                <w:rFonts w:ascii="SimSun" w:hAnsi="SimSun"/>
                <w:b w:val="false"/>
                <w:i w:val="false"/>
                <w:color w:val="000000"/>
                <w:sz w:val="21"/>
              </w:rPr>
              <w:t>Constitution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LAW10005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经济法</w:t>
            </w:r>
            <w:r>
              <w:br/>
            </w:r>
            <w:r>
              <w:br/>
            </w:r>
            <w:r>
              <w:rPr>
                <w:rFonts w:ascii="SimSun" w:hAnsi="SimSun"/>
                <w:b w:val="false"/>
                <w:i w:val="false"/>
                <w:color w:val="000000"/>
                <w:sz w:val="21"/>
              </w:rPr>
              <w:t>Economic Law</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LAW20011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w:t>
            </w:r>
            <w:r>
              <w:br/>
            </w:r>
            <w:r>
              <w:br/>
            </w:r>
            <w:r>
              <w:rPr>
                <w:rFonts w:ascii="SimSun" w:hAnsi="SimSun"/>
                <w:b w:val="false"/>
                <w:i w:val="false"/>
                <w:color w:val="000000"/>
                <w:sz w:val="21"/>
              </w:rPr>
              <w:t>Statistics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公共行政学</w:t>
            </w:r>
            <w:r>
              <w:br/>
            </w:r>
            <w:r>
              <w:br/>
            </w:r>
            <w:r>
              <w:rPr>
                <w:rFonts w:ascii="SimSun" w:hAnsi="SimSun"/>
                <w:b w:val="false"/>
                <w:i w:val="false"/>
                <w:color w:val="000000"/>
                <w:sz w:val="21"/>
              </w:rPr>
              <w:t>Public Administration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MANA10002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当代中国政治制度</w:t>
            </w:r>
            <w:r>
              <w:br/>
            </w:r>
            <w:r>
              <w:br/>
            </w:r>
            <w:r>
              <w:rPr>
                <w:rFonts w:ascii="SimSun" w:hAnsi="SimSun"/>
                <w:b w:val="false"/>
                <w:i w:val="false"/>
                <w:color w:val="000000"/>
                <w:sz w:val="21"/>
              </w:rPr>
              <w:t>Contemporary Chinese Political System</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微观经济学原理</w:t>
            </w:r>
            <w:r>
              <w:br/>
            </w:r>
            <w:r>
              <w:br/>
            </w:r>
            <w:r>
              <w:rPr>
                <w:rFonts w:ascii="SimSun" w:hAnsi="SimSun"/>
                <w:b w:val="false"/>
                <w:i w:val="false"/>
                <w:color w:val="000000"/>
                <w:sz w:val="21"/>
              </w:rPr>
              <w:t>Principles of Microeconomics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宏观经济学原理</w:t>
            </w:r>
            <w:r>
              <w:br/>
            </w:r>
            <w:r>
              <w:br/>
            </w:r>
            <w:r>
              <w:rPr>
                <w:rFonts w:ascii="SimSun" w:hAnsi="SimSun"/>
                <w:b w:val="false"/>
                <w:i w:val="false"/>
                <w:color w:val="000000"/>
                <w:sz w:val="21"/>
              </w:rPr>
              <w:t>Principles of Macroeconomics</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ECON20008</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（125学分）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要求修读125学分，设置如下：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系统解剖学B</w:t>
            </w:r>
            <w:r>
              <w:br/>
            </w:r>
            <w:r>
              <w:br/>
            </w:r>
            <w:r>
              <w:rPr>
                <w:rFonts w:ascii="SimSun" w:hAnsi="SimSun"/>
                <w:b w:val="false"/>
                <w:i w:val="false"/>
                <w:color w:val="000000"/>
                <w:sz w:val="21"/>
              </w:rPr>
              <w:t>Systematic Anatomy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组织胚胎学B</w:t>
            </w:r>
            <w:r>
              <w:br/>
            </w:r>
            <w:r>
              <w:br/>
            </w:r>
            <w:r>
              <w:rPr>
                <w:rFonts w:ascii="SimSun" w:hAnsi="SimSun"/>
                <w:b w:val="false"/>
                <w:i w:val="false"/>
                <w:color w:val="000000"/>
                <w:sz w:val="21"/>
              </w:rPr>
              <w:t>Histoembryology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医学细胞与遗传学</w:t>
            </w:r>
            <w:r>
              <w:br/>
            </w:r>
            <w:r>
              <w:br/>
            </w:r>
            <w:r>
              <w:rPr>
                <w:rFonts w:ascii="SimSun" w:hAnsi="SimSun"/>
                <w:b w:val="false"/>
                <w:i w:val="false"/>
                <w:color w:val="000000"/>
                <w:sz w:val="21"/>
              </w:rPr>
              <w:t>Cytology and Genetics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MED20031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w:t>
            </w:r>
            <w:r>
              <w:br/>
            </w:r>
            <w:r>
              <w:br/>
            </w:r>
            <w:r>
              <w:rPr>
                <w:rFonts w:ascii="SimSun" w:hAnsi="SimSun"/>
                <w:b w:val="false"/>
                <w:i w:val="false"/>
                <w:color w:val="000000"/>
                <w:sz w:val="21"/>
              </w:rPr>
              <w:t>Biochemistry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MED20048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生理学B</w:t>
            </w:r>
            <w:r>
              <w:br/>
            </w:r>
            <w:r>
              <w:br/>
            </w:r>
            <w:r>
              <w:rPr>
                <w:rFonts w:ascii="SimSun" w:hAnsi="SimSun"/>
                <w:b w:val="false"/>
                <w:i w:val="false"/>
                <w:color w:val="000000"/>
                <w:sz w:val="21"/>
              </w:rPr>
              <w:t>Physiology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免疫学C</w:t>
            </w:r>
            <w:r>
              <w:br/>
            </w:r>
            <w:r>
              <w:br/>
            </w:r>
            <w:r>
              <w:rPr>
                <w:rFonts w:ascii="SimSun" w:hAnsi="SimSun"/>
                <w:b w:val="false"/>
                <w:i w:val="false"/>
                <w:color w:val="000000"/>
                <w:sz w:val="21"/>
              </w:rPr>
              <w:t>Medical Immunology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医学微生物学C</w:t>
            </w:r>
            <w:r>
              <w:br/>
            </w:r>
            <w:r>
              <w:br/>
            </w:r>
            <w:r>
              <w:rPr>
                <w:rFonts w:ascii="SimSun" w:hAnsi="SimSun"/>
                <w:b w:val="false"/>
                <w:i w:val="false"/>
                <w:color w:val="000000"/>
                <w:sz w:val="21"/>
              </w:rPr>
              <w:t>Medical Microbiology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MED20060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寄生虫学C</w:t>
            </w:r>
            <w:r>
              <w:br/>
            </w:r>
            <w:r>
              <w:br/>
            </w:r>
            <w:r>
              <w:rPr>
                <w:rFonts w:ascii="SimSun" w:hAnsi="SimSun"/>
                <w:b w:val="false"/>
                <w:i w:val="false"/>
                <w:color w:val="000000"/>
                <w:sz w:val="21"/>
              </w:rPr>
              <w:t>Human Parasitology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病理生理学B</w:t>
            </w:r>
            <w:r>
              <w:br/>
            </w:r>
            <w:r>
              <w:br/>
            </w:r>
            <w:r>
              <w:rPr>
                <w:rFonts w:ascii="SimSun" w:hAnsi="SimSun"/>
                <w:b w:val="false"/>
                <w:i w:val="false"/>
                <w:color w:val="000000"/>
                <w:sz w:val="21"/>
              </w:rPr>
              <w:t>Pathophysiology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药理学C</w:t>
            </w:r>
            <w:r>
              <w:br/>
            </w:r>
            <w:r>
              <w:br/>
            </w:r>
            <w:r>
              <w:rPr>
                <w:rFonts w:ascii="SimSun" w:hAnsi="SimSun"/>
                <w:b w:val="false"/>
                <w:i w:val="false"/>
                <w:color w:val="000000"/>
                <w:sz w:val="21"/>
              </w:rPr>
              <w:t>Pharmacology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功能学科综合实验</w:t>
            </w:r>
            <w:r>
              <w:br/>
            </w:r>
            <w:r>
              <w:br/>
            </w:r>
            <w:r>
              <w:rPr>
                <w:rFonts w:ascii="SimSun" w:hAnsi="SimSun"/>
                <w:b w:val="false"/>
                <w:i w:val="false"/>
                <w:color w:val="000000"/>
                <w:sz w:val="21"/>
              </w:rPr>
              <w:t>Composite Experiments in Functional Sciences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病理学</w:t>
            </w:r>
            <w:r>
              <w:br/>
            </w:r>
            <w:r>
              <w:br/>
            </w:r>
            <w:r>
              <w:rPr>
                <w:rFonts w:ascii="SimSun" w:hAnsi="SimSun"/>
                <w:b w:val="false"/>
                <w:i w:val="false"/>
                <w:color w:val="000000"/>
                <w:sz w:val="21"/>
              </w:rPr>
              <w:t>Pathology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MED30063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诊断学B</w:t>
            </w:r>
            <w:r>
              <w:br/>
            </w:r>
            <w:r>
              <w:br/>
            </w:r>
            <w:r>
              <w:rPr>
                <w:rFonts w:ascii="SimSun" w:hAnsi="SimSun"/>
                <w:b w:val="false"/>
                <w:i w:val="false"/>
                <w:color w:val="000000"/>
                <w:sz w:val="21"/>
              </w:rPr>
              <w:t>Diagnostics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影像诊断学C</w:t>
            </w:r>
            <w:r>
              <w:br/>
            </w:r>
            <w:r>
              <w:br/>
            </w:r>
            <w:r>
              <w:rPr>
                <w:rFonts w:ascii="SimSun" w:hAnsi="SimSun"/>
                <w:b w:val="false"/>
                <w:i w:val="false"/>
                <w:color w:val="000000"/>
                <w:sz w:val="21"/>
              </w:rPr>
              <w:t>Diagnostic Imaging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内科学C</w:t>
            </w:r>
            <w:r>
              <w:br/>
            </w:r>
            <w:r>
              <w:br/>
            </w:r>
            <w:r>
              <w:rPr>
                <w:rFonts w:ascii="SimSun" w:hAnsi="SimSun"/>
                <w:b w:val="false"/>
                <w:i w:val="false"/>
                <w:color w:val="000000"/>
                <w:sz w:val="21"/>
              </w:rPr>
              <w:t>Internal Medicine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外科学C</w:t>
            </w:r>
            <w:r>
              <w:br/>
            </w:r>
            <w:r>
              <w:br/>
            </w:r>
            <w:r>
              <w:rPr>
                <w:rFonts w:ascii="SimSun" w:hAnsi="SimSun"/>
                <w:b w:val="false"/>
                <w:i w:val="false"/>
                <w:color w:val="000000"/>
                <w:sz w:val="21"/>
              </w:rPr>
              <w:t>Surgery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传染病学B</w:t>
            </w:r>
            <w:r>
              <w:br/>
            </w:r>
            <w:r>
              <w:br/>
            </w:r>
            <w:r>
              <w:rPr>
                <w:rFonts w:ascii="SimSun" w:hAnsi="SimSun"/>
                <w:b w:val="false"/>
                <w:i w:val="false"/>
                <w:color w:val="000000"/>
                <w:sz w:val="21"/>
              </w:rPr>
              <w:t>Infectious Diseases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妇产科学C</w:t>
            </w:r>
            <w:r>
              <w:br/>
            </w:r>
            <w:r>
              <w:br/>
            </w:r>
            <w:r>
              <w:rPr>
                <w:rFonts w:ascii="SimSun" w:hAnsi="SimSun"/>
                <w:b w:val="false"/>
                <w:i w:val="false"/>
                <w:color w:val="000000"/>
                <w:sz w:val="21"/>
              </w:rPr>
              <w:t>Obstetrics and Gynecology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儿科学C</w:t>
            </w:r>
            <w:r>
              <w:br/>
            </w:r>
            <w:r>
              <w:br/>
            </w:r>
            <w:r>
              <w:rPr>
                <w:rFonts w:ascii="SimSun" w:hAnsi="SimSun"/>
                <w:b w:val="false"/>
                <w:i w:val="false"/>
                <w:color w:val="000000"/>
                <w:sz w:val="21"/>
              </w:rPr>
              <w:t>Pediatrics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临床实习</w:t>
            </w:r>
            <w:r>
              <w:br/>
            </w:r>
            <w:r>
              <w:br/>
            </w:r>
            <w:r>
              <w:rPr>
                <w:rFonts w:ascii="SimSun" w:hAnsi="SimSun"/>
                <w:b w:val="false"/>
                <w:i w:val="false"/>
                <w:color w:val="000000"/>
                <w:sz w:val="21"/>
              </w:rPr>
              <w:t>Clinical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社会医学</w:t>
            </w:r>
            <w:r>
              <w:br/>
            </w:r>
            <w:r>
              <w:br/>
            </w:r>
            <w:r>
              <w:rPr>
                <w:rFonts w:ascii="SimSun" w:hAnsi="SimSun"/>
                <w:b w:val="false"/>
                <w:i w:val="false"/>
                <w:color w:val="000000"/>
                <w:sz w:val="21"/>
              </w:rPr>
              <w:t>Social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卫生化学</w:t>
            </w:r>
            <w:r>
              <w:br/>
            </w:r>
            <w:r>
              <w:br/>
            </w:r>
            <w:r>
              <w:rPr>
                <w:rFonts w:ascii="SimSun" w:hAnsi="SimSun"/>
                <w:b w:val="false"/>
                <w:i w:val="false"/>
                <w:color w:val="000000"/>
                <w:sz w:val="21"/>
              </w:rPr>
              <w:t>Sanitary Chemistry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基础毒理</w:t>
            </w:r>
            <w:r>
              <w:br/>
            </w:r>
            <w:r>
              <w:br/>
            </w:r>
            <w:r>
              <w:rPr>
                <w:rFonts w:ascii="SimSun" w:hAnsi="SimSun"/>
                <w:b w:val="false"/>
                <w:i w:val="false"/>
                <w:color w:val="000000"/>
                <w:sz w:val="21"/>
              </w:rPr>
              <w:t>Basics of Toxicology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健康教育学</w:t>
            </w:r>
            <w:r>
              <w:br/>
            </w:r>
            <w:r>
              <w:br/>
            </w:r>
            <w:r>
              <w:rPr>
                <w:rFonts w:ascii="SimSun" w:hAnsi="SimSun"/>
                <w:b w:val="false"/>
                <w:i w:val="false"/>
                <w:color w:val="000000"/>
                <w:sz w:val="21"/>
              </w:rPr>
              <w:t>Gender-Specific Health Education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儿少卫生学</w:t>
            </w:r>
            <w:r>
              <w:br/>
            </w:r>
            <w:r>
              <w:br/>
            </w:r>
            <w:r>
              <w:rPr>
                <w:rFonts w:ascii="SimSun" w:hAnsi="SimSun"/>
                <w:b w:val="false"/>
                <w:i w:val="false"/>
                <w:color w:val="000000"/>
                <w:sz w:val="21"/>
              </w:rPr>
              <w:t>Child and Adolescent Health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职业卫生与职业医学</w:t>
            </w:r>
            <w:r>
              <w:br/>
            </w:r>
            <w:r>
              <w:br/>
            </w:r>
            <w:r>
              <w:rPr>
                <w:rFonts w:ascii="SimSun" w:hAnsi="SimSun"/>
                <w:b w:val="false"/>
                <w:i w:val="false"/>
                <w:color w:val="000000"/>
                <w:sz w:val="21"/>
              </w:rPr>
              <w:t>Occupational Health and Occupational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环境卫生学</w:t>
            </w:r>
            <w:r>
              <w:br/>
            </w:r>
            <w:r>
              <w:br/>
            </w:r>
            <w:r>
              <w:rPr>
                <w:rFonts w:ascii="SimSun" w:hAnsi="SimSun"/>
                <w:b w:val="false"/>
                <w:i w:val="false"/>
                <w:color w:val="000000"/>
                <w:sz w:val="21"/>
              </w:rPr>
              <w:t>Environmental Health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营养与食品卫生学</w:t>
            </w:r>
            <w:r>
              <w:br/>
            </w:r>
            <w:r>
              <w:br/>
            </w:r>
            <w:r>
              <w:rPr>
                <w:rFonts w:ascii="SimSun" w:hAnsi="SimSun"/>
                <w:b w:val="false"/>
                <w:i w:val="false"/>
                <w:color w:val="000000"/>
                <w:sz w:val="21"/>
              </w:rPr>
              <w:t>Nutrition and Food Hygiene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组织行为学：卫生视角</w:t>
            </w:r>
            <w:r>
              <w:br/>
            </w:r>
            <w:r>
              <w:br/>
            </w:r>
            <w:r>
              <w:rPr>
                <w:rFonts w:ascii="SimSun" w:hAnsi="SimSun"/>
                <w:b w:val="false"/>
                <w:i w:val="false"/>
                <w:color w:val="000000"/>
                <w:sz w:val="21"/>
              </w:rPr>
              <w:t>Organizationmal Behavior in Health Care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卫生经济学</w:t>
            </w:r>
            <w:r>
              <w:br/>
            </w:r>
            <w:r>
              <w:br/>
            </w:r>
            <w:r>
              <w:rPr>
                <w:rFonts w:ascii="SimSun" w:hAnsi="SimSun"/>
                <w:b w:val="false"/>
                <w:i w:val="false"/>
                <w:color w:val="000000"/>
                <w:sz w:val="21"/>
              </w:rPr>
              <w:t>Health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卫生管理运筹学</w:t>
            </w:r>
            <w:r>
              <w:br/>
            </w:r>
            <w:r>
              <w:br/>
            </w:r>
            <w:r>
              <w:rPr>
                <w:rFonts w:ascii="SimSun" w:hAnsi="SimSun"/>
                <w:b w:val="false"/>
                <w:i w:val="false"/>
                <w:color w:val="000000"/>
                <w:sz w:val="21"/>
              </w:rPr>
              <w:t>Operations in Health Services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医院管理学</w:t>
            </w:r>
            <w:r>
              <w:br/>
            </w:r>
            <w:r>
              <w:br/>
            </w:r>
            <w:r>
              <w:rPr>
                <w:rFonts w:ascii="SimSun" w:hAnsi="SimSun"/>
                <w:b w:val="false"/>
                <w:i w:val="false"/>
                <w:color w:val="000000"/>
                <w:sz w:val="21"/>
              </w:rPr>
              <w:t>Hospital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卫生政策研究理论</w:t>
            </w:r>
            <w:r>
              <w:br/>
            </w:r>
            <w:r>
              <w:br/>
            </w:r>
            <w:r>
              <w:rPr>
                <w:rFonts w:ascii="SimSun" w:hAnsi="SimSun"/>
                <w:b w:val="false"/>
                <w:i w:val="false"/>
                <w:color w:val="000000"/>
                <w:sz w:val="21"/>
              </w:rPr>
              <w:t>Theory of Health Policy Research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医疗保险</w:t>
            </w:r>
            <w:r>
              <w:br/>
            </w:r>
            <w:r>
              <w:br/>
            </w:r>
            <w:r>
              <w:rPr>
                <w:rFonts w:ascii="SimSun" w:hAnsi="SimSun"/>
                <w:b w:val="false"/>
                <w:i w:val="false"/>
                <w:color w:val="000000"/>
                <w:sz w:val="21"/>
              </w:rPr>
              <w:t>Health Insurance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PHPM40011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公共卫生导论</w:t>
            </w:r>
            <w:r>
              <w:br/>
            </w:r>
            <w:r>
              <w:br/>
            </w:r>
            <w:r>
              <w:rPr>
                <w:rFonts w:ascii="SimSun" w:hAnsi="SimSun"/>
                <w:b w:val="false"/>
                <w:i w:val="false"/>
                <w:color w:val="000000"/>
                <w:sz w:val="21"/>
              </w:rPr>
              <w:t>Introduction to Public Health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PHPM10002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卫生统计学A</w:t>
            </w:r>
            <w:r>
              <w:br/>
            </w:r>
            <w:r>
              <w:br/>
            </w:r>
            <w:r>
              <w:rPr>
                <w:rFonts w:ascii="SimSun" w:hAnsi="SimSun"/>
                <w:b w:val="false"/>
                <w:i w:val="false"/>
                <w:color w:val="000000"/>
                <w:sz w:val="21"/>
              </w:rPr>
              <w:t>Health Statistics 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PHPM40014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卫生统计学实践</w:t>
            </w:r>
            <w:r>
              <w:br/>
            </w:r>
            <w:r>
              <w:br/>
            </w:r>
            <w:r>
              <w:rPr>
                <w:rFonts w:ascii="SimSun" w:hAnsi="SimSun"/>
                <w:b w:val="false"/>
                <w:i w:val="false"/>
                <w:color w:val="000000"/>
                <w:sz w:val="21"/>
              </w:rPr>
              <w:t>Practice of Hygiene Statistics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流行病学</w:t>
            </w:r>
            <w:r>
              <w:br/>
            </w:r>
            <w:r>
              <w:br/>
            </w:r>
            <w:r>
              <w:rPr>
                <w:rFonts w:ascii="SimSun" w:hAnsi="SimSun"/>
                <w:b w:val="false"/>
                <w:i w:val="false"/>
                <w:color w:val="000000"/>
                <w:sz w:val="21"/>
              </w:rPr>
              <w:t>Epidemiology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流行病学实践</w:t>
            </w:r>
            <w:r>
              <w:br/>
            </w:r>
            <w:r>
              <w:br/>
            </w:r>
            <w:r>
              <w:rPr>
                <w:rFonts w:ascii="SimSun" w:hAnsi="SimSun"/>
                <w:b w:val="false"/>
                <w:i w:val="false"/>
                <w:color w:val="000000"/>
                <w:sz w:val="21"/>
              </w:rPr>
              <w:t>Experiments in Epidemiology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卫生法与卫生监督</w:t>
            </w:r>
            <w:r>
              <w:br/>
            </w:r>
            <w:r>
              <w:br/>
            </w:r>
            <w:r>
              <w:rPr>
                <w:rFonts w:ascii="SimSun" w:hAnsi="SimSun"/>
                <w:b w:val="false"/>
                <w:i w:val="false"/>
                <w:color w:val="000000"/>
                <w:sz w:val="21"/>
              </w:rPr>
              <w:t>Health Law and Health Inspection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卫生事业管理学</w:t>
            </w:r>
            <w:r>
              <w:br/>
            </w:r>
            <w:r>
              <w:br/>
            </w:r>
            <w:r>
              <w:rPr>
                <w:rFonts w:ascii="SimSun" w:hAnsi="SimSun"/>
                <w:b w:val="false"/>
                <w:i w:val="false"/>
                <w:color w:val="000000"/>
                <w:sz w:val="21"/>
              </w:rPr>
              <w:t>Health Service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PHPM30011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经济学原理</w:t>
            </w:r>
            <w:r>
              <w:br/>
            </w:r>
            <w:r>
              <w:br/>
            </w:r>
            <w:r>
              <w:rPr>
                <w:rFonts w:ascii="SimSun" w:hAnsi="SimSun"/>
                <w:b w:val="false"/>
                <w:i w:val="false"/>
                <w:color w:val="000000"/>
                <w:sz w:val="21"/>
              </w:rPr>
              <w:t>Principles of Economics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（19学分）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要求在本专业专业进阶模块修读进阶I 9学分,进阶II 10学分。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卫生微生物</w:t>
            </w:r>
            <w:r>
              <w:br/>
            </w:r>
            <w:r>
              <w:br/>
            </w:r>
            <w:r>
              <w:rPr>
                <w:rFonts w:ascii="SimSun" w:hAnsi="SimSun"/>
                <w:b w:val="false"/>
                <w:i w:val="false"/>
                <w:color w:val="000000"/>
                <w:sz w:val="21"/>
              </w:rPr>
              <w:t>Sanitary Microbiology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PHPM30004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卫生服务研究</w:t>
            </w:r>
            <w:r>
              <w:br/>
            </w:r>
            <w:r>
              <w:br/>
            </w:r>
            <w:r>
              <w:rPr>
                <w:rFonts w:ascii="SimSun" w:hAnsi="SimSun"/>
                <w:b w:val="false"/>
                <w:i w:val="false"/>
                <w:color w:val="000000"/>
                <w:sz w:val="21"/>
              </w:rPr>
              <w:t>Health Services Research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PHPM40009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卫生管理研究设计</w:t>
            </w:r>
            <w:r>
              <w:br/>
            </w:r>
            <w:r>
              <w:br/>
            </w:r>
            <w:r>
              <w:rPr>
                <w:rFonts w:ascii="SimSun" w:hAnsi="SimSun"/>
                <w:b w:val="false"/>
                <w:i w:val="false"/>
                <w:color w:val="000000"/>
                <w:sz w:val="21"/>
              </w:rPr>
              <w:t>Design of Healthcare Management Research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PHPM20009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医学文献检索与利用B</w:t>
            </w:r>
            <w:r>
              <w:br/>
            </w:r>
            <w:r>
              <w:br/>
            </w:r>
            <w:r>
              <w:rPr>
                <w:rFonts w:ascii="SimSun" w:hAnsi="SimSun"/>
                <w:b w:val="false"/>
                <w:i w:val="false"/>
                <w:color w:val="000000"/>
                <w:sz w:val="21"/>
              </w:rPr>
              <w:t>Medical Information Retrieval and Applications B</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管理与沟通技巧</w:t>
            </w:r>
            <w:r>
              <w:br/>
            </w:r>
            <w:r>
              <w:br/>
            </w:r>
            <w:r>
              <w:rPr>
                <w:rFonts w:ascii="SimSun" w:hAnsi="SimSun"/>
                <w:b w:val="false"/>
                <w:i w:val="false"/>
                <w:color w:val="000000"/>
                <w:sz w:val="21"/>
              </w:rPr>
              <w:t>Management and Communication Skills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医学生职业生涯规划</w:t>
            </w:r>
            <w:r>
              <w:br/>
            </w:r>
            <w:r>
              <w:br/>
            </w:r>
            <w:r>
              <w:rPr>
                <w:rFonts w:ascii="SimSun" w:hAnsi="SimSun"/>
                <w:b w:val="false"/>
                <w:i w:val="false"/>
                <w:color w:val="000000"/>
                <w:sz w:val="21"/>
              </w:rPr>
              <w:t>Career Planning for Medical Students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PHPM10003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公共卫生监督学</w:t>
            </w:r>
            <w:r>
              <w:br/>
            </w:r>
            <w:r>
              <w:br/>
            </w:r>
            <w:r>
              <w:rPr>
                <w:rFonts w:ascii="SimSun" w:hAnsi="SimSun"/>
                <w:b w:val="false"/>
                <w:i w:val="false"/>
                <w:color w:val="000000"/>
                <w:sz w:val="21"/>
              </w:rPr>
              <w:t>Public Health Inspection　</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PHPM30007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w:t>
            </w:r>
            <w:r>
              <w:br/>
            </w:r>
            <w:r>
              <w:br/>
            </w:r>
            <w:r>
              <w:rPr>
                <w:rFonts w:ascii="SimSun" w:hAnsi="SimSun"/>
                <w:b w:val="false"/>
                <w:i w:val="false"/>
                <w:color w:val="000000"/>
                <w:sz w:val="21"/>
              </w:rPr>
              <w:t>Frontier Topics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PHPM130087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全球卫生导论</w:t>
            </w:r>
            <w:r>
              <w:br/>
            </w:r>
            <w:r>
              <w:br/>
            </w:r>
            <w:r>
              <w:rPr>
                <w:rFonts w:ascii="SimSun" w:hAnsi="SimSun"/>
                <w:b w:val="false"/>
                <w:i w:val="false"/>
                <w:color w:val="000000"/>
                <w:sz w:val="21"/>
              </w:rPr>
              <w:t>Introduction to Global Hygiene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PHPM20013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卫生技术评估导论</w:t>
            </w:r>
            <w:r>
              <w:br/>
            </w:r>
            <w:r>
              <w:br/>
            </w:r>
            <w:r>
              <w:rPr>
                <w:rFonts w:ascii="SimSun" w:hAnsi="SimSun"/>
                <w:b w:val="false"/>
                <w:i w:val="false"/>
                <w:color w:val="000000"/>
                <w:sz w:val="21"/>
              </w:rPr>
              <w:t>Introduction to Health Technology Assessment</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PHPM30020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食品免疫学</w:t>
            </w:r>
            <w:r>
              <w:br/>
            </w:r>
            <w:r>
              <w:br/>
            </w:r>
            <w:r>
              <w:rPr>
                <w:rFonts w:ascii="SimSun" w:hAnsi="SimSun"/>
                <w:b w:val="false"/>
                <w:i w:val="false"/>
                <w:color w:val="000000"/>
                <w:sz w:val="21"/>
              </w:rPr>
              <w:t>Food Immunology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PHPM30024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卫生管理预测与决策分析</w:t>
            </w:r>
            <w:r>
              <w:br/>
            </w:r>
            <w:r>
              <w:br/>
            </w:r>
            <w:r>
              <w:rPr>
                <w:rFonts w:ascii="SimSun" w:hAnsi="SimSun"/>
                <w:b w:val="false"/>
                <w:i w:val="false"/>
                <w:color w:val="000000"/>
                <w:sz w:val="21"/>
              </w:rPr>
              <w:t>Forecasting and Decision Making in Health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PHPM30025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生殖健康进展</w:t>
            </w:r>
            <w:r>
              <w:br/>
            </w:r>
            <w:r>
              <w:br/>
            </w:r>
            <w:r>
              <w:rPr>
                <w:rFonts w:ascii="SimSun" w:hAnsi="SimSun"/>
                <w:b w:val="false"/>
                <w:i w:val="false"/>
                <w:color w:val="000000"/>
                <w:sz w:val="21"/>
              </w:rPr>
              <w:t>Progress in Reproductive Health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PHPM130035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从生物学和统计学视角看人类疾病</w:t>
            </w:r>
            <w:r>
              <w:br/>
            </w:r>
            <w:r>
              <w:br/>
            </w:r>
            <w:r>
              <w:rPr>
                <w:rFonts w:ascii="SimSun" w:hAnsi="SimSun"/>
                <w:b w:val="false"/>
                <w:i w:val="false"/>
                <w:color w:val="000000"/>
                <w:sz w:val="21"/>
              </w:rPr>
              <w:t>Biological and Statistical Perspectives on Human Disease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MED130266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健康心理学</w:t>
            </w:r>
            <w:r>
              <w:br/>
            </w:r>
            <w:r>
              <w:br/>
            </w:r>
            <w:r>
              <w:rPr>
                <w:rFonts w:ascii="SimSun" w:hAnsi="SimSun"/>
                <w:b w:val="false"/>
                <w:i w:val="false"/>
                <w:color w:val="000000"/>
                <w:sz w:val="21"/>
              </w:rPr>
              <w:t>Health Psychology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医院获得性感染</w:t>
            </w:r>
            <w:r>
              <w:br/>
            </w:r>
            <w:r>
              <w:br/>
            </w:r>
            <w:r>
              <w:rPr>
                <w:rFonts w:ascii="SimSun" w:hAnsi="SimSun"/>
                <w:b w:val="false"/>
                <w:i w:val="false"/>
                <w:color w:val="000000"/>
                <w:sz w:val="21"/>
              </w:rPr>
              <w:t>Hospital-Acquired Infection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PHPM20004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妇幼卫生学概论</w:t>
            </w:r>
            <w:r>
              <w:br/>
            </w:r>
            <w:r>
              <w:br/>
            </w:r>
            <w:r>
              <w:rPr>
                <w:rFonts w:ascii="SimSun" w:hAnsi="SimSun"/>
                <w:b w:val="false"/>
                <w:i w:val="false"/>
                <w:color w:val="000000"/>
                <w:sz w:val="21"/>
              </w:rPr>
              <w:t>Introduction to Maternal and Child Health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PHPM10001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医学人口统计学</w:t>
            </w:r>
            <w:r>
              <w:br/>
            </w:r>
            <w:r>
              <w:br/>
            </w:r>
            <w:r>
              <w:rPr>
                <w:rFonts w:ascii="SimSun" w:hAnsi="SimSun"/>
                <w:b w:val="false"/>
                <w:i w:val="false"/>
                <w:color w:val="000000"/>
                <w:sz w:val="21"/>
              </w:rPr>
              <w:t>Medical Demography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卫生人力规划</w:t>
            </w:r>
            <w:r>
              <w:br/>
            </w:r>
            <w:r>
              <w:br/>
            </w:r>
            <w:r>
              <w:rPr>
                <w:rFonts w:ascii="SimSun" w:hAnsi="SimSun"/>
                <w:b w:val="false"/>
                <w:i w:val="false"/>
                <w:color w:val="000000"/>
                <w:sz w:val="21"/>
              </w:rPr>
              <w:t>Health and Human Resources Development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仪器分析的应用</w:t>
            </w:r>
            <w:r>
              <w:br/>
            </w:r>
            <w:r>
              <w:br/>
            </w:r>
            <w:r>
              <w:rPr>
                <w:rFonts w:ascii="SimSun" w:hAnsi="SimSun"/>
                <w:b w:val="false"/>
                <w:i w:val="false"/>
                <w:color w:val="000000"/>
                <w:sz w:val="21"/>
              </w:rPr>
              <w:t>Application of Instrumental Analysis　</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放射卫生学与放射防护</w:t>
            </w:r>
            <w:r>
              <w:br/>
            </w:r>
            <w:r>
              <w:br/>
            </w:r>
            <w:r>
              <w:rPr>
                <w:rFonts w:ascii="SimSun" w:hAnsi="SimSun"/>
                <w:b w:val="false"/>
                <w:i w:val="false"/>
                <w:color w:val="000000"/>
                <w:sz w:val="21"/>
              </w:rPr>
              <w:t>Radiological Health and Radiation Protection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PHPM50002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色谱分析新技术</w:t>
            </w:r>
            <w:r>
              <w:br/>
            </w:r>
            <w:r>
              <w:br/>
            </w:r>
            <w:r>
              <w:rPr>
                <w:rFonts w:ascii="SimSun" w:hAnsi="SimSun"/>
                <w:b w:val="false"/>
                <w:i w:val="false"/>
                <w:color w:val="000000"/>
                <w:sz w:val="21"/>
              </w:rPr>
              <w:t>Advances in Chromatography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PHPM40023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人体的社交网络：共生微生物</w:t>
            </w:r>
            <w:r>
              <w:br/>
            </w:r>
            <w:r>
              <w:br/>
            </w:r>
            <w:r>
              <w:rPr>
                <w:rFonts w:ascii="SimSun" w:hAnsi="SimSun"/>
                <w:b w:val="false"/>
                <w:i w:val="false"/>
                <w:color w:val="000000"/>
                <w:sz w:val="21"/>
              </w:rPr>
              <w:t>Human Social Networks: the symbiosis between microorganism and their human hosts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MED30064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卫生经济评价方法</w:t>
            </w:r>
            <w:r>
              <w:br/>
            </w:r>
            <w:r>
              <w:br/>
            </w:r>
            <w:r>
              <w:rPr>
                <w:rFonts w:ascii="SimSun" w:hAnsi="SimSun"/>
                <w:b w:val="false"/>
                <w:i w:val="false"/>
                <w:color w:val="000000"/>
                <w:sz w:val="21"/>
              </w:rPr>
              <w:t>Method of Health Economic Evaluation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PHPM50003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行为经济学与公众健康</w:t>
            </w:r>
            <w:r>
              <w:br/>
            </w:r>
            <w:r>
              <w:br/>
            </w:r>
            <w:r>
              <w:rPr>
                <w:rFonts w:ascii="SimSun" w:hAnsi="SimSun"/>
                <w:b w:val="false"/>
                <w:i w:val="false"/>
                <w:color w:val="000000"/>
                <w:sz w:val="21"/>
              </w:rPr>
              <w:t>Behavioral Economics and Public Health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PHPM130116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科学写作：聚焦群医学</w:t>
            </w:r>
            <w:r>
              <w:br/>
            </w:r>
            <w:r>
              <w:br/>
            </w:r>
            <w:r>
              <w:rPr>
                <w:rFonts w:ascii="SimSun" w:hAnsi="SimSun"/>
                <w:b w:val="false"/>
                <w:i w:val="false"/>
                <w:color w:val="000000"/>
                <w:sz w:val="21"/>
              </w:rPr>
              <w:t>Scientific Writing: Focusing on Population-based Medicine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30</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PHPM40029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卫生学评价</w:t>
            </w:r>
            <w:r>
              <w:br/>
            </w:r>
            <w:r>
              <w:br/>
            </w:r>
            <w:r>
              <w:rPr>
                <w:rFonts w:ascii="SimSun" w:hAnsi="SimSun"/>
                <w:b w:val="false"/>
                <w:i w:val="false"/>
                <w:color w:val="000000"/>
                <w:sz w:val="21"/>
              </w:rPr>
              <w:t>Hygenic Evaluation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大数据与统计模拟在公共卫生中的应用</w:t>
            </w:r>
            <w:r>
              <w:br/>
            </w:r>
            <w:r>
              <w:br/>
            </w:r>
            <w:r>
              <w:rPr>
                <w:rFonts w:ascii="SimSun" w:hAnsi="SimSun"/>
                <w:b w:val="false"/>
                <w:i w:val="false"/>
                <w:color w:val="000000"/>
                <w:sz w:val="21"/>
              </w:rPr>
              <w:t>Application of Big Data and Statistical Simulation in Public Health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现代技术与营养科学</w:t>
            </w:r>
            <w:r>
              <w:br/>
            </w:r>
            <w:r>
              <w:br/>
            </w:r>
            <w:r>
              <w:rPr>
                <w:rFonts w:ascii="SimSun" w:hAnsi="SimSun"/>
                <w:b w:val="false"/>
                <w:i w:val="false"/>
                <w:color w:val="000000"/>
                <w:sz w:val="21"/>
              </w:rPr>
              <w:t>Modern Technology and Nutritional Science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AIS110005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疫苗与传染病防控</w:t>
            </w:r>
            <w:r>
              <w:br/>
            </w:r>
            <w:r>
              <w:br/>
            </w:r>
            <w:r>
              <w:rPr>
                <w:rFonts w:ascii="SimSun" w:hAnsi="SimSun"/>
                <w:b w:val="false"/>
                <w:i w:val="false"/>
                <w:color w:val="000000"/>
                <w:sz w:val="21"/>
              </w:rPr>
              <w:t>Vaccines and Infectious Disease Prevention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PHPM30002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心理与饮食行为</w:t>
            </w:r>
            <w:r>
              <w:br/>
            </w:r>
            <w:r>
              <w:br/>
            </w:r>
            <w:r>
              <w:rPr>
                <w:rFonts w:ascii="SimSun" w:hAnsi="SimSun"/>
                <w:b w:val="false"/>
                <w:i w:val="false"/>
                <w:color w:val="000000"/>
                <w:sz w:val="21"/>
              </w:rPr>
              <w:t>Psychology of eating</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PHPM50001</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任意选修</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（21学分）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荣誉项目课程设置和修读要求请见公共卫生学院“本科荣誉项目”实施方案。下载地址：https://jwc.fudan.edu.cn/（复旦大学教务处）专业培养-常用文档。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需修满24学分。两种完成途径：(A)修读专业进阶I和1个非本专业独立开设的专业学程或跨学科学程；或者(B)修读2个非本专业独立开设的专业学程或跨学科学程。学分不足部分可在全校开设的本科生课程中任意选修。完成跨学科发展路径(A)的学生可获得相应的学程证书，可以向公共卫生学院申请推免直研资格，公共卫生学院为其提供专业排名；完成跨学科发展路径(B)的学生可获得相应的学程证书，但不能向公共卫生学院申请推免直研资格，公共卫生学院也不为其提供专业排名。
       </w:t>
      </w:r>
      <w:r>
        <w:br/>
      </w:r>
      <w:r>
        <w:rPr>
          <w:rFonts w:ascii="SimSun" w:hAnsi="SimSun"/>
          <w:b w:val="false"/>
          <w:i w:val="false"/>
          <w:color w:val="000000"/>
          <w:sz w:val="21"/>
        </w:rPr>
        <w:t xml:space="preserve">
       </w:t>
      </w:r>
      <w:r>
        <w:br/>
      </w:r>
      <w:r>
        <w:rPr>
          <w:rFonts w:ascii="SimSun" w:hAnsi="SimSun"/>
          <w:b w:val="false"/>
          <w:i w:val="false"/>
          <w:color w:val="000000"/>
          <w:sz w:val="21"/>
        </w:rPr>
        <w:t xml:space="preserve">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两种完成途径：(A)修读专业进阶I以及1个创新创业学院开设的创新创业学程；或者(B)修读1个非本专业独立开设的专业学程或跨学科学程以及1个创新创业学院开设的创新创业学程。学分不足部分可在全校所有本科生课程中任意选修。创新创业学程课程详见教务处学程项目网页，下载地址：https://jwc.fudan.edu.cn/（复旦大学教务处）专业培养-常用文档。完成创新创业路径(A)的学生可向公共卫生学院申请推免直研资格，公共卫生学院为其提供专业排名。完成创新创业路径(B)的学生不能向公共卫生学院申请推免直研资格，公共卫生学院也不为其提供专业排名。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1.鼓励完成1项德隆项目或复芏计划（FDUROP）项目，激发创新志趣。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2.多渠道支持学生参加国内国际高水平学术交流，鼓励学生参加国内国际高水平创新竞赛（中国国际大学生创新大赛、“挑战杯”全国大学生课外学术科技作品竞赛、全国大学生健康科普大赛等）。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职业卫生与职业医学实验</w:t>
            </w:r>
            <w:r>
              <w:br/>
            </w:r>
            <w:r>
              <w:br/>
            </w:r>
            <w:r>
              <w:rPr>
                <w:rFonts w:ascii="SimSun" w:hAnsi="SimSun"/>
                <w:b w:val="false"/>
                <w:i w:val="false"/>
                <w:color w:val="000000"/>
                <w:sz w:val="21"/>
              </w:rPr>
              <w:t>Experiments in Occupational Health and Occupational Medicine　</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环境卫生学实验</w:t>
            </w:r>
            <w:r>
              <w:br/>
            </w:r>
            <w:r>
              <w:br/>
            </w:r>
            <w:r>
              <w:rPr>
                <w:rFonts w:ascii="SimSun" w:hAnsi="SimSun"/>
                <w:b w:val="false"/>
                <w:i w:val="false"/>
                <w:color w:val="000000"/>
                <w:sz w:val="21"/>
              </w:rPr>
              <w:t>Experiments in Environmental Health　</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营养与食品卫生学实验</w:t>
            </w:r>
            <w:r>
              <w:br/>
            </w:r>
            <w:r>
              <w:br/>
            </w:r>
            <w:r>
              <w:rPr>
                <w:rFonts w:ascii="SimSun" w:hAnsi="SimSun"/>
                <w:b w:val="false"/>
                <w:i w:val="false"/>
                <w:color w:val="000000"/>
                <w:sz w:val="21"/>
              </w:rPr>
              <w:t>Experiments in Nutrition and Food Hygiene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PHPM40020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环境医学综合实验</w:t>
            </w:r>
            <w:r>
              <w:br/>
            </w:r>
            <w:r>
              <w:br/>
            </w:r>
            <w:r>
              <w:rPr>
                <w:rFonts w:ascii="SimSun" w:hAnsi="SimSun"/>
                <w:b w:val="false"/>
                <w:i w:val="false"/>
                <w:color w:val="000000"/>
                <w:sz w:val="21"/>
              </w:rPr>
              <w:t>Comprehensive Experiments in Environmental Health　　</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生产实习</w:t>
            </w:r>
            <w:r>
              <w:br/>
            </w:r>
            <w:r>
              <w:br/>
            </w:r>
            <w:r>
              <w:rPr>
                <w:rFonts w:ascii="SimSun" w:hAnsi="SimSun"/>
                <w:b w:val="false"/>
                <w:i w:val="false"/>
                <w:color w:val="000000"/>
                <w:sz w:val="21"/>
              </w:rPr>
              <w:t>Production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PHPM40027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需要承担1项德隆或复芏计划项目，详见复旦大学本科生学术研究资助计划管理办法。</w:t>
            </w: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