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2025能源化学专业-未来能源方向本硕融通培养方案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学院开设的“能源化学”专业强调化学、材料科学与工程、能源技术等多学科领域的高度交叉与协同创新，培养能源材料与化学领域的专业人才，为推动能源产业的可持续发展和科技创新提供坚实的人才支撑。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专业进阶路径：159学分</w:t>
      </w:r>
    </w:p>
    <w:p>
      <w:pPr>
        <w:spacing w:after="0"/>
        <w:ind w:left="0"/>
        <w:jc w:val="left"/>
      </w:pPr>
      <w:r>
        <w:rPr>
          <w:rFonts w:ascii="SimSun" w:hAnsi="SimSun"/>
          <w:b w:val="false"/>
          <w:i w:val="false"/>
          <w:color w:val="000000"/>
          <w:sz w:val="21"/>
        </w:rPr>
        <w:t>本路径学生本硕期间必须修满教学计划规定的159学分，包括通识教育课程45学分、专业培养课程61学分、专业进阶I修读18学分、专业进阶II修读13学分（专业进阶模块I若有多修读学分，其可替代专业进阶模块II学分）、融合创新能力培养模块22学分的修读。</w:t>
      </w:r>
    </w:p>
    <w:p>
      <w:pPr>
        <w:spacing w:after="0"/>
        <w:ind w:left="0"/>
        <w:jc w:val="left"/>
      </w:pPr>
      <w:r>
        <w:rPr>
          <w:rFonts w:ascii="SimSun" w:hAnsi="SimSun"/>
          <w:b w:val="false"/>
          <w:i w:val="false"/>
          <w:color w:val="000000"/>
          <w:sz w:val="21"/>
        </w:rPr>
        <w:t>2. 荣誉项目路径：165学分</w:t>
      </w:r>
    </w:p>
    <w:p>
      <w:pPr>
        <w:spacing w:after="0"/>
        <w:ind w:left="0"/>
        <w:jc w:val="left"/>
      </w:pPr>
      <w:r>
        <w:rPr>
          <w:rFonts w:ascii="SimSun" w:hAnsi="SimSun"/>
          <w:b w:val="false"/>
          <w:i w:val="false"/>
          <w:color w:val="000000"/>
          <w:sz w:val="21"/>
        </w:rPr>
        <w:t>在专业进阶路径基础上，修读与本专业相关的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创新创业路径：174学分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辅修学士学位路径：186学分</w:t>
      </w:r>
    </w:p>
    <w:p>
      <w:pPr>
        <w:spacing w:after="0"/>
        <w:ind w:left="0"/>
        <w:jc w:val="left"/>
      </w:pPr>
      <w:r>
        <w:rPr>
          <w:rFonts w:ascii="SimSun" w:hAnsi="SimSun"/>
          <w:b w:val="false"/>
          <w:i w:val="false"/>
          <w:color w:val="000000"/>
          <w:sz w:val="21"/>
        </w:rPr>
        <w:t>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2.本科学段主动退出和转段考核不合格退出本硕融通计划的学生，需按照智能材料与未来能源创新学院本科“2+X+Y”培养方案修读课程，如达到学士学位要求者授予学士学位。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生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修满31学分。要求在本专业专业进阶模块I修读18学分、专业进阶模块II修读13学分。专业进阶模块I若有多修读学分，其可替代专业进阶模块II学分。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