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1B1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  <w:lang w:val="en-US" w:eastAsia="zh-CN"/>
        </w:rPr>
        <w:t>食品学院科研创新、全面发展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</w:rPr>
        <w:t>绩点计算细则</w:t>
      </w:r>
      <w:bookmarkEnd w:id="0"/>
    </w:p>
    <w:p w14:paraId="31CC31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一、科研创新</w:t>
      </w:r>
    </w:p>
    <w:p w14:paraId="30777D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发表论文</w:t>
      </w:r>
    </w:p>
    <w:p w14:paraId="028FEE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独立作者或第一作者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或与指导教师联合(限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指导教师为第一作者、学生为第二作者)在国内外核心期刊上已公开发表与专业相关的，且第一署名单位为上海海洋大学的学术论文，每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最高计为2.4绩点。计算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规则详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见附表1。</w:t>
      </w:r>
    </w:p>
    <w:p w14:paraId="38014F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内外核心期刊范围：被SCI、SSCI或EI收录的期刊；被中国科学院文献情报中心编制的中国科学引文数据库（CSCD）（含扩展库）收录的期刊或被南京大学编制的中文社会科学引文索引（CSSCI）（含扩展库）收录的期刊。</w:t>
      </w:r>
    </w:p>
    <w:p w14:paraId="4BAD80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获得专利</w:t>
      </w:r>
    </w:p>
    <w:p w14:paraId="202EA4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以独立完成人或第一完成人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或与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指导教师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联合(限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指导教师为第一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完成人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、学生为第二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完成人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)获得与专业相关的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第一权利人为上海海洋大学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国内发明专利，每项最高计为2.4绩点。计算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规则详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见附表1。</w:t>
      </w:r>
    </w:p>
    <w:p w14:paraId="7D86EB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所有申请论文/专利加分的，均需同时提交由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本校指导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教师出具的，知晓该成果产出的说明（独立、第一作者/完成人）或学生在该成果中的贡献度说明（与指导老师联合发表/获批）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</w:p>
    <w:p w14:paraId="366F61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.获学科竞赛奖项</w:t>
      </w:r>
    </w:p>
    <w:p w14:paraId="4C3F93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①获得学校认定的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A（含A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vertAlign w:val="superscript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）、B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赛事奖励，每项最高计为2.4绩点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计前5名。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其中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A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vertAlign w:val="superscript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类赛事获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区域（省市）赛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等奖及以上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给予加分；其他赛事获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区域（省市）赛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等奖及以上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给予加分。</w:t>
      </w:r>
    </w:p>
    <w:p w14:paraId="088514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②非学校认定的A、B类赛事，根据学院认定的C类赛事清单进行加分认定。（加分分值不超过B类赛事同级同等次分值，且非A、B类赛事加分总值不超过1.2）。</w:t>
      </w:r>
    </w:p>
    <w:p w14:paraId="4C951F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③同一项目在同一年度内参加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竞赛获奖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，就高计一次。</w:t>
      </w:r>
    </w:p>
    <w:p w14:paraId="0BDEF1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④以团队获得奖励荣誉的，按照贡献度依次计算绩点，各成员绩点分配比例见附表3。</w:t>
      </w:r>
    </w:p>
    <w:p w14:paraId="7D3FE6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二、全面发展</w:t>
      </w:r>
    </w:p>
    <w:p w14:paraId="054309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1.入伍服兵役</w:t>
      </w:r>
    </w:p>
    <w:p w14:paraId="03D65D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已服满兵役并在服役期间，荣立三等功的，计为2.4绩点；被评为“四有优秀士兵”二次，计为1.8绩点；被评为“四有优秀士兵”一次，计为1.4绩点；已服满兵役的学生参加推免，计为1.2绩点。</w:t>
      </w:r>
    </w:p>
    <w:p w14:paraId="766919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2.获校级荣誉称号</w:t>
      </w:r>
    </w:p>
    <w:p w14:paraId="1B9E04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荣获“校优秀党员”“校优秀党务工作者”“校优秀团员”“校优秀团干部”“校优秀学生标兵”“校优秀学生干部”荣誉称号，每项计0.3绩点；</w:t>
      </w:r>
    </w:p>
    <w:p w14:paraId="0A9A32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荣获“校优秀学生”“校社会工作积极分子”“校大学生艺术团优秀团员”称号,每项计0.2绩点。</w:t>
      </w:r>
    </w:p>
    <w:p w14:paraId="474020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同一学年的同一类奖项就高计算一次。</w:t>
      </w:r>
    </w:p>
    <w:p w14:paraId="09771E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.获体育类赛事奖项</w:t>
      </w:r>
    </w:p>
    <w:p w14:paraId="7AA7A4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参加市级及以上体育类赛事获奖，每项最高计为2.4绩点。</w:t>
      </w:r>
    </w:p>
    <w:p w14:paraId="02FFED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同一学年的同一类奖项就高计算一次。赛事类别及绩点明细见附表4。</w:t>
      </w:r>
    </w:p>
    <w:p w14:paraId="24A2F5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.获美育类赛事奖项</w:t>
      </w:r>
    </w:p>
    <w:p w14:paraId="3FAEDD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参加市级及以上美育类赛事获奖，每项最高计为2.4绩点。</w:t>
      </w:r>
    </w:p>
    <w:p w14:paraId="4845E2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同一学年的同一类奖项就高计算一次。赛事类别及绩点明细见附表5。</w:t>
      </w:r>
    </w:p>
    <w:p w14:paraId="0BD8B2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.获志愿服务荣誉称号</w:t>
      </w:r>
    </w:p>
    <w:p w14:paraId="4EB40A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由学校选派参加志愿服务，获“优秀志愿者”等荣誉称号的，国家级计0.5绩点，省市级计0.2绩点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全学程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就高计算一次。</w:t>
      </w:r>
    </w:p>
    <w:p w14:paraId="39AD3D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.参加国际组织实习</w:t>
      </w:r>
    </w:p>
    <w:p w14:paraId="02FAF0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由学校选派至国际组织实习3个月及以上，并按期完成实习任务的，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赴境外实习每次计1分，在境内或线上实习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每次计0.5分。</w:t>
      </w:r>
    </w:p>
    <w:p w14:paraId="620352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F2DC4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备注：以上各类加分均限学生代表上海海洋大学获得的荣誉和成果，所有加分只计算本科阶段，截至推免当年8月31日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2026年8月31日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如上级有新政策，按上级要求执行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00B7D962">
      <w:pPr>
        <w:adjustRightInd w:val="0"/>
        <w:snapToGrid w:val="0"/>
        <w:spacing w:line="312" w:lineRule="auto"/>
        <w:ind w:firstLine="480" w:firstLineChars="200"/>
        <w:jc w:val="left"/>
        <w:rPr>
          <w:rFonts w:hint="eastAsia" w:ascii="仿宋" w:hAnsi="仿宋" w:eastAsia="仿宋"/>
          <w:sz w:val="24"/>
          <w:highlight w:val="none"/>
        </w:rPr>
      </w:pPr>
    </w:p>
    <w:p w14:paraId="324FAF23">
      <w:pPr>
        <w:adjustRightInd w:val="0"/>
        <w:snapToGrid w:val="0"/>
        <w:spacing w:line="312" w:lineRule="auto"/>
        <w:ind w:firstLine="480" w:firstLineChars="200"/>
        <w:jc w:val="left"/>
        <w:rPr>
          <w:rFonts w:hint="eastAsia" w:ascii="仿宋" w:hAnsi="仿宋" w:eastAsia="仿宋"/>
          <w:sz w:val="24"/>
          <w:highlight w:val="none"/>
        </w:rPr>
      </w:pPr>
    </w:p>
    <w:p w14:paraId="415594FB">
      <w:pPr>
        <w:adjustRightInd w:val="0"/>
        <w:snapToGrid w:val="0"/>
        <w:spacing w:line="312" w:lineRule="auto"/>
        <w:jc w:val="left"/>
        <w:rPr>
          <w:rFonts w:hint="eastAsia" w:ascii="仿宋" w:hAnsi="仿宋" w:eastAsia="仿宋"/>
          <w:b/>
          <w:sz w:val="24"/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br w:type="page"/>
      </w:r>
      <w:r>
        <w:rPr>
          <w:rFonts w:hint="eastAsia" w:ascii="仿宋" w:hAnsi="仿宋" w:eastAsia="仿宋"/>
          <w:b/>
          <w:sz w:val="24"/>
          <w:highlight w:val="none"/>
        </w:rPr>
        <w:t>附表1：学生发表论文及专利加分对应表</w:t>
      </w:r>
    </w:p>
    <w:tbl>
      <w:tblPr>
        <w:tblStyle w:val="5"/>
        <w:tblW w:w="8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788"/>
        <w:gridCol w:w="1836"/>
        <w:gridCol w:w="3006"/>
      </w:tblGrid>
      <w:tr w14:paraId="081A6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146" w:type="dxa"/>
            <w:shd w:val="clear" w:color="auto" w:fill="E7E6E6"/>
            <w:noWrap w:val="0"/>
            <w:vAlign w:val="center"/>
          </w:tcPr>
          <w:p w14:paraId="0CD01238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以上海海洋大学为</w:t>
            </w:r>
          </w:p>
          <w:p w14:paraId="11F11146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第一署名单位</w:t>
            </w:r>
          </w:p>
          <w:p w14:paraId="2B21EA6C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公开发表或批复的</w:t>
            </w:r>
          </w:p>
        </w:tc>
        <w:tc>
          <w:tcPr>
            <w:tcW w:w="1788" w:type="dxa"/>
            <w:shd w:val="clear" w:color="auto" w:fill="E7E6E6"/>
            <w:noWrap w:val="0"/>
            <w:vAlign w:val="center"/>
          </w:tcPr>
          <w:p w14:paraId="4B39417A">
            <w:pPr>
              <w:jc w:val="center"/>
              <w:rPr>
                <w:rFonts w:hint="eastAsia"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独立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作者</w:t>
            </w:r>
          </w:p>
          <w:p w14:paraId="145A4CB1">
            <w:pPr>
              <w:jc w:val="center"/>
              <w:rPr>
                <w:rFonts w:hint="eastAsia"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/完成人</w:t>
            </w:r>
          </w:p>
        </w:tc>
        <w:tc>
          <w:tcPr>
            <w:tcW w:w="1836" w:type="dxa"/>
            <w:shd w:val="clear" w:color="auto" w:fill="E7E6E6"/>
            <w:noWrap w:val="0"/>
            <w:vAlign w:val="center"/>
          </w:tcPr>
          <w:p w14:paraId="61900BA8">
            <w:pPr>
              <w:jc w:val="center"/>
              <w:rPr>
                <w:rFonts w:hint="eastAsia"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第一作者</w:t>
            </w:r>
          </w:p>
          <w:p w14:paraId="39651F0E">
            <w:pPr>
              <w:jc w:val="center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/完成人</w:t>
            </w:r>
          </w:p>
        </w:tc>
        <w:tc>
          <w:tcPr>
            <w:tcW w:w="3006" w:type="dxa"/>
            <w:shd w:val="clear" w:color="auto" w:fill="E7E6E6"/>
            <w:noWrap w:val="0"/>
            <w:vAlign w:val="center"/>
          </w:tcPr>
          <w:p w14:paraId="7AAF586C">
            <w:pPr>
              <w:jc w:val="center"/>
              <w:rPr>
                <w:rFonts w:hint="eastAsia" w:ascii="仿宋" w:hAnsi="仿宋" w:eastAsia="仿宋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第二作者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/完成人</w:t>
            </w:r>
          </w:p>
          <w:p w14:paraId="4A4B0331">
            <w:pPr>
              <w:jc w:val="center"/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限第一作者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/完成人</w:t>
            </w:r>
          </w:p>
          <w:p w14:paraId="37829925">
            <w:pPr>
              <w:jc w:val="center"/>
              <w:rPr>
                <w:rFonts w:hint="eastAsia" w:ascii="仿宋" w:hAnsi="仿宋" w:eastAsia="仿宋"/>
                <w:b/>
                <w:bCs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为本校指导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教师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highlight w:val="none"/>
                <w:lang w:eastAsia="zh-CN"/>
              </w:rPr>
              <w:t>）</w:t>
            </w:r>
          </w:p>
        </w:tc>
      </w:tr>
      <w:tr w14:paraId="3B9A5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146" w:type="dxa"/>
            <w:noWrap w:val="0"/>
            <w:vAlign w:val="center"/>
          </w:tcPr>
          <w:p w14:paraId="28CD024C">
            <w:pPr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核心期刊论文</w:t>
            </w:r>
          </w:p>
        </w:tc>
        <w:tc>
          <w:tcPr>
            <w:tcW w:w="1788" w:type="dxa"/>
            <w:noWrap w:val="0"/>
            <w:vAlign w:val="center"/>
          </w:tcPr>
          <w:p w14:paraId="323FAE8C">
            <w:pPr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2.4</w:t>
            </w:r>
          </w:p>
        </w:tc>
        <w:tc>
          <w:tcPr>
            <w:tcW w:w="1836" w:type="dxa"/>
            <w:noWrap w:val="0"/>
            <w:vAlign w:val="center"/>
          </w:tcPr>
          <w:p w14:paraId="36BDDE34">
            <w:pPr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2.4</w:t>
            </w:r>
          </w:p>
        </w:tc>
        <w:tc>
          <w:tcPr>
            <w:tcW w:w="3006" w:type="dxa"/>
            <w:noWrap w:val="0"/>
            <w:vAlign w:val="center"/>
          </w:tcPr>
          <w:p w14:paraId="2E76D58B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1.2</w:t>
            </w:r>
          </w:p>
        </w:tc>
      </w:tr>
      <w:tr w14:paraId="5027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146" w:type="dxa"/>
            <w:noWrap w:val="0"/>
            <w:vAlign w:val="center"/>
          </w:tcPr>
          <w:p w14:paraId="5C3C3F0F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发明专利</w:t>
            </w:r>
          </w:p>
        </w:tc>
        <w:tc>
          <w:tcPr>
            <w:tcW w:w="1788" w:type="dxa"/>
            <w:noWrap/>
            <w:vAlign w:val="center"/>
          </w:tcPr>
          <w:p w14:paraId="104B0108">
            <w:pPr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2.4</w:t>
            </w:r>
          </w:p>
        </w:tc>
        <w:tc>
          <w:tcPr>
            <w:tcW w:w="1836" w:type="dxa"/>
            <w:noWrap/>
            <w:vAlign w:val="center"/>
          </w:tcPr>
          <w:p w14:paraId="0A0EF400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2.4</w:t>
            </w:r>
          </w:p>
        </w:tc>
        <w:tc>
          <w:tcPr>
            <w:tcW w:w="3006" w:type="dxa"/>
            <w:noWrap/>
            <w:vAlign w:val="center"/>
          </w:tcPr>
          <w:p w14:paraId="7BA00C15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1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.</w:t>
            </w:r>
            <w:r>
              <w:rPr>
                <w:rFonts w:ascii="仿宋" w:hAnsi="仿宋" w:eastAsia="仿宋"/>
                <w:sz w:val="24"/>
                <w:highlight w:val="none"/>
              </w:rPr>
              <w:t>2</w:t>
            </w:r>
          </w:p>
        </w:tc>
      </w:tr>
    </w:tbl>
    <w:p w14:paraId="6E6EAE37">
      <w:pPr>
        <w:rPr>
          <w:rFonts w:hint="eastAsia" w:ascii="仿宋" w:hAnsi="仿宋" w:eastAsia="仿宋"/>
          <w:strike/>
          <w:dstrike w:val="0"/>
          <w:color w:val="auto"/>
          <w:sz w:val="24"/>
          <w:highlight w:val="none"/>
        </w:rPr>
      </w:pPr>
      <w:r>
        <w:rPr>
          <w:rFonts w:hint="eastAsia" w:ascii="仿宋" w:hAnsi="仿宋" w:eastAsia="仿宋"/>
          <w:sz w:val="24"/>
          <w:highlight w:val="none"/>
        </w:rPr>
        <w:t>注：1.如有以共同</w:t>
      </w:r>
      <w:r>
        <w:rPr>
          <w:rFonts w:hint="eastAsia" w:ascii="仿宋" w:hAnsi="仿宋" w:eastAsia="仿宋"/>
          <w:sz w:val="24"/>
          <w:highlight w:val="none"/>
          <w:lang w:val="en-US" w:eastAsia="zh-CN"/>
        </w:rPr>
        <w:t>第一</w:t>
      </w:r>
      <w:r>
        <w:rPr>
          <w:rFonts w:hint="eastAsia" w:ascii="仿宋" w:hAnsi="仿宋" w:eastAsia="仿宋"/>
          <w:sz w:val="24"/>
          <w:highlight w:val="none"/>
        </w:rPr>
        <w:t>作者发表的论文，</w:t>
      </w:r>
      <w:r>
        <w:rPr>
          <w:rFonts w:hint="eastAsia" w:ascii="仿宋" w:hAnsi="仿宋" w:eastAsia="仿宋" w:cs="Times New Roman"/>
          <w:color w:val="auto"/>
          <w:sz w:val="24"/>
          <w:szCs w:val="24"/>
          <w:highlight w:val="none"/>
          <w:lang w:val="en-US" w:eastAsia="zh-CN"/>
        </w:rPr>
        <w:t>以共同第一作者中学生人数平均分配2.4绩点。</w:t>
      </w:r>
    </w:p>
    <w:p w14:paraId="2D5072C2">
      <w:pPr>
        <w:ind w:firstLine="480" w:firstLineChars="200"/>
        <w:rPr>
          <w:rFonts w:hint="eastAsia" w:ascii="仿宋" w:hAnsi="仿宋" w:eastAsia="仿宋"/>
          <w:sz w:val="24"/>
          <w:highlight w:val="none"/>
        </w:rPr>
      </w:pPr>
      <w:r>
        <w:rPr>
          <w:rFonts w:hint="eastAsia" w:ascii="仿宋" w:hAnsi="仿宋" w:eastAsia="仿宋"/>
          <w:sz w:val="24"/>
          <w:highlight w:val="none"/>
        </w:rPr>
        <w:t>2.申请人只能有一次以非第一作者</w:t>
      </w:r>
      <w:r>
        <w:rPr>
          <w:rFonts w:hint="eastAsia" w:ascii="仿宋" w:hAnsi="仿宋" w:eastAsia="仿宋"/>
          <w:sz w:val="24"/>
          <w:highlight w:val="none"/>
          <w:lang w:val="en-US" w:eastAsia="zh-CN"/>
        </w:rPr>
        <w:t>/完成人</w:t>
      </w:r>
      <w:r>
        <w:rPr>
          <w:rFonts w:hint="eastAsia" w:ascii="仿宋" w:hAnsi="仿宋" w:eastAsia="仿宋"/>
          <w:sz w:val="24"/>
          <w:highlight w:val="none"/>
        </w:rPr>
        <w:t>成果加分。</w:t>
      </w:r>
    </w:p>
    <w:p w14:paraId="2568B806">
      <w:pPr>
        <w:rPr>
          <w:rFonts w:ascii="仿宋" w:hAnsi="仿宋" w:eastAsia="仿宋"/>
          <w:sz w:val="24"/>
          <w:highlight w:val="none"/>
        </w:rPr>
      </w:pPr>
    </w:p>
    <w:p w14:paraId="369FBC82">
      <w:pPr>
        <w:widowControl/>
        <w:jc w:val="left"/>
        <w:rPr>
          <w:rFonts w:ascii="仿宋" w:hAnsi="仿宋" w:eastAsia="仿宋"/>
          <w:b/>
          <w:sz w:val="24"/>
          <w:highlight w:val="none"/>
        </w:rPr>
      </w:pPr>
      <w:r>
        <w:rPr>
          <w:rFonts w:hint="eastAsia" w:ascii="仿宋" w:hAnsi="仿宋" w:eastAsia="仿宋"/>
          <w:b/>
          <w:sz w:val="24"/>
          <w:highlight w:val="none"/>
        </w:rPr>
        <w:t>附表</w:t>
      </w:r>
      <w:r>
        <w:rPr>
          <w:rFonts w:ascii="仿宋" w:hAnsi="仿宋" w:eastAsia="仿宋"/>
          <w:b/>
          <w:sz w:val="24"/>
          <w:highlight w:val="none"/>
        </w:rPr>
        <w:t>2</w:t>
      </w:r>
      <w:r>
        <w:rPr>
          <w:rFonts w:hint="eastAsia" w:ascii="仿宋" w:hAnsi="仿宋" w:eastAsia="仿宋"/>
          <w:b/>
          <w:sz w:val="24"/>
          <w:highlight w:val="none"/>
        </w:rPr>
        <w:t>：学校认定的赛事加</w:t>
      </w:r>
      <w:r>
        <w:rPr>
          <w:rFonts w:ascii="仿宋" w:hAnsi="仿宋" w:eastAsia="仿宋"/>
          <w:b/>
          <w:sz w:val="24"/>
          <w:highlight w:val="none"/>
        </w:rPr>
        <w:t>分绩点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1883"/>
        <w:gridCol w:w="1588"/>
        <w:gridCol w:w="1247"/>
        <w:gridCol w:w="1406"/>
        <w:gridCol w:w="11"/>
      </w:tblGrid>
      <w:tr w14:paraId="27A4D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65" w:type="dxa"/>
            <w:shd w:val="clear" w:color="auto" w:fill="E7E6E6"/>
            <w:noWrap w:val="0"/>
            <w:vAlign w:val="center"/>
          </w:tcPr>
          <w:p w14:paraId="7ACDA9F3">
            <w:pPr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类别</w:t>
            </w:r>
          </w:p>
        </w:tc>
        <w:tc>
          <w:tcPr>
            <w:tcW w:w="1883" w:type="dxa"/>
            <w:shd w:val="clear" w:color="auto" w:fill="E7E6E6"/>
            <w:noWrap w:val="0"/>
            <w:vAlign w:val="center"/>
          </w:tcPr>
          <w:p w14:paraId="31F399C3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级</w:t>
            </w:r>
            <w:r>
              <w:rPr>
                <w:rFonts w:ascii="仿宋" w:hAnsi="仿宋" w:eastAsia="仿宋"/>
                <w:sz w:val="24"/>
                <w:highlight w:val="none"/>
              </w:rPr>
              <w:t>别</w:t>
            </w:r>
          </w:p>
        </w:tc>
        <w:tc>
          <w:tcPr>
            <w:tcW w:w="1588" w:type="dxa"/>
            <w:shd w:val="clear" w:color="auto" w:fill="E7E6E6"/>
            <w:noWrap w:val="0"/>
            <w:vAlign w:val="center"/>
          </w:tcPr>
          <w:p w14:paraId="747AC7EE">
            <w:pPr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特</w:t>
            </w:r>
            <w:r>
              <w:rPr>
                <w:rFonts w:ascii="仿宋" w:hAnsi="仿宋" w:eastAsia="仿宋"/>
                <w:sz w:val="24"/>
                <w:highlight w:val="none"/>
              </w:rPr>
              <w:t>等奖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及</w:t>
            </w:r>
          </w:p>
          <w:p w14:paraId="18AEC4AE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一</w:t>
            </w:r>
            <w:r>
              <w:rPr>
                <w:rFonts w:ascii="仿宋" w:hAnsi="仿宋" w:eastAsia="仿宋"/>
                <w:sz w:val="24"/>
                <w:highlight w:val="none"/>
              </w:rPr>
              <w:t>等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（</w:t>
            </w:r>
            <w:r>
              <w:rPr>
                <w:rFonts w:ascii="仿宋" w:hAnsi="仿宋" w:eastAsia="仿宋"/>
                <w:sz w:val="24"/>
                <w:highlight w:val="none"/>
              </w:rPr>
              <w:t>金）</w:t>
            </w:r>
          </w:p>
        </w:tc>
        <w:tc>
          <w:tcPr>
            <w:tcW w:w="1247" w:type="dxa"/>
            <w:shd w:val="clear" w:color="auto" w:fill="E7E6E6"/>
            <w:noWrap w:val="0"/>
            <w:vAlign w:val="center"/>
          </w:tcPr>
          <w:p w14:paraId="2C9A017A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二</w:t>
            </w:r>
            <w:r>
              <w:rPr>
                <w:rFonts w:ascii="仿宋" w:hAnsi="仿宋" w:eastAsia="仿宋"/>
                <w:sz w:val="24"/>
                <w:highlight w:val="none"/>
              </w:rPr>
              <w:t>等</w:t>
            </w:r>
          </w:p>
          <w:p w14:paraId="55770EAF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（</w:t>
            </w:r>
            <w:r>
              <w:rPr>
                <w:rFonts w:ascii="仿宋" w:hAnsi="仿宋" w:eastAsia="仿宋"/>
                <w:sz w:val="24"/>
                <w:highlight w:val="none"/>
              </w:rPr>
              <w:t>银）</w:t>
            </w:r>
          </w:p>
        </w:tc>
        <w:tc>
          <w:tcPr>
            <w:tcW w:w="1417" w:type="dxa"/>
            <w:gridSpan w:val="2"/>
            <w:shd w:val="clear" w:color="auto" w:fill="E7E6E6"/>
            <w:noWrap w:val="0"/>
            <w:vAlign w:val="center"/>
          </w:tcPr>
          <w:p w14:paraId="77768DC3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三</w:t>
            </w:r>
            <w:r>
              <w:rPr>
                <w:rFonts w:ascii="仿宋" w:hAnsi="仿宋" w:eastAsia="仿宋"/>
                <w:sz w:val="24"/>
                <w:highlight w:val="none"/>
              </w:rPr>
              <w:t>等</w:t>
            </w:r>
          </w:p>
          <w:p w14:paraId="2165B7D5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（</w:t>
            </w:r>
            <w:r>
              <w:rPr>
                <w:rFonts w:ascii="仿宋" w:hAnsi="仿宋" w:eastAsia="仿宋"/>
                <w:sz w:val="24"/>
                <w:highlight w:val="none"/>
              </w:rPr>
              <w:t>铜）</w:t>
            </w:r>
          </w:p>
        </w:tc>
      </w:tr>
      <w:tr w14:paraId="42FBD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65" w:type="dxa"/>
            <w:vMerge w:val="restart"/>
            <w:noWrap w:val="0"/>
            <w:vAlign w:val="center"/>
          </w:tcPr>
          <w:p w14:paraId="35D71963">
            <w:pPr>
              <w:jc w:val="center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学校认定的</w:t>
            </w:r>
          </w:p>
          <w:p w14:paraId="7933B7D2">
            <w:pPr>
              <w:jc w:val="center"/>
              <w:rPr>
                <w:rFonts w:hint="eastAsia"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A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+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类赛事</w:t>
            </w:r>
          </w:p>
        </w:tc>
        <w:tc>
          <w:tcPr>
            <w:tcW w:w="1883" w:type="dxa"/>
            <w:noWrap w:val="0"/>
            <w:vAlign w:val="center"/>
          </w:tcPr>
          <w:p w14:paraId="228A58AF">
            <w:pPr>
              <w:jc w:val="center"/>
              <w:rPr>
                <w:rFonts w:hint="eastAsia" w:ascii="仿宋" w:hAnsi="仿宋" w:eastAsia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国</w:t>
            </w:r>
            <w:r>
              <w:rPr>
                <w:rFonts w:ascii="仿宋" w:hAnsi="仿宋" w:eastAsia="仿宋"/>
                <w:color w:val="auto"/>
                <w:sz w:val="24"/>
                <w:highlight w:val="none"/>
              </w:rPr>
              <w:t>家级</w:t>
            </w:r>
          </w:p>
        </w:tc>
        <w:tc>
          <w:tcPr>
            <w:tcW w:w="1588" w:type="dxa"/>
            <w:noWrap w:val="0"/>
            <w:vAlign w:val="center"/>
          </w:tcPr>
          <w:p w14:paraId="3AC94878">
            <w:pPr>
              <w:jc w:val="center"/>
              <w:rPr>
                <w:rFonts w:hint="eastAsia" w:ascii="仿宋" w:hAnsi="仿宋" w:eastAsia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2.4</w:t>
            </w:r>
          </w:p>
        </w:tc>
        <w:tc>
          <w:tcPr>
            <w:tcW w:w="1247" w:type="dxa"/>
            <w:noWrap w:val="0"/>
            <w:vAlign w:val="center"/>
          </w:tcPr>
          <w:p w14:paraId="49F0830C">
            <w:pPr>
              <w:jc w:val="center"/>
              <w:rPr>
                <w:rFonts w:hint="eastAsia" w:ascii="仿宋" w:hAnsi="仿宋" w:eastAsia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1.8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28E4A19F">
            <w:pPr>
              <w:jc w:val="center"/>
              <w:rPr>
                <w:rFonts w:hint="eastAsia" w:ascii="仿宋" w:hAnsi="仿宋" w:eastAsia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1.2</w:t>
            </w:r>
          </w:p>
        </w:tc>
      </w:tr>
      <w:tr w14:paraId="5DA0C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65" w:type="dxa"/>
            <w:vMerge w:val="continue"/>
            <w:noWrap w:val="0"/>
            <w:vAlign w:val="center"/>
          </w:tcPr>
          <w:p w14:paraId="0DD28FE3">
            <w:pPr>
              <w:jc w:val="center"/>
              <w:rPr>
                <w:rFonts w:hint="eastAsia" w:ascii="仿宋" w:hAnsi="仿宋" w:eastAsia="仿宋"/>
                <w:color w:val="auto"/>
                <w:sz w:val="24"/>
                <w:highlight w:val="none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454C3687">
            <w:pPr>
              <w:jc w:val="center"/>
              <w:rPr>
                <w:rFonts w:hint="eastAsia" w:ascii="仿宋" w:hAnsi="仿宋" w:eastAsia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省</w:t>
            </w:r>
            <w:r>
              <w:rPr>
                <w:rFonts w:ascii="仿宋" w:hAnsi="仿宋" w:eastAsia="仿宋"/>
                <w:color w:val="auto"/>
                <w:sz w:val="24"/>
                <w:highlight w:val="none"/>
              </w:rPr>
              <w:t>市级</w:t>
            </w:r>
          </w:p>
        </w:tc>
        <w:tc>
          <w:tcPr>
            <w:tcW w:w="1588" w:type="dxa"/>
            <w:noWrap w:val="0"/>
            <w:vAlign w:val="center"/>
          </w:tcPr>
          <w:p w14:paraId="50BF239D">
            <w:pPr>
              <w:jc w:val="center"/>
              <w:rPr>
                <w:rFonts w:hint="eastAsia" w:ascii="仿宋" w:hAnsi="仿宋" w:eastAsia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1.2</w:t>
            </w:r>
          </w:p>
        </w:tc>
        <w:tc>
          <w:tcPr>
            <w:tcW w:w="1247" w:type="dxa"/>
            <w:noWrap w:val="0"/>
            <w:vAlign w:val="center"/>
          </w:tcPr>
          <w:p w14:paraId="085BF278">
            <w:pPr>
              <w:jc w:val="center"/>
              <w:rPr>
                <w:rFonts w:hint="eastAsia" w:ascii="仿宋" w:hAnsi="仿宋" w:eastAsia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0.9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00620D56">
            <w:pPr>
              <w:jc w:val="center"/>
              <w:rPr>
                <w:rFonts w:hint="default" w:ascii="仿宋" w:hAnsi="仿宋" w:eastAsia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0.6</w:t>
            </w:r>
          </w:p>
        </w:tc>
      </w:tr>
      <w:tr w14:paraId="250BC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65" w:type="dxa"/>
            <w:vMerge w:val="restart"/>
            <w:noWrap w:val="0"/>
            <w:vAlign w:val="center"/>
          </w:tcPr>
          <w:p w14:paraId="12B9B653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学校认定的</w:t>
            </w:r>
          </w:p>
          <w:p w14:paraId="2530BD07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A类赛事</w:t>
            </w:r>
          </w:p>
        </w:tc>
        <w:tc>
          <w:tcPr>
            <w:tcW w:w="1883" w:type="dxa"/>
            <w:noWrap w:val="0"/>
            <w:vAlign w:val="center"/>
          </w:tcPr>
          <w:p w14:paraId="4E651E20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国</w:t>
            </w:r>
            <w:r>
              <w:rPr>
                <w:rFonts w:ascii="仿宋" w:hAnsi="仿宋" w:eastAsia="仿宋"/>
                <w:sz w:val="24"/>
                <w:highlight w:val="none"/>
              </w:rPr>
              <w:t>家级</w:t>
            </w:r>
          </w:p>
        </w:tc>
        <w:tc>
          <w:tcPr>
            <w:tcW w:w="1588" w:type="dxa"/>
            <w:noWrap w:val="0"/>
            <w:vAlign w:val="center"/>
          </w:tcPr>
          <w:p w14:paraId="2534E0B1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2.4</w:t>
            </w:r>
          </w:p>
        </w:tc>
        <w:tc>
          <w:tcPr>
            <w:tcW w:w="1247" w:type="dxa"/>
            <w:noWrap w:val="0"/>
            <w:vAlign w:val="center"/>
          </w:tcPr>
          <w:p w14:paraId="697808BA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1.8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5EB0E716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1.2</w:t>
            </w:r>
          </w:p>
        </w:tc>
      </w:tr>
      <w:tr w14:paraId="7BB4E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24" w:hRule="atLeast"/>
          <w:jc w:val="center"/>
        </w:trPr>
        <w:tc>
          <w:tcPr>
            <w:tcW w:w="2365" w:type="dxa"/>
            <w:vMerge w:val="continue"/>
            <w:noWrap w:val="0"/>
            <w:vAlign w:val="center"/>
          </w:tcPr>
          <w:p w14:paraId="063908D4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2936EBDF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省</w:t>
            </w:r>
            <w:r>
              <w:rPr>
                <w:rFonts w:ascii="仿宋" w:hAnsi="仿宋" w:eastAsia="仿宋"/>
                <w:sz w:val="24"/>
                <w:highlight w:val="none"/>
              </w:rPr>
              <w:t>市级</w:t>
            </w:r>
          </w:p>
        </w:tc>
        <w:tc>
          <w:tcPr>
            <w:tcW w:w="1588" w:type="dxa"/>
            <w:noWrap w:val="0"/>
            <w:vAlign w:val="center"/>
          </w:tcPr>
          <w:p w14:paraId="2E03176F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1.2</w:t>
            </w:r>
          </w:p>
        </w:tc>
        <w:tc>
          <w:tcPr>
            <w:tcW w:w="1247" w:type="dxa"/>
            <w:noWrap w:val="0"/>
            <w:vAlign w:val="center"/>
          </w:tcPr>
          <w:p w14:paraId="3E3E4854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0.9</w:t>
            </w:r>
          </w:p>
        </w:tc>
        <w:tc>
          <w:tcPr>
            <w:tcW w:w="1406" w:type="dxa"/>
            <w:noWrap w:val="0"/>
            <w:vAlign w:val="center"/>
          </w:tcPr>
          <w:p w14:paraId="1F4FDF99">
            <w:pPr>
              <w:jc w:val="center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/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/</w:t>
            </w:r>
          </w:p>
        </w:tc>
      </w:tr>
      <w:tr w14:paraId="3FA4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65" w:type="dxa"/>
            <w:vMerge w:val="restart"/>
            <w:noWrap w:val="0"/>
            <w:vAlign w:val="center"/>
          </w:tcPr>
          <w:p w14:paraId="26EC1C48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学校认定的</w:t>
            </w:r>
          </w:p>
          <w:p w14:paraId="3D70AB7F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B类赛事</w:t>
            </w:r>
          </w:p>
        </w:tc>
        <w:tc>
          <w:tcPr>
            <w:tcW w:w="1883" w:type="dxa"/>
            <w:noWrap w:val="0"/>
            <w:vAlign w:val="center"/>
          </w:tcPr>
          <w:p w14:paraId="6303E34D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国</w:t>
            </w:r>
            <w:r>
              <w:rPr>
                <w:rFonts w:ascii="仿宋" w:hAnsi="仿宋" w:eastAsia="仿宋"/>
                <w:sz w:val="24"/>
                <w:highlight w:val="none"/>
              </w:rPr>
              <w:t>家级</w:t>
            </w:r>
          </w:p>
        </w:tc>
        <w:tc>
          <w:tcPr>
            <w:tcW w:w="1588" w:type="dxa"/>
            <w:noWrap w:val="0"/>
            <w:vAlign w:val="center"/>
          </w:tcPr>
          <w:p w14:paraId="71ECF948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1.2</w:t>
            </w:r>
          </w:p>
        </w:tc>
        <w:tc>
          <w:tcPr>
            <w:tcW w:w="1247" w:type="dxa"/>
            <w:noWrap w:val="0"/>
            <w:vAlign w:val="center"/>
          </w:tcPr>
          <w:p w14:paraId="5292F1AD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0.9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4CE9B718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0.6</w:t>
            </w:r>
          </w:p>
        </w:tc>
      </w:tr>
      <w:tr w14:paraId="7B60E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24" w:hRule="atLeast"/>
          <w:jc w:val="center"/>
        </w:trPr>
        <w:tc>
          <w:tcPr>
            <w:tcW w:w="2365" w:type="dxa"/>
            <w:vMerge w:val="continue"/>
            <w:noWrap w:val="0"/>
            <w:vAlign w:val="center"/>
          </w:tcPr>
          <w:p w14:paraId="692DE41B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4332F3DF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省</w:t>
            </w:r>
            <w:r>
              <w:rPr>
                <w:rFonts w:ascii="仿宋" w:hAnsi="仿宋" w:eastAsia="仿宋"/>
                <w:sz w:val="24"/>
                <w:highlight w:val="none"/>
              </w:rPr>
              <w:t>市级</w:t>
            </w:r>
          </w:p>
        </w:tc>
        <w:tc>
          <w:tcPr>
            <w:tcW w:w="1588" w:type="dxa"/>
            <w:noWrap w:val="0"/>
            <w:vAlign w:val="center"/>
          </w:tcPr>
          <w:p w14:paraId="52CAED35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0.6</w:t>
            </w:r>
          </w:p>
        </w:tc>
        <w:tc>
          <w:tcPr>
            <w:tcW w:w="1247" w:type="dxa"/>
            <w:noWrap w:val="0"/>
            <w:vAlign w:val="center"/>
          </w:tcPr>
          <w:p w14:paraId="4A9830A8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0.4</w:t>
            </w:r>
          </w:p>
        </w:tc>
        <w:tc>
          <w:tcPr>
            <w:tcW w:w="1406" w:type="dxa"/>
            <w:noWrap w:val="0"/>
            <w:vAlign w:val="center"/>
          </w:tcPr>
          <w:p w14:paraId="14177463">
            <w:pPr>
              <w:jc w:val="center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/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/</w:t>
            </w:r>
          </w:p>
        </w:tc>
      </w:tr>
    </w:tbl>
    <w:p w14:paraId="5121E6B9">
      <w:pPr>
        <w:rPr>
          <w:rFonts w:ascii="仿宋" w:hAnsi="仿宋" w:eastAsia="仿宋"/>
          <w:sz w:val="24"/>
          <w:highlight w:val="none"/>
        </w:rPr>
      </w:pPr>
    </w:p>
    <w:p w14:paraId="1A114671">
      <w:pPr>
        <w:widowControl/>
        <w:jc w:val="left"/>
        <w:rPr>
          <w:rFonts w:ascii="仿宋" w:hAnsi="仿宋" w:eastAsia="仿宋"/>
          <w:b/>
          <w:sz w:val="24"/>
          <w:highlight w:val="none"/>
        </w:rPr>
      </w:pPr>
      <w:r>
        <w:rPr>
          <w:rFonts w:hint="eastAsia" w:ascii="仿宋" w:hAnsi="仿宋" w:eastAsia="仿宋"/>
          <w:b/>
          <w:sz w:val="24"/>
          <w:highlight w:val="none"/>
        </w:rPr>
        <w:t>附表</w:t>
      </w:r>
      <w:r>
        <w:rPr>
          <w:rFonts w:ascii="仿宋" w:hAnsi="仿宋" w:eastAsia="仿宋"/>
          <w:b/>
          <w:sz w:val="24"/>
          <w:highlight w:val="none"/>
        </w:rPr>
        <w:t>3</w:t>
      </w:r>
      <w:r>
        <w:rPr>
          <w:rFonts w:hint="eastAsia" w:ascii="仿宋" w:hAnsi="仿宋" w:eastAsia="仿宋"/>
          <w:b/>
          <w:sz w:val="24"/>
          <w:highlight w:val="none"/>
        </w:rPr>
        <w:t xml:space="preserve"> ：</w:t>
      </w:r>
      <w:r>
        <w:rPr>
          <w:rFonts w:ascii="仿宋" w:hAnsi="仿宋" w:eastAsia="仿宋"/>
          <w:b/>
          <w:sz w:val="24"/>
          <w:highlight w:val="none"/>
        </w:rPr>
        <w:t xml:space="preserve"> </w:t>
      </w:r>
      <w:r>
        <w:rPr>
          <w:rFonts w:hint="eastAsia" w:ascii="仿宋" w:hAnsi="仿宋" w:eastAsia="仿宋"/>
          <w:b/>
          <w:sz w:val="24"/>
          <w:highlight w:val="none"/>
        </w:rPr>
        <w:t>学校认定的赛事获</w:t>
      </w:r>
      <w:r>
        <w:rPr>
          <w:rFonts w:ascii="仿宋" w:hAnsi="仿宋" w:eastAsia="仿宋"/>
          <w:b/>
          <w:sz w:val="24"/>
          <w:highlight w:val="none"/>
        </w:rPr>
        <w:t>奖</w:t>
      </w:r>
      <w:r>
        <w:rPr>
          <w:rFonts w:hint="eastAsia" w:ascii="仿宋" w:hAnsi="仿宋" w:eastAsia="仿宋"/>
          <w:b/>
          <w:sz w:val="24"/>
          <w:highlight w:val="none"/>
        </w:rPr>
        <w:t>加</w:t>
      </w:r>
      <w:r>
        <w:rPr>
          <w:rFonts w:ascii="仿宋" w:hAnsi="仿宋" w:eastAsia="仿宋"/>
          <w:b/>
          <w:sz w:val="24"/>
          <w:highlight w:val="none"/>
        </w:rPr>
        <w:t>分</w:t>
      </w:r>
      <w:r>
        <w:rPr>
          <w:rFonts w:hint="eastAsia" w:ascii="仿宋" w:hAnsi="仿宋" w:eastAsia="仿宋"/>
          <w:b/>
          <w:sz w:val="24"/>
          <w:highlight w:val="none"/>
        </w:rPr>
        <w:t>团队成员分配比例</w:t>
      </w:r>
    </w:p>
    <w:tbl>
      <w:tblPr>
        <w:tblStyle w:val="5"/>
        <w:tblW w:w="844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339"/>
        <w:gridCol w:w="1338"/>
        <w:gridCol w:w="1339"/>
        <w:gridCol w:w="1338"/>
        <w:gridCol w:w="1339"/>
      </w:tblGrid>
      <w:tr w14:paraId="3B7D2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753" w:type="dxa"/>
            <w:vMerge w:val="restart"/>
            <w:shd w:val="clear" w:color="auto" w:fill="E7E6E6"/>
            <w:noWrap w:val="0"/>
            <w:vAlign w:val="center"/>
          </w:tcPr>
          <w:p w14:paraId="6ECC7246">
            <w:pPr>
              <w:widowControl/>
              <w:jc w:val="center"/>
              <w:textAlignment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kern w:val="0"/>
                <w:sz w:val="24"/>
                <w:highlight w:val="none"/>
                <w:lang w:bidi="ar"/>
              </w:rPr>
              <w:t>成员排序</w:t>
            </w:r>
          </w:p>
        </w:tc>
        <w:tc>
          <w:tcPr>
            <w:tcW w:w="6693" w:type="dxa"/>
            <w:gridSpan w:val="5"/>
            <w:shd w:val="clear" w:color="auto" w:fill="E7E6E6"/>
            <w:noWrap w:val="0"/>
            <w:vAlign w:val="center"/>
          </w:tcPr>
          <w:p w14:paraId="6BCCA80D">
            <w:pPr>
              <w:widowControl/>
              <w:jc w:val="center"/>
              <w:textAlignment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kern w:val="0"/>
                <w:sz w:val="24"/>
                <w:highlight w:val="none"/>
                <w:lang w:bidi="ar"/>
              </w:rPr>
              <w:t>所占项目分值比例</w:t>
            </w:r>
          </w:p>
        </w:tc>
      </w:tr>
      <w:tr w14:paraId="7B57D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753" w:type="dxa"/>
            <w:vMerge w:val="continue"/>
            <w:shd w:val="clear" w:color="auto" w:fill="E7E6E6"/>
            <w:noWrap/>
            <w:vAlign w:val="center"/>
          </w:tcPr>
          <w:p w14:paraId="65DC805E">
            <w:pPr>
              <w:widowControl/>
              <w:jc w:val="center"/>
              <w:textAlignment w:val="center"/>
              <w:rPr>
                <w:rFonts w:eastAsia="仿宋"/>
                <w:sz w:val="24"/>
                <w:highlight w:val="none"/>
              </w:rPr>
            </w:pPr>
          </w:p>
        </w:tc>
        <w:tc>
          <w:tcPr>
            <w:tcW w:w="1339" w:type="dxa"/>
            <w:shd w:val="clear" w:color="auto" w:fill="E7E6E6"/>
            <w:noWrap/>
            <w:vAlign w:val="center"/>
          </w:tcPr>
          <w:p w14:paraId="637B197B">
            <w:pPr>
              <w:spacing w:line="276" w:lineRule="auto"/>
              <w:jc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sz w:val="24"/>
                <w:highlight w:val="none"/>
              </w:rPr>
              <w:t>1人团队</w:t>
            </w:r>
          </w:p>
          <w:p w14:paraId="7901F86D">
            <w:pPr>
              <w:spacing w:line="276" w:lineRule="auto"/>
              <w:jc w:val="center"/>
              <w:rPr>
                <w:rFonts w:eastAsia="仿宋"/>
                <w:sz w:val="24"/>
                <w:highlight w:val="none"/>
              </w:rPr>
            </w:pPr>
            <w:r>
              <w:rPr>
                <w:rFonts w:hint="eastAsia" w:eastAsia="仿宋"/>
                <w:sz w:val="24"/>
                <w:highlight w:val="none"/>
              </w:rPr>
              <w:t>（100%）</w:t>
            </w:r>
          </w:p>
        </w:tc>
        <w:tc>
          <w:tcPr>
            <w:tcW w:w="1338" w:type="dxa"/>
            <w:shd w:val="clear" w:color="auto" w:fill="E7E6E6"/>
            <w:noWrap/>
            <w:vAlign w:val="center"/>
          </w:tcPr>
          <w:p w14:paraId="75C9507C">
            <w:pPr>
              <w:spacing w:line="276" w:lineRule="auto"/>
              <w:jc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sz w:val="24"/>
                <w:highlight w:val="none"/>
              </w:rPr>
              <w:t>2人团队</w:t>
            </w:r>
          </w:p>
          <w:p w14:paraId="022DCF55">
            <w:pPr>
              <w:spacing w:line="276" w:lineRule="auto"/>
              <w:jc w:val="center"/>
              <w:rPr>
                <w:rFonts w:eastAsia="仿宋"/>
                <w:sz w:val="24"/>
                <w:highlight w:val="none"/>
              </w:rPr>
            </w:pPr>
            <w:r>
              <w:rPr>
                <w:rFonts w:hint="eastAsia" w:eastAsia="仿宋"/>
                <w:sz w:val="24"/>
                <w:highlight w:val="none"/>
              </w:rPr>
              <w:t>（120%）</w:t>
            </w:r>
          </w:p>
        </w:tc>
        <w:tc>
          <w:tcPr>
            <w:tcW w:w="1339" w:type="dxa"/>
            <w:shd w:val="clear" w:color="auto" w:fill="E7E6E6"/>
            <w:noWrap/>
            <w:vAlign w:val="center"/>
          </w:tcPr>
          <w:p w14:paraId="527A58BB">
            <w:pPr>
              <w:spacing w:line="276" w:lineRule="auto"/>
              <w:jc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sz w:val="24"/>
                <w:highlight w:val="none"/>
              </w:rPr>
              <w:t>3人团队</w:t>
            </w:r>
          </w:p>
          <w:p w14:paraId="1AB53A79">
            <w:pPr>
              <w:spacing w:line="276" w:lineRule="auto"/>
              <w:jc w:val="center"/>
              <w:rPr>
                <w:rFonts w:eastAsia="仿宋"/>
                <w:sz w:val="24"/>
                <w:highlight w:val="none"/>
              </w:rPr>
            </w:pPr>
            <w:r>
              <w:rPr>
                <w:rFonts w:hint="eastAsia" w:eastAsia="仿宋"/>
                <w:sz w:val="24"/>
                <w:highlight w:val="none"/>
              </w:rPr>
              <w:t>（130%）</w:t>
            </w:r>
          </w:p>
        </w:tc>
        <w:tc>
          <w:tcPr>
            <w:tcW w:w="1338" w:type="dxa"/>
            <w:shd w:val="clear" w:color="auto" w:fill="E7E6E6"/>
            <w:noWrap/>
            <w:vAlign w:val="center"/>
          </w:tcPr>
          <w:p w14:paraId="756B19EE">
            <w:pPr>
              <w:spacing w:line="276" w:lineRule="auto"/>
              <w:jc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sz w:val="24"/>
                <w:highlight w:val="none"/>
              </w:rPr>
              <w:t>4人团队</w:t>
            </w:r>
          </w:p>
          <w:p w14:paraId="2B77678F">
            <w:pPr>
              <w:spacing w:line="276" w:lineRule="auto"/>
              <w:jc w:val="center"/>
              <w:rPr>
                <w:rFonts w:eastAsia="仿宋"/>
                <w:sz w:val="24"/>
                <w:highlight w:val="none"/>
              </w:rPr>
            </w:pPr>
            <w:r>
              <w:rPr>
                <w:rFonts w:hint="eastAsia" w:eastAsia="仿宋"/>
                <w:sz w:val="24"/>
                <w:highlight w:val="none"/>
              </w:rPr>
              <w:t>（140%）</w:t>
            </w:r>
          </w:p>
        </w:tc>
        <w:tc>
          <w:tcPr>
            <w:tcW w:w="1339" w:type="dxa"/>
            <w:shd w:val="clear" w:color="auto" w:fill="E7E6E6"/>
            <w:noWrap/>
            <w:vAlign w:val="center"/>
          </w:tcPr>
          <w:p w14:paraId="74D14D96">
            <w:pPr>
              <w:spacing w:line="276" w:lineRule="auto"/>
              <w:jc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sz w:val="24"/>
                <w:highlight w:val="none"/>
              </w:rPr>
              <w:t>5人团队</w:t>
            </w:r>
          </w:p>
          <w:p w14:paraId="3F76C5CE">
            <w:pPr>
              <w:spacing w:line="276" w:lineRule="auto"/>
              <w:jc w:val="center"/>
              <w:rPr>
                <w:rFonts w:eastAsia="仿宋"/>
                <w:sz w:val="24"/>
                <w:highlight w:val="none"/>
              </w:rPr>
            </w:pPr>
            <w:r>
              <w:rPr>
                <w:rFonts w:hint="eastAsia" w:eastAsia="仿宋"/>
                <w:sz w:val="24"/>
                <w:highlight w:val="none"/>
              </w:rPr>
              <w:t>（150%）</w:t>
            </w:r>
          </w:p>
        </w:tc>
      </w:tr>
      <w:tr w14:paraId="2439E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753" w:type="dxa"/>
            <w:noWrap/>
            <w:vAlign w:val="center"/>
          </w:tcPr>
          <w:p w14:paraId="1D61BF71">
            <w:pPr>
              <w:widowControl/>
              <w:jc w:val="center"/>
              <w:textAlignment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kern w:val="0"/>
                <w:sz w:val="24"/>
                <w:highlight w:val="none"/>
                <w:lang w:bidi="ar"/>
              </w:rPr>
              <w:t>团队成员1</w:t>
            </w:r>
          </w:p>
        </w:tc>
        <w:tc>
          <w:tcPr>
            <w:tcW w:w="1339" w:type="dxa"/>
            <w:noWrap/>
            <w:vAlign w:val="center"/>
          </w:tcPr>
          <w:p w14:paraId="461A706C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100%</w:t>
            </w:r>
          </w:p>
        </w:tc>
        <w:tc>
          <w:tcPr>
            <w:tcW w:w="1338" w:type="dxa"/>
            <w:noWrap/>
            <w:vAlign w:val="center"/>
          </w:tcPr>
          <w:p w14:paraId="552CC47A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70%</w:t>
            </w:r>
          </w:p>
        </w:tc>
        <w:tc>
          <w:tcPr>
            <w:tcW w:w="1339" w:type="dxa"/>
            <w:noWrap/>
            <w:vAlign w:val="center"/>
          </w:tcPr>
          <w:p w14:paraId="17191A4E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65%</w:t>
            </w:r>
          </w:p>
        </w:tc>
        <w:tc>
          <w:tcPr>
            <w:tcW w:w="1338" w:type="dxa"/>
            <w:noWrap/>
            <w:vAlign w:val="center"/>
          </w:tcPr>
          <w:p w14:paraId="6F545F3C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62%</w:t>
            </w:r>
          </w:p>
        </w:tc>
        <w:tc>
          <w:tcPr>
            <w:tcW w:w="1339" w:type="dxa"/>
            <w:noWrap/>
            <w:vAlign w:val="center"/>
          </w:tcPr>
          <w:p w14:paraId="1B5D3B34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60%</w:t>
            </w:r>
          </w:p>
        </w:tc>
      </w:tr>
      <w:tr w14:paraId="7AA81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753" w:type="dxa"/>
            <w:noWrap/>
            <w:vAlign w:val="center"/>
          </w:tcPr>
          <w:p w14:paraId="60ACF653">
            <w:pPr>
              <w:widowControl/>
              <w:jc w:val="center"/>
              <w:textAlignment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kern w:val="0"/>
                <w:sz w:val="24"/>
                <w:highlight w:val="none"/>
                <w:lang w:bidi="ar"/>
              </w:rPr>
              <w:t>团队成员2</w:t>
            </w:r>
          </w:p>
        </w:tc>
        <w:tc>
          <w:tcPr>
            <w:tcW w:w="1339" w:type="dxa"/>
            <w:noWrap/>
            <w:vAlign w:val="center"/>
          </w:tcPr>
          <w:p w14:paraId="6A33C617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8" w:type="dxa"/>
            <w:noWrap/>
            <w:vAlign w:val="center"/>
          </w:tcPr>
          <w:p w14:paraId="715572FA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50%</w:t>
            </w:r>
          </w:p>
        </w:tc>
        <w:tc>
          <w:tcPr>
            <w:tcW w:w="1339" w:type="dxa"/>
            <w:noWrap/>
            <w:vAlign w:val="center"/>
          </w:tcPr>
          <w:p w14:paraId="348A08FF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45%</w:t>
            </w:r>
          </w:p>
        </w:tc>
        <w:tc>
          <w:tcPr>
            <w:tcW w:w="1338" w:type="dxa"/>
            <w:noWrap/>
            <w:vAlign w:val="center"/>
          </w:tcPr>
          <w:p w14:paraId="30F7477B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40%</w:t>
            </w:r>
          </w:p>
        </w:tc>
        <w:tc>
          <w:tcPr>
            <w:tcW w:w="1339" w:type="dxa"/>
            <w:noWrap/>
            <w:vAlign w:val="center"/>
          </w:tcPr>
          <w:p w14:paraId="7D434F36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37%</w:t>
            </w:r>
          </w:p>
        </w:tc>
      </w:tr>
      <w:tr w14:paraId="02D2D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753" w:type="dxa"/>
            <w:noWrap/>
            <w:vAlign w:val="center"/>
          </w:tcPr>
          <w:p w14:paraId="13A9FF25">
            <w:pPr>
              <w:widowControl/>
              <w:jc w:val="center"/>
              <w:textAlignment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kern w:val="0"/>
                <w:sz w:val="24"/>
                <w:highlight w:val="none"/>
                <w:lang w:bidi="ar"/>
              </w:rPr>
              <w:t>团队成员3</w:t>
            </w:r>
          </w:p>
        </w:tc>
        <w:tc>
          <w:tcPr>
            <w:tcW w:w="1339" w:type="dxa"/>
            <w:noWrap/>
            <w:vAlign w:val="center"/>
          </w:tcPr>
          <w:p w14:paraId="626A5E49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8" w:type="dxa"/>
            <w:noWrap/>
            <w:vAlign w:val="center"/>
          </w:tcPr>
          <w:p w14:paraId="0ED8E0C1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9" w:type="dxa"/>
            <w:noWrap/>
            <w:vAlign w:val="center"/>
          </w:tcPr>
          <w:p w14:paraId="688B2396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20%</w:t>
            </w:r>
          </w:p>
        </w:tc>
        <w:tc>
          <w:tcPr>
            <w:tcW w:w="1338" w:type="dxa"/>
            <w:noWrap/>
            <w:vAlign w:val="center"/>
          </w:tcPr>
          <w:p w14:paraId="36091C21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20%</w:t>
            </w:r>
          </w:p>
        </w:tc>
        <w:tc>
          <w:tcPr>
            <w:tcW w:w="1339" w:type="dxa"/>
            <w:noWrap/>
            <w:vAlign w:val="center"/>
          </w:tcPr>
          <w:p w14:paraId="34E2B545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20%</w:t>
            </w:r>
          </w:p>
        </w:tc>
      </w:tr>
      <w:tr w14:paraId="154EB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753" w:type="dxa"/>
            <w:noWrap/>
            <w:vAlign w:val="center"/>
          </w:tcPr>
          <w:p w14:paraId="23762D75">
            <w:pPr>
              <w:widowControl/>
              <w:jc w:val="center"/>
              <w:textAlignment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kern w:val="0"/>
                <w:sz w:val="24"/>
                <w:highlight w:val="none"/>
                <w:lang w:bidi="ar"/>
              </w:rPr>
              <w:t>团队成员4</w:t>
            </w:r>
          </w:p>
        </w:tc>
        <w:tc>
          <w:tcPr>
            <w:tcW w:w="1339" w:type="dxa"/>
            <w:noWrap/>
            <w:vAlign w:val="center"/>
          </w:tcPr>
          <w:p w14:paraId="2B341A3F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8" w:type="dxa"/>
            <w:noWrap/>
            <w:vAlign w:val="center"/>
          </w:tcPr>
          <w:p w14:paraId="3F474308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9" w:type="dxa"/>
            <w:noWrap/>
            <w:vAlign w:val="center"/>
          </w:tcPr>
          <w:p w14:paraId="2A880C90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8" w:type="dxa"/>
            <w:noWrap/>
            <w:vAlign w:val="center"/>
          </w:tcPr>
          <w:p w14:paraId="269EF6A4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18%</w:t>
            </w:r>
          </w:p>
        </w:tc>
        <w:tc>
          <w:tcPr>
            <w:tcW w:w="1339" w:type="dxa"/>
            <w:noWrap/>
            <w:vAlign w:val="center"/>
          </w:tcPr>
          <w:p w14:paraId="5F6003A5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18%</w:t>
            </w:r>
          </w:p>
        </w:tc>
      </w:tr>
      <w:tr w14:paraId="56D3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753" w:type="dxa"/>
            <w:noWrap/>
            <w:vAlign w:val="center"/>
          </w:tcPr>
          <w:p w14:paraId="4DD253AE">
            <w:pPr>
              <w:widowControl/>
              <w:jc w:val="center"/>
              <w:textAlignment w:val="center"/>
              <w:rPr>
                <w:rFonts w:eastAsia="仿宋"/>
                <w:sz w:val="24"/>
                <w:highlight w:val="none"/>
              </w:rPr>
            </w:pPr>
            <w:r>
              <w:rPr>
                <w:rFonts w:eastAsia="仿宋"/>
                <w:kern w:val="0"/>
                <w:sz w:val="24"/>
                <w:highlight w:val="none"/>
                <w:lang w:bidi="ar"/>
              </w:rPr>
              <w:t>团队成员5</w:t>
            </w:r>
          </w:p>
        </w:tc>
        <w:tc>
          <w:tcPr>
            <w:tcW w:w="1339" w:type="dxa"/>
            <w:noWrap/>
            <w:vAlign w:val="center"/>
          </w:tcPr>
          <w:p w14:paraId="41F2FA31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8" w:type="dxa"/>
            <w:noWrap/>
            <w:vAlign w:val="center"/>
          </w:tcPr>
          <w:p w14:paraId="16EF0418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9" w:type="dxa"/>
            <w:noWrap/>
            <w:vAlign w:val="center"/>
          </w:tcPr>
          <w:p w14:paraId="20A7A308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8" w:type="dxa"/>
            <w:noWrap/>
            <w:vAlign w:val="center"/>
          </w:tcPr>
          <w:p w14:paraId="701F44F5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9" w:type="dxa"/>
            <w:noWrap/>
            <w:vAlign w:val="center"/>
          </w:tcPr>
          <w:p w14:paraId="300F383F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ascii="仿宋" w:hAnsi="仿宋" w:eastAsia="仿宋"/>
                <w:sz w:val="24"/>
                <w:highlight w:val="none"/>
              </w:rPr>
              <w:t>15%</w:t>
            </w:r>
          </w:p>
        </w:tc>
      </w:tr>
    </w:tbl>
    <w:p w14:paraId="05B10696">
      <w:pPr>
        <w:rPr>
          <w:rFonts w:hint="eastAsia" w:ascii="仿宋" w:hAnsi="仿宋" w:eastAsia="仿宋"/>
          <w:bCs/>
          <w:sz w:val="24"/>
          <w:highlight w:val="none"/>
        </w:rPr>
      </w:pPr>
      <w:r>
        <w:rPr>
          <w:rFonts w:hint="eastAsia" w:ascii="仿宋" w:hAnsi="仿宋" w:eastAsia="仿宋"/>
          <w:bCs/>
          <w:sz w:val="24"/>
          <w:highlight w:val="none"/>
        </w:rPr>
        <w:t>备注：</w:t>
      </w:r>
    </w:p>
    <w:p w14:paraId="01D57DB4">
      <w:pPr>
        <w:spacing w:line="276" w:lineRule="auto"/>
        <w:ind w:firstLine="424" w:firstLineChars="177"/>
        <w:rPr>
          <w:rFonts w:ascii="仿宋" w:hAnsi="仿宋" w:eastAsia="仿宋"/>
          <w:bCs/>
          <w:sz w:val="24"/>
          <w:highlight w:val="none"/>
        </w:rPr>
      </w:pPr>
      <w:r>
        <w:rPr>
          <w:rFonts w:hint="eastAsia" w:ascii="仿宋" w:hAnsi="仿宋" w:eastAsia="仿宋"/>
          <w:bCs/>
          <w:sz w:val="24"/>
          <w:highlight w:val="none"/>
        </w:rPr>
        <w:t>（1）相关赛事如已评选了明确的一、二、三等奖，或金、银、铜奖，其他的最佳人气奖，特别策划奖等等不予加分；</w:t>
      </w:r>
    </w:p>
    <w:p w14:paraId="18AB1131">
      <w:pPr>
        <w:spacing w:line="276" w:lineRule="auto"/>
        <w:ind w:firstLine="424" w:firstLineChars="177"/>
        <w:rPr>
          <w:rFonts w:hint="eastAsia" w:ascii="仿宋" w:hAnsi="仿宋" w:eastAsia="仿宋"/>
          <w:bCs/>
          <w:sz w:val="24"/>
          <w:highlight w:val="none"/>
        </w:rPr>
      </w:pPr>
      <w:r>
        <w:rPr>
          <w:rFonts w:hint="eastAsia" w:ascii="仿宋" w:hAnsi="仿宋" w:eastAsia="仿宋"/>
          <w:bCs/>
          <w:sz w:val="24"/>
          <w:highlight w:val="none"/>
        </w:rPr>
        <w:t>（2）全国大学生创新创业年会“</w:t>
      </w:r>
      <w:r>
        <w:rPr>
          <w:rFonts w:hint="eastAsia" w:ascii="仿宋" w:hAnsi="仿宋" w:eastAsia="仿宋" w:cs="仿宋"/>
          <w:sz w:val="24"/>
          <w:highlight w:val="none"/>
        </w:rPr>
        <w:t>优秀学术论文、我最喜爱的项目、最佳创意/创业项目</w:t>
      </w:r>
      <w:r>
        <w:rPr>
          <w:rFonts w:hint="eastAsia" w:ascii="仿宋" w:hAnsi="仿宋" w:eastAsia="仿宋"/>
          <w:bCs/>
          <w:sz w:val="24"/>
          <w:highlight w:val="none"/>
        </w:rPr>
        <w:t>”</w:t>
      </w:r>
      <w:r>
        <w:rPr>
          <w:rFonts w:hint="eastAsia" w:ascii="仿宋" w:hAnsi="仿宋" w:eastAsia="仿宋" w:cs="仿宋"/>
          <w:sz w:val="24"/>
          <w:highlight w:val="none"/>
        </w:rPr>
        <w:t>可计为一等奖</w:t>
      </w:r>
      <w:r>
        <w:rPr>
          <w:rFonts w:hint="eastAsia" w:ascii="仿宋" w:hAnsi="仿宋" w:eastAsia="仿宋"/>
          <w:bCs/>
          <w:sz w:val="24"/>
          <w:highlight w:val="none"/>
        </w:rPr>
        <w:t>，入选项目计为三等奖；上海大学生创新创业训练计划成果展“我最喜爱的项目、最佳创新/创业项目报告、最佳创新创业训练计划项目案例”可计为一等奖</w:t>
      </w:r>
      <w:r>
        <w:rPr>
          <w:rFonts w:hint="eastAsia" w:ascii="仿宋" w:hAnsi="仿宋" w:eastAsia="仿宋"/>
          <w:bCs/>
          <w:strike w:val="0"/>
          <w:sz w:val="24"/>
          <w:highlight w:val="none"/>
        </w:rPr>
        <w:t>，“优秀创新/创业项目报告、最佳人气项目奖、优秀创新创业训练计划项目案例”计为三等奖。</w:t>
      </w:r>
    </w:p>
    <w:p w14:paraId="7E895D29">
      <w:pPr>
        <w:spacing w:line="276" w:lineRule="auto"/>
        <w:ind w:firstLine="424" w:firstLineChars="177"/>
        <w:rPr>
          <w:rFonts w:hint="eastAsia" w:ascii="仿宋" w:hAnsi="仿宋" w:eastAsia="仿宋"/>
          <w:bCs/>
          <w:sz w:val="24"/>
          <w:highlight w:val="none"/>
        </w:rPr>
      </w:pPr>
    </w:p>
    <w:p w14:paraId="3DF7B47D">
      <w:pPr>
        <w:widowControl/>
        <w:jc w:val="left"/>
        <w:rPr>
          <w:rFonts w:hint="eastAsia" w:ascii="仿宋" w:hAnsi="仿宋" w:eastAsia="仿宋"/>
          <w:b/>
          <w:sz w:val="24"/>
          <w:highlight w:val="none"/>
        </w:rPr>
      </w:pPr>
      <w:r>
        <w:rPr>
          <w:rFonts w:hint="eastAsia" w:ascii="仿宋" w:hAnsi="仿宋" w:eastAsia="仿宋"/>
          <w:b/>
          <w:sz w:val="24"/>
          <w:highlight w:val="none"/>
        </w:rPr>
        <w:t>附表4：学校认定的体育类赛事加分表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9"/>
        <w:gridCol w:w="708"/>
        <w:gridCol w:w="709"/>
        <w:gridCol w:w="709"/>
        <w:gridCol w:w="576"/>
      </w:tblGrid>
      <w:tr w14:paraId="782AF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shd w:val="clear" w:color="auto" w:fill="E7E6E6"/>
            <w:noWrap w:val="0"/>
            <w:vAlign w:val="center"/>
          </w:tcPr>
          <w:p w14:paraId="12EEF029">
            <w:pPr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/>
                <w:bCs/>
                <w:sz w:val="24"/>
                <w:highlight w:val="none"/>
              </w:rPr>
              <w:t>加分体育赛事</w:t>
            </w:r>
          </w:p>
        </w:tc>
        <w:tc>
          <w:tcPr>
            <w:tcW w:w="2693" w:type="dxa"/>
            <w:gridSpan w:val="4"/>
            <w:shd w:val="clear" w:color="auto" w:fill="E7E6E6"/>
            <w:noWrap w:val="0"/>
            <w:vAlign w:val="center"/>
          </w:tcPr>
          <w:p w14:paraId="30B028BE">
            <w:pPr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/>
                <w:bCs/>
                <w:sz w:val="24"/>
                <w:highlight w:val="none"/>
              </w:rPr>
              <w:t>加分绩点</w:t>
            </w:r>
          </w:p>
        </w:tc>
      </w:tr>
      <w:tr w14:paraId="75F03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6B50B729">
            <w:pPr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亚洲运动会（含亚洲单项锦标赛）1-6名</w:t>
            </w:r>
          </w:p>
        </w:tc>
        <w:tc>
          <w:tcPr>
            <w:tcW w:w="708" w:type="dxa"/>
            <w:noWrap w:val="0"/>
            <w:vAlign w:val="center"/>
          </w:tcPr>
          <w:p w14:paraId="427B6F46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2.4</w:t>
            </w:r>
          </w:p>
        </w:tc>
        <w:tc>
          <w:tcPr>
            <w:tcW w:w="709" w:type="dxa"/>
            <w:noWrap w:val="0"/>
            <w:vAlign w:val="center"/>
          </w:tcPr>
          <w:p w14:paraId="1804A37D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B6B995E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567" w:type="dxa"/>
            <w:noWrap w:val="0"/>
            <w:vAlign w:val="center"/>
          </w:tcPr>
          <w:p w14:paraId="349A04ED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</w:tr>
      <w:tr w14:paraId="47F55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25A6DA35">
            <w:pPr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全国运动会（含全国单项锦标赛）1-3名</w:t>
            </w:r>
          </w:p>
        </w:tc>
        <w:tc>
          <w:tcPr>
            <w:tcW w:w="708" w:type="dxa"/>
            <w:noWrap w:val="0"/>
            <w:vAlign w:val="center"/>
          </w:tcPr>
          <w:p w14:paraId="2FB56CE7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2.4</w:t>
            </w:r>
          </w:p>
        </w:tc>
        <w:tc>
          <w:tcPr>
            <w:tcW w:w="709" w:type="dxa"/>
            <w:noWrap w:val="0"/>
            <w:vAlign w:val="center"/>
          </w:tcPr>
          <w:p w14:paraId="33384813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E04719E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567" w:type="dxa"/>
            <w:noWrap w:val="0"/>
            <w:vAlign w:val="center"/>
          </w:tcPr>
          <w:p w14:paraId="306600C5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</w:tr>
      <w:tr w14:paraId="12382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72450778">
            <w:pPr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全国运动会（含全国单项锦标赛）4-6名</w:t>
            </w:r>
          </w:p>
        </w:tc>
        <w:tc>
          <w:tcPr>
            <w:tcW w:w="708" w:type="dxa"/>
            <w:noWrap w:val="0"/>
            <w:vAlign w:val="center"/>
          </w:tcPr>
          <w:p w14:paraId="32ED0FD0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50934D8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0.6</w:t>
            </w:r>
          </w:p>
        </w:tc>
        <w:tc>
          <w:tcPr>
            <w:tcW w:w="709" w:type="dxa"/>
            <w:noWrap w:val="0"/>
            <w:vAlign w:val="center"/>
          </w:tcPr>
          <w:p w14:paraId="2200B363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567" w:type="dxa"/>
            <w:noWrap w:val="0"/>
            <w:vAlign w:val="center"/>
          </w:tcPr>
          <w:p w14:paraId="63F699BB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</w:tr>
      <w:tr w14:paraId="2F22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652A4AE0">
            <w:pPr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全国大学生运动会(含全国大学生单项锦标赛)1-3名</w:t>
            </w:r>
          </w:p>
        </w:tc>
        <w:tc>
          <w:tcPr>
            <w:tcW w:w="708" w:type="dxa"/>
            <w:noWrap w:val="0"/>
            <w:vAlign w:val="center"/>
          </w:tcPr>
          <w:p w14:paraId="1A17665C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AD8172F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0.6</w:t>
            </w:r>
          </w:p>
        </w:tc>
        <w:tc>
          <w:tcPr>
            <w:tcW w:w="709" w:type="dxa"/>
            <w:noWrap w:val="0"/>
            <w:vAlign w:val="center"/>
          </w:tcPr>
          <w:p w14:paraId="6D7A1745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567" w:type="dxa"/>
            <w:noWrap w:val="0"/>
            <w:vAlign w:val="center"/>
          </w:tcPr>
          <w:p w14:paraId="7E52CE3F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</w:tr>
      <w:tr w14:paraId="2AFB8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2AC2E27A">
            <w:pPr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全国高等农业院校体育比赛1-3名</w:t>
            </w:r>
          </w:p>
        </w:tc>
        <w:tc>
          <w:tcPr>
            <w:tcW w:w="708" w:type="dxa"/>
            <w:noWrap w:val="0"/>
            <w:vAlign w:val="center"/>
          </w:tcPr>
          <w:p w14:paraId="2E642B0E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5D63A8D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0.6</w:t>
            </w:r>
          </w:p>
        </w:tc>
        <w:tc>
          <w:tcPr>
            <w:tcW w:w="709" w:type="dxa"/>
            <w:noWrap w:val="0"/>
            <w:vAlign w:val="center"/>
          </w:tcPr>
          <w:p w14:paraId="03F80A5E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567" w:type="dxa"/>
            <w:noWrap w:val="0"/>
            <w:vAlign w:val="center"/>
          </w:tcPr>
          <w:p w14:paraId="3B8D045F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</w:tr>
      <w:tr w14:paraId="4E4CA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3B46F5ED">
            <w:pPr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全国运动会（含全国单项锦标赛）7-12名</w:t>
            </w:r>
          </w:p>
        </w:tc>
        <w:tc>
          <w:tcPr>
            <w:tcW w:w="708" w:type="dxa"/>
            <w:noWrap w:val="0"/>
            <w:vAlign w:val="center"/>
          </w:tcPr>
          <w:p w14:paraId="64600490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3B2D8EF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7C6A248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0.3</w:t>
            </w:r>
          </w:p>
        </w:tc>
        <w:tc>
          <w:tcPr>
            <w:tcW w:w="567" w:type="dxa"/>
            <w:noWrap w:val="0"/>
            <w:vAlign w:val="center"/>
          </w:tcPr>
          <w:p w14:paraId="2D0CFA9D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</w:tr>
      <w:tr w14:paraId="26A19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44873401">
            <w:pPr>
              <w:rPr>
                <w:rFonts w:hint="eastAsia"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全国大学生运动会(含全国大学生单项锦标赛)4-6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名</w:t>
            </w:r>
          </w:p>
        </w:tc>
        <w:tc>
          <w:tcPr>
            <w:tcW w:w="708" w:type="dxa"/>
            <w:noWrap w:val="0"/>
            <w:vAlign w:val="center"/>
          </w:tcPr>
          <w:p w14:paraId="0D4B7A1E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65040DB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4F1F822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0.3</w:t>
            </w:r>
          </w:p>
        </w:tc>
        <w:tc>
          <w:tcPr>
            <w:tcW w:w="567" w:type="dxa"/>
            <w:noWrap w:val="0"/>
            <w:vAlign w:val="center"/>
          </w:tcPr>
          <w:p w14:paraId="40D45352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</w:tr>
      <w:tr w14:paraId="75A0A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379FADD9">
            <w:pPr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全国高等农业院校体育比赛4-6名</w:t>
            </w:r>
          </w:p>
        </w:tc>
        <w:tc>
          <w:tcPr>
            <w:tcW w:w="708" w:type="dxa"/>
            <w:noWrap w:val="0"/>
            <w:vAlign w:val="center"/>
          </w:tcPr>
          <w:p w14:paraId="16A17CC5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C202B55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94901C8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0.3</w:t>
            </w:r>
          </w:p>
        </w:tc>
        <w:tc>
          <w:tcPr>
            <w:tcW w:w="567" w:type="dxa"/>
            <w:noWrap w:val="0"/>
            <w:vAlign w:val="center"/>
          </w:tcPr>
          <w:p w14:paraId="1977A8C0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</w:tr>
      <w:tr w14:paraId="2618B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56FC03EE">
            <w:pPr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其他由政府主办的全国水上运动赛事1-2名</w:t>
            </w:r>
          </w:p>
        </w:tc>
        <w:tc>
          <w:tcPr>
            <w:tcW w:w="708" w:type="dxa"/>
            <w:noWrap w:val="0"/>
            <w:vAlign w:val="center"/>
          </w:tcPr>
          <w:p w14:paraId="3F4DC176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265996A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274918B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0.3</w:t>
            </w:r>
          </w:p>
        </w:tc>
        <w:tc>
          <w:tcPr>
            <w:tcW w:w="567" w:type="dxa"/>
            <w:noWrap w:val="0"/>
            <w:vAlign w:val="center"/>
          </w:tcPr>
          <w:p w14:paraId="05662B86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</w:tr>
      <w:tr w14:paraId="4BA6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2A0F5218">
            <w:pPr>
              <w:adjustRightInd w:val="0"/>
              <w:snapToGrid w:val="0"/>
              <w:spacing w:line="312" w:lineRule="auto"/>
              <w:jc w:val="left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华东区高等农业院校体育比赛第1名</w:t>
            </w:r>
          </w:p>
        </w:tc>
        <w:tc>
          <w:tcPr>
            <w:tcW w:w="708" w:type="dxa"/>
            <w:noWrap w:val="0"/>
            <w:vAlign w:val="center"/>
          </w:tcPr>
          <w:p w14:paraId="059F863D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0BE62F8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4584E30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567" w:type="dxa"/>
            <w:noWrap w:val="0"/>
            <w:vAlign w:val="center"/>
          </w:tcPr>
          <w:p w14:paraId="4C059DC9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0.2</w:t>
            </w:r>
          </w:p>
        </w:tc>
      </w:tr>
      <w:tr w14:paraId="71C60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529" w:type="dxa"/>
            <w:noWrap w:val="0"/>
            <w:vAlign w:val="center"/>
          </w:tcPr>
          <w:p w14:paraId="722B1433">
            <w:pPr>
              <w:adjustRightInd w:val="0"/>
              <w:snapToGrid w:val="0"/>
              <w:spacing w:line="312" w:lineRule="auto"/>
              <w:jc w:val="left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上海市大学生体育比赛第1名</w:t>
            </w:r>
          </w:p>
        </w:tc>
        <w:tc>
          <w:tcPr>
            <w:tcW w:w="708" w:type="dxa"/>
            <w:noWrap w:val="0"/>
            <w:vAlign w:val="center"/>
          </w:tcPr>
          <w:p w14:paraId="6FC2522D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BA968CE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6AEA060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567" w:type="dxa"/>
            <w:noWrap w:val="0"/>
            <w:vAlign w:val="center"/>
          </w:tcPr>
          <w:p w14:paraId="15937EA5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0.2</w:t>
            </w:r>
          </w:p>
        </w:tc>
      </w:tr>
    </w:tbl>
    <w:p w14:paraId="19CA4DC4">
      <w:pPr>
        <w:widowControl/>
        <w:jc w:val="left"/>
        <w:rPr>
          <w:rFonts w:ascii="仿宋" w:hAnsi="仿宋" w:eastAsia="仿宋"/>
          <w:b/>
          <w:sz w:val="24"/>
          <w:highlight w:val="none"/>
        </w:rPr>
      </w:pPr>
    </w:p>
    <w:p w14:paraId="6B81D6CE">
      <w:pPr>
        <w:widowControl/>
        <w:jc w:val="left"/>
        <w:rPr>
          <w:rFonts w:hint="eastAsia" w:ascii="仿宋" w:hAnsi="仿宋" w:eastAsia="仿宋"/>
          <w:b/>
          <w:sz w:val="24"/>
          <w:highlight w:val="none"/>
        </w:rPr>
      </w:pPr>
      <w:r>
        <w:rPr>
          <w:rFonts w:hint="eastAsia" w:ascii="仿宋" w:hAnsi="仿宋" w:eastAsia="仿宋"/>
          <w:b/>
          <w:sz w:val="24"/>
          <w:highlight w:val="none"/>
        </w:rPr>
        <w:t>附表5：学校认定的美育类赛事加分表</w:t>
      </w:r>
    </w:p>
    <w:tbl>
      <w:tblPr>
        <w:tblStyle w:val="5"/>
        <w:tblpPr w:leftFromText="180" w:rightFromText="180" w:vertAnchor="text" w:horzAnchor="page" w:tblpX="1875" w:tblpY="2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9"/>
        <w:gridCol w:w="709"/>
        <w:gridCol w:w="634"/>
        <w:gridCol w:w="688"/>
        <w:gridCol w:w="682"/>
        <w:gridCol w:w="696"/>
      </w:tblGrid>
      <w:tr w14:paraId="2CA73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09" w:type="dxa"/>
            <w:noWrap w:val="0"/>
            <w:vAlign w:val="center"/>
          </w:tcPr>
          <w:p w14:paraId="1DC75E90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加分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  <w:lang w:eastAsia="zh-Hans"/>
              </w:rPr>
              <w:t>美育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赛事</w:t>
            </w:r>
          </w:p>
        </w:tc>
        <w:tc>
          <w:tcPr>
            <w:tcW w:w="3409" w:type="dxa"/>
            <w:gridSpan w:val="5"/>
            <w:noWrap w:val="0"/>
            <w:vAlign w:val="center"/>
          </w:tcPr>
          <w:p w14:paraId="6BD1D155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加分绩点</w:t>
            </w:r>
          </w:p>
        </w:tc>
      </w:tr>
      <w:tr w14:paraId="7F51A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709" w:type="dxa"/>
            <w:noWrap w:val="0"/>
            <w:vAlign w:val="center"/>
          </w:tcPr>
          <w:p w14:paraId="1CE18A62">
            <w:pPr>
              <w:jc w:val="left"/>
              <w:rPr>
                <w:rFonts w:hint="eastAsia" w:ascii="仿宋" w:hAnsi="仿宋" w:eastAsia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  <w:t>全国大学生艺术展演</w:t>
            </w:r>
            <w:r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  <w:t>1-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2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  <w:t>等奖</w:t>
            </w:r>
          </w:p>
        </w:tc>
        <w:tc>
          <w:tcPr>
            <w:tcW w:w="709" w:type="dxa"/>
            <w:noWrap w:val="0"/>
            <w:vAlign w:val="center"/>
          </w:tcPr>
          <w:p w14:paraId="2E1ADBF7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  <w:t>2.4</w:t>
            </w:r>
          </w:p>
        </w:tc>
        <w:tc>
          <w:tcPr>
            <w:tcW w:w="634" w:type="dxa"/>
            <w:noWrap w:val="0"/>
            <w:vAlign w:val="center"/>
          </w:tcPr>
          <w:p w14:paraId="49F400A0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88" w:type="dxa"/>
            <w:noWrap w:val="0"/>
            <w:vAlign w:val="center"/>
          </w:tcPr>
          <w:p w14:paraId="5E2473D1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82" w:type="dxa"/>
            <w:noWrap w:val="0"/>
            <w:vAlign w:val="center"/>
          </w:tcPr>
          <w:p w14:paraId="66E56012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96" w:type="dxa"/>
            <w:noWrap w:val="0"/>
            <w:vAlign w:val="center"/>
          </w:tcPr>
          <w:p w14:paraId="1B288466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</w:tr>
      <w:tr w14:paraId="70F0D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709" w:type="dxa"/>
            <w:noWrap w:val="0"/>
            <w:vAlign w:val="center"/>
          </w:tcPr>
          <w:p w14:paraId="611DF003">
            <w:pPr>
              <w:jc w:val="left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  <w:t>全国大学生艺术展演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3等奖</w:t>
            </w:r>
          </w:p>
        </w:tc>
        <w:tc>
          <w:tcPr>
            <w:tcW w:w="709" w:type="dxa"/>
            <w:noWrap w:val="0"/>
            <w:vAlign w:val="center"/>
          </w:tcPr>
          <w:p w14:paraId="5E9E9078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634" w:type="dxa"/>
            <w:noWrap w:val="0"/>
            <w:vAlign w:val="center"/>
          </w:tcPr>
          <w:p w14:paraId="11AF1DA6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1.2</w:t>
            </w:r>
          </w:p>
        </w:tc>
        <w:tc>
          <w:tcPr>
            <w:tcW w:w="688" w:type="dxa"/>
            <w:noWrap w:val="0"/>
            <w:vAlign w:val="center"/>
          </w:tcPr>
          <w:p w14:paraId="3CAFF313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82" w:type="dxa"/>
            <w:noWrap w:val="0"/>
            <w:vAlign w:val="center"/>
          </w:tcPr>
          <w:p w14:paraId="6DEEF5EC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96" w:type="dxa"/>
            <w:noWrap w:val="0"/>
            <w:vAlign w:val="center"/>
          </w:tcPr>
          <w:p w14:paraId="15D1DAC0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</w:tr>
      <w:tr w14:paraId="36493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709" w:type="dxa"/>
            <w:noWrap w:val="0"/>
            <w:vAlign w:val="center"/>
          </w:tcPr>
          <w:p w14:paraId="4BBE480A">
            <w:pPr>
              <w:jc w:val="left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  <w:t>全国大学生艺术展演上海市赛事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1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  <w:t>等奖</w:t>
            </w:r>
          </w:p>
        </w:tc>
        <w:tc>
          <w:tcPr>
            <w:tcW w:w="709" w:type="dxa"/>
            <w:noWrap w:val="0"/>
            <w:vAlign w:val="center"/>
          </w:tcPr>
          <w:p w14:paraId="0FD50195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34" w:type="dxa"/>
            <w:noWrap w:val="0"/>
            <w:vAlign w:val="center"/>
          </w:tcPr>
          <w:p w14:paraId="14E4F565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88" w:type="dxa"/>
            <w:noWrap w:val="0"/>
            <w:vAlign w:val="center"/>
          </w:tcPr>
          <w:p w14:paraId="300DEE4A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  <w:t>0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  <w:t>.</w:t>
            </w:r>
            <w:r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  <w:t>6</w:t>
            </w:r>
          </w:p>
        </w:tc>
        <w:tc>
          <w:tcPr>
            <w:tcW w:w="682" w:type="dxa"/>
            <w:noWrap w:val="0"/>
            <w:vAlign w:val="center"/>
          </w:tcPr>
          <w:p w14:paraId="2230EB09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96" w:type="dxa"/>
            <w:noWrap w:val="0"/>
            <w:vAlign w:val="center"/>
          </w:tcPr>
          <w:p w14:paraId="439580E3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</w:tr>
      <w:tr w14:paraId="5BBE6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709" w:type="dxa"/>
            <w:noWrap w:val="0"/>
            <w:vAlign w:val="center"/>
          </w:tcPr>
          <w:p w14:paraId="5F290F18">
            <w:pPr>
              <w:jc w:val="left"/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  <w:t>全国大学生艺术展演上海市赛事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2-3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  <w:t>等奖</w:t>
            </w:r>
          </w:p>
        </w:tc>
        <w:tc>
          <w:tcPr>
            <w:tcW w:w="709" w:type="dxa"/>
            <w:noWrap w:val="0"/>
            <w:vAlign w:val="center"/>
          </w:tcPr>
          <w:p w14:paraId="24F134AE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34" w:type="dxa"/>
            <w:noWrap w:val="0"/>
            <w:vAlign w:val="center"/>
          </w:tcPr>
          <w:p w14:paraId="320B8F10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88" w:type="dxa"/>
            <w:noWrap w:val="0"/>
            <w:vAlign w:val="center"/>
          </w:tcPr>
          <w:p w14:paraId="69FF88B1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82" w:type="dxa"/>
            <w:noWrap w:val="0"/>
            <w:vAlign w:val="center"/>
          </w:tcPr>
          <w:p w14:paraId="69AAE761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0.3</w:t>
            </w:r>
          </w:p>
        </w:tc>
        <w:tc>
          <w:tcPr>
            <w:tcW w:w="696" w:type="dxa"/>
            <w:noWrap w:val="0"/>
            <w:vAlign w:val="center"/>
          </w:tcPr>
          <w:p w14:paraId="504EE247">
            <w:pPr>
              <w:jc w:val="center"/>
              <w:rPr>
                <w:rFonts w:hint="eastAsia" w:ascii="仿宋" w:hAnsi="仿宋" w:eastAsia="仿宋"/>
                <w:bCs/>
                <w:sz w:val="24"/>
                <w:highlight w:val="none"/>
              </w:rPr>
            </w:pPr>
          </w:p>
        </w:tc>
      </w:tr>
      <w:tr w14:paraId="06C7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709" w:type="dxa"/>
            <w:noWrap w:val="0"/>
            <w:vAlign w:val="center"/>
          </w:tcPr>
          <w:p w14:paraId="6965D178">
            <w:pPr>
              <w:jc w:val="left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其他由政府主办的全国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美育</w:t>
            </w:r>
            <w:r>
              <w:rPr>
                <w:rFonts w:ascii="仿宋" w:hAnsi="仿宋" w:eastAsia="仿宋"/>
                <w:bCs/>
                <w:sz w:val="24"/>
                <w:highlight w:val="none"/>
              </w:rPr>
              <w:t>赛事1-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2等奖</w:t>
            </w:r>
          </w:p>
        </w:tc>
        <w:tc>
          <w:tcPr>
            <w:tcW w:w="709" w:type="dxa"/>
            <w:noWrap w:val="0"/>
            <w:vAlign w:val="center"/>
          </w:tcPr>
          <w:p w14:paraId="436EA0FA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34" w:type="dxa"/>
            <w:noWrap w:val="0"/>
            <w:vAlign w:val="center"/>
          </w:tcPr>
          <w:p w14:paraId="16261A2F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88" w:type="dxa"/>
            <w:noWrap w:val="0"/>
            <w:vAlign w:val="center"/>
          </w:tcPr>
          <w:p w14:paraId="6B1B3DFB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82" w:type="dxa"/>
            <w:noWrap w:val="0"/>
            <w:vAlign w:val="center"/>
          </w:tcPr>
          <w:p w14:paraId="16F638F5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0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Hans"/>
              </w:rPr>
              <w:t>.</w:t>
            </w:r>
            <w:r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  <w:t>3</w:t>
            </w:r>
          </w:p>
        </w:tc>
        <w:tc>
          <w:tcPr>
            <w:tcW w:w="696" w:type="dxa"/>
            <w:noWrap w:val="0"/>
            <w:vAlign w:val="center"/>
          </w:tcPr>
          <w:p w14:paraId="496BED9F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</w:tr>
      <w:tr w14:paraId="5DC09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4709" w:type="dxa"/>
            <w:noWrap w:val="0"/>
            <w:vAlign w:val="center"/>
          </w:tcPr>
          <w:p w14:paraId="4A589B14">
            <w:pPr>
              <w:jc w:val="left"/>
              <w:rPr>
                <w:rFonts w:ascii="仿宋" w:hAnsi="仿宋" w:eastAsia="仿宋"/>
                <w:bCs/>
                <w:sz w:val="24"/>
                <w:highlight w:val="none"/>
              </w:rPr>
            </w:pPr>
            <w:r>
              <w:rPr>
                <w:rFonts w:ascii="仿宋" w:hAnsi="仿宋" w:eastAsia="仿宋"/>
                <w:bCs/>
                <w:sz w:val="24"/>
                <w:highlight w:val="none"/>
              </w:rPr>
              <w:t>其他由政府主办的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上海市美育</w:t>
            </w:r>
            <w:r>
              <w:rPr>
                <w:rFonts w:ascii="仿宋" w:hAnsi="仿宋" w:eastAsia="仿宋"/>
                <w:bCs/>
                <w:sz w:val="24"/>
                <w:highlight w:val="none"/>
              </w:rPr>
              <w:t>赛事1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等奖</w:t>
            </w:r>
          </w:p>
        </w:tc>
        <w:tc>
          <w:tcPr>
            <w:tcW w:w="709" w:type="dxa"/>
            <w:noWrap w:val="0"/>
            <w:vAlign w:val="center"/>
          </w:tcPr>
          <w:p w14:paraId="07699A2F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34" w:type="dxa"/>
            <w:noWrap w:val="0"/>
            <w:vAlign w:val="center"/>
          </w:tcPr>
          <w:p w14:paraId="3D77EB6E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  <w:lang w:eastAsia="zh-Hans"/>
              </w:rPr>
            </w:pPr>
          </w:p>
        </w:tc>
        <w:tc>
          <w:tcPr>
            <w:tcW w:w="688" w:type="dxa"/>
            <w:noWrap w:val="0"/>
            <w:vAlign w:val="center"/>
          </w:tcPr>
          <w:p w14:paraId="38DCDEE1">
            <w:pPr>
              <w:jc w:val="center"/>
              <w:rPr>
                <w:rFonts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682" w:type="dxa"/>
            <w:noWrap w:val="0"/>
            <w:vAlign w:val="center"/>
          </w:tcPr>
          <w:p w14:paraId="302F2DEA">
            <w:pPr>
              <w:jc w:val="center"/>
              <w:rPr>
                <w:rFonts w:hint="eastAsia" w:ascii="仿宋" w:hAnsi="仿宋" w:eastAsia="仿宋"/>
                <w:bCs/>
                <w:sz w:val="24"/>
                <w:highlight w:val="none"/>
              </w:rPr>
            </w:pPr>
          </w:p>
        </w:tc>
        <w:tc>
          <w:tcPr>
            <w:tcW w:w="696" w:type="dxa"/>
            <w:noWrap w:val="0"/>
            <w:vAlign w:val="center"/>
          </w:tcPr>
          <w:p w14:paraId="3FDAD188">
            <w:pPr>
              <w:jc w:val="center"/>
              <w:rPr>
                <w:rFonts w:hint="eastAsia" w:ascii="仿宋" w:hAnsi="仿宋" w:eastAsia="仿宋"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0.2</w:t>
            </w:r>
          </w:p>
        </w:tc>
      </w:tr>
    </w:tbl>
    <w:p w14:paraId="35AC6725">
      <w:pPr>
        <w:widowControl/>
        <w:jc w:val="left"/>
        <w:rPr>
          <w:rFonts w:hint="eastAsia" w:ascii="仿宋" w:hAnsi="仿宋" w:eastAsia="仿宋"/>
          <w:b/>
          <w:sz w:val="24"/>
          <w:highlight w:val="none"/>
        </w:rPr>
      </w:pPr>
    </w:p>
    <w:p w14:paraId="45D541CA">
      <w:pPr>
        <w:widowControl/>
        <w:jc w:val="left"/>
        <w:rPr>
          <w:rFonts w:hint="eastAsia" w:ascii="仿宋" w:hAnsi="仿宋" w:eastAsia="仿宋"/>
          <w:b/>
          <w:sz w:val="24"/>
          <w:highlight w:val="none"/>
        </w:rPr>
      </w:pPr>
      <w:r>
        <w:rPr>
          <w:rFonts w:hint="eastAsia" w:ascii="仿宋" w:hAnsi="仿宋" w:eastAsia="仿宋"/>
          <w:b/>
          <w:sz w:val="24"/>
          <w:highlight w:val="none"/>
        </w:rPr>
        <w:t>附表6：学校认定的A、</w:t>
      </w:r>
      <w:r>
        <w:rPr>
          <w:rFonts w:ascii="仿宋" w:hAnsi="仿宋" w:eastAsia="仿宋"/>
          <w:b/>
          <w:sz w:val="24"/>
          <w:highlight w:val="none"/>
        </w:rPr>
        <w:t>B</w:t>
      </w:r>
      <w:r>
        <w:rPr>
          <w:rFonts w:hint="eastAsia" w:ascii="仿宋" w:hAnsi="仿宋" w:eastAsia="仿宋"/>
          <w:b/>
          <w:sz w:val="24"/>
          <w:highlight w:val="none"/>
        </w:rPr>
        <w:t>类赛事</w:t>
      </w:r>
      <w:r>
        <w:rPr>
          <w:rFonts w:hint="eastAsia" w:ascii="仿宋" w:hAnsi="仿宋" w:eastAsia="仿宋"/>
          <w:b/>
          <w:sz w:val="24"/>
          <w:highlight w:val="none"/>
          <w:lang w:eastAsia="zh-CN"/>
        </w:rPr>
        <w:t>，</w:t>
      </w:r>
      <w:r>
        <w:rPr>
          <w:rFonts w:ascii="仿宋" w:hAnsi="仿宋" w:eastAsia="仿宋" w:cs="Times New Roman"/>
          <w:b/>
          <w:sz w:val="24"/>
          <w:szCs w:val="24"/>
          <w:highlight w:val="none"/>
        </w:rPr>
        <w:t>学</w:t>
      </w:r>
      <w:r>
        <w:rPr>
          <w:rFonts w:hint="default" w:ascii="仿宋" w:hAnsi="仿宋" w:eastAsia="仿宋" w:cs="Times New Roman"/>
          <w:b/>
          <w:sz w:val="24"/>
          <w:szCs w:val="24"/>
          <w:highlight w:val="none"/>
        </w:rPr>
        <w:t>院认定的C类赛事清单</w:t>
      </w:r>
    </w:p>
    <w:tbl>
      <w:tblPr>
        <w:tblStyle w:val="5"/>
        <w:tblW w:w="9039" w:type="dxa"/>
        <w:tblInd w:w="-26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4415"/>
        <w:gridCol w:w="4014"/>
      </w:tblGrid>
      <w:tr w14:paraId="09A3D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 w:val="0"/>
            <w:vAlign w:val="center"/>
          </w:tcPr>
          <w:p w14:paraId="79EB92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2"/>
                <w:szCs w:val="22"/>
                <w:highlight w:val="none"/>
                <w:lang w:bidi="ar"/>
              </w:rPr>
              <w:t>类别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 w:val="0"/>
            <w:vAlign w:val="center"/>
          </w:tcPr>
          <w:p w14:paraId="597206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2"/>
                <w:szCs w:val="22"/>
                <w:highlight w:val="none"/>
                <w:lang w:bidi="ar"/>
              </w:rPr>
              <w:t>国家级竞赛名称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 w:val="0"/>
            <w:vAlign w:val="center"/>
          </w:tcPr>
          <w:p w14:paraId="190887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2"/>
                <w:szCs w:val="22"/>
                <w:highlight w:val="none"/>
                <w:lang w:bidi="ar"/>
              </w:rPr>
              <w:t>省市级竞赛名称</w:t>
            </w:r>
          </w:p>
        </w:tc>
      </w:tr>
      <w:tr w14:paraId="6FD78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DBAA8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学校认定的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highlight w:val="none"/>
                <w:lang w:bidi="ar"/>
              </w:rPr>
              <w:t>A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highlight w:val="none"/>
                <w:lang w:val="en-US" w:eastAsia="zh-CN" w:bidi="ar"/>
              </w:rPr>
              <w:t>+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bidi="ar"/>
              </w:rPr>
              <w:t>类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赛事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0AF78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中国国际大学生创新大赛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06A3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中国国际大学生创新大赛（上海赛区）</w:t>
            </w:r>
          </w:p>
        </w:tc>
      </w:tr>
      <w:tr w14:paraId="7EAF1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1511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F6F04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“挑战杯”/“创青春”全国大学生课外学术科技作品竞赛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194E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 xml:space="preserve">“挑战杯”/“创青春”上海市大学生 </w:t>
            </w:r>
            <w:r>
              <w:rPr>
                <w:rFonts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课外学术科技作品竞赛</w:t>
            </w:r>
          </w:p>
        </w:tc>
      </w:tr>
      <w:tr w14:paraId="73986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0F23E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0A65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“挑战杯”/“创青春”中国大学生创业计划竞赛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1B964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 xml:space="preserve">“挑战杯”/“创青春”上海市大学生 </w:t>
            </w:r>
            <w:r>
              <w:rPr>
                <w:rFonts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创业计划竞赛</w:t>
            </w:r>
          </w:p>
        </w:tc>
      </w:tr>
      <w:tr w14:paraId="58771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97647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学校认定的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highlight w:val="none"/>
                <w:lang w:bidi="ar"/>
              </w:rPr>
              <w:t>A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bidi="ar"/>
              </w:rPr>
              <w:t>类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赛事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3F933">
            <w:pPr>
              <w:widowControl/>
              <w:ind w:left="220" w:hanging="220" w:hangingChars="10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全国大学生电子设计竞赛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F8C24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上海市大学生电子设计竞赛-TI杯</w:t>
            </w:r>
          </w:p>
        </w:tc>
      </w:tr>
      <w:tr w14:paraId="62BCA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11178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204E6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全国大学生数学建模竞赛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88E8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全国大学生数学建模竞赛（上海赛区）</w:t>
            </w:r>
          </w:p>
        </w:tc>
      </w:tr>
      <w:tr w14:paraId="467E2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16FF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773F9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全国大学生英语竞赛</w:t>
            </w:r>
            <w:r>
              <w:rPr>
                <w:rFonts w:hint="eastAsia" w:ascii="仿宋" w:hAnsi="仿宋" w:eastAsia="仿宋" w:cs="仿宋"/>
                <w:b/>
                <w:kern w:val="0"/>
                <w:sz w:val="22"/>
                <w:szCs w:val="22"/>
                <w:highlight w:val="none"/>
                <w:lang w:bidi="ar"/>
              </w:rPr>
              <w:t>（特等奖）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B9946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</w:tr>
      <w:tr w14:paraId="324DF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0433B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6F3CD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ICPC国际大学生程序设计竞赛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7CC6C">
            <w:pPr>
              <w:widowControl/>
              <w:jc w:val="left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ICPC国际大学生程序设计竞赛</w:t>
            </w:r>
          </w:p>
          <w:p w14:paraId="2ADE079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（亚洲区各站点）</w:t>
            </w:r>
          </w:p>
        </w:tc>
      </w:tr>
      <w:tr w14:paraId="7A835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DBDC4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E1FB6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全国大学生创新年会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5FF12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上海市大学生创新创业训练计划成果展</w:t>
            </w:r>
          </w:p>
        </w:tc>
      </w:tr>
      <w:tr w14:paraId="1F3C1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DB88C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学校认定的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highlight w:val="none"/>
                <w:lang w:bidi="ar"/>
              </w:rPr>
              <w:t>B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bidi="ar"/>
              </w:rPr>
              <w:t>类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赛事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7BEEE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全国大学生英语竞赛</w:t>
            </w:r>
            <w:r>
              <w:rPr>
                <w:rFonts w:hint="eastAsia" w:ascii="仿宋" w:hAnsi="仿宋" w:eastAsia="仿宋" w:cs="仿宋"/>
                <w:b/>
                <w:kern w:val="0"/>
                <w:sz w:val="22"/>
                <w:szCs w:val="22"/>
                <w:highlight w:val="none"/>
                <w:lang w:bidi="ar"/>
              </w:rPr>
              <w:t>（一等奖）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3F986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0E132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6FF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D92BD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全国大学生化学实验邀请赛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DECD8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上海大学生化学实验竞赛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 w:bidi="ar"/>
              </w:rPr>
              <w:t>暨实验创新设计竞赛</w:t>
            </w:r>
          </w:p>
        </w:tc>
      </w:tr>
      <w:tr w14:paraId="5F1CE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45379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8AD3C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 w:bidi="ar"/>
              </w:rPr>
              <w:t>“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外研社”全国大学生外语能力大赛英语组国际传播综合能力赛项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原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“外研社杯”全国英语演讲大赛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 w:bidi="ar"/>
              </w:rPr>
              <w:t>）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32EF7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“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外研社”全国大学生外语能力大赛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上海赛区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 w:bidi="ar"/>
              </w:rPr>
              <w:t>）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英语组演讲赛项</w:t>
            </w:r>
          </w:p>
        </w:tc>
      </w:tr>
      <w:tr w14:paraId="1F7D6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D81E2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C16C9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 xml:space="preserve">全国大学生电子商务“创新、创意及 </w:t>
            </w:r>
            <w:r>
              <w:rPr>
                <w:rFonts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创业”挑战赛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46570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全国大学生电子商务“创新、创意及创业”挑战赛（上海赛区）</w:t>
            </w:r>
          </w:p>
        </w:tc>
      </w:tr>
      <w:tr w14:paraId="7B186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3A32D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99CF0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全国大学生机械创新设计大赛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8D589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上海市大学生机械工程创新大赛</w:t>
            </w:r>
          </w:p>
        </w:tc>
      </w:tr>
      <w:tr w14:paraId="56DE2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5C1B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8C9B5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中国大学生工程实践与创新能力大赛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8283E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上海市大学生工程实践与创新能力大赛</w:t>
            </w:r>
          </w:p>
        </w:tc>
      </w:tr>
      <w:tr w14:paraId="7A30E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DC76D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DCAA1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全国大学生智能汽车竞赛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70CEE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全国大学生智能汽车竞赛（华东赛区）</w:t>
            </w:r>
          </w:p>
        </w:tc>
      </w:tr>
      <w:tr w14:paraId="6075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C8165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F5138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kern w:val="0"/>
                <w:sz w:val="22"/>
                <w:szCs w:val="22"/>
                <w:highlight w:val="none"/>
                <w:lang w:bidi="ar"/>
              </w:rPr>
              <w:t>全国大学生广告艺术大赛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AC0FC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kern w:val="0"/>
                <w:sz w:val="22"/>
                <w:szCs w:val="22"/>
                <w:highlight w:val="none"/>
                <w:lang w:bidi="ar"/>
              </w:rPr>
              <w:t>全国大学生广告艺术大赛（上海赛区）</w:t>
            </w:r>
          </w:p>
        </w:tc>
      </w:tr>
      <w:tr w14:paraId="233EE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BEC2B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BA9C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全国大学生节能减排社会实践与科技 竞赛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BD6F4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上海市大学生节能减排社会实践与科技 竞赛</w:t>
            </w:r>
          </w:p>
        </w:tc>
      </w:tr>
      <w:tr w14:paraId="45749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99E62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260A7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全国大学生物流设计大赛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FA7A4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</w:tr>
      <w:tr w14:paraId="7B66A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B184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84F20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全国大学生物理实验竞赛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5EBAF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上海市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大学生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物理实验竞赛</w:t>
            </w:r>
          </w:p>
        </w:tc>
      </w:tr>
      <w:tr w14:paraId="061CF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CBF8F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90277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中国诗词大会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255C5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</w:tr>
      <w:tr w14:paraId="39D00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2D97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18338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中华经典诵写讲大赛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18545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</w:tr>
      <w:tr w14:paraId="3B480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8FD9F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2A67E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D2F35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“汇创青春”——上海大学生文化创意作品展示活动</w:t>
            </w:r>
          </w:p>
        </w:tc>
      </w:tr>
      <w:tr w14:paraId="7C576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066A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FAC0E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51F4C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“知行杯”上海市大学生社会实践大赛</w:t>
            </w:r>
          </w:p>
        </w:tc>
      </w:tr>
      <w:tr w14:paraId="4A250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74145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813B1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4535E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陈嘉庚青少年发明奖</w:t>
            </w:r>
            <w:r>
              <w:rPr>
                <w:rStyle w:val="7"/>
                <w:rFonts w:hint="eastAsia" w:ascii="仿宋" w:hAnsi="仿宋" w:eastAsia="仿宋" w:cs="仿宋"/>
                <w:color w:val="auto"/>
                <w:highlight w:val="none"/>
                <w:lang w:bidi="ar"/>
              </w:rPr>
              <w:t>(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上海</w:t>
            </w:r>
            <w:r>
              <w:rPr>
                <w:rStyle w:val="7"/>
                <w:rFonts w:hint="eastAsia" w:ascii="仿宋" w:hAnsi="仿宋" w:eastAsia="仿宋" w:cs="仿宋"/>
                <w:color w:val="auto"/>
                <w:highlight w:val="none"/>
                <w:lang w:bidi="ar"/>
              </w:rPr>
              <w:t>)</w:t>
            </w:r>
          </w:p>
        </w:tc>
      </w:tr>
      <w:tr w14:paraId="34D47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78521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9EE33">
            <w:pP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AF64D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  <w:t>上海市青少年“明日科技之星”评选活动</w:t>
            </w:r>
          </w:p>
        </w:tc>
      </w:tr>
      <w:tr w14:paraId="54189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8C1F832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学院认定的C类赛事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8C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全国大学生生命科学竞赛（CULSC）-科学探究类 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4F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上海市大学生生命科学竞赛</w:t>
            </w:r>
          </w:p>
        </w:tc>
      </w:tr>
      <w:tr w14:paraId="3550C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4CFD2D0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81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全国大学生生命科学竞赛（CULSC）-创新创业类 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71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365CE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16E4F92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4F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中国制冷空调行业大学生科技竞赛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6D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7B5DD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EA3DC1A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05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全国大学生食品工程虚拟仿真大赛 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1D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全国大学生食品工程虚拟仿真大赛 (南部赛区)</w:t>
            </w:r>
          </w:p>
        </w:tc>
      </w:tr>
      <w:tr w14:paraId="0B9D8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1A5D143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B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中国包装创意设计大赛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42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0B566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8ACFEB6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78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全国大学生数学竞赛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82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上海市大学生数学竞赛</w:t>
            </w:r>
          </w:p>
        </w:tc>
      </w:tr>
      <w:tr w14:paraId="5B847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06311E74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D8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CAR-ASHRAE 学生设计竞赛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ED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0E494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EA669DE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B9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MDV 中央空调设计应用大赛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1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53D3B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106886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F1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“全国高等学校人工环境学科奖”专业 </w:t>
            </w:r>
          </w:p>
          <w:p w14:paraId="4BE4C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基础竞赛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1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6DE35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639B752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BB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全国虚拟仪器设计大赛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D0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206C7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827FD3F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E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全国药学/中药学大学生实验技能竞赛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8C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上海市药学类大学生实验技能大赛</w:t>
            </w:r>
          </w:p>
        </w:tc>
      </w:tr>
      <w:tr w14:paraId="46095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07E99D25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7D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全国大学生职业生涯规划大赛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17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上海市大学生职业生涯规划大赛</w:t>
            </w:r>
          </w:p>
        </w:tc>
      </w:tr>
      <w:tr w14:paraId="247F2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29D7C008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6B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全国大中专学生志愿者暑期“三下乡” </w:t>
            </w:r>
          </w:p>
          <w:p w14:paraId="6D3BC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社会实践活动（如只评优秀则参考二等奖加分）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A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24F3B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DD022F0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F8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A7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上海市大学生求职模拟大赛 </w:t>
            </w:r>
          </w:p>
        </w:tc>
      </w:tr>
      <w:tr w14:paraId="75171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7F6E7248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30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EC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上海市大学生“创造杯”大赛 </w:t>
            </w:r>
          </w:p>
        </w:tc>
      </w:tr>
      <w:tr w14:paraId="56469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1F521A2A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11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CF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上海市女大学生创新创业大赛 </w:t>
            </w:r>
          </w:p>
        </w:tc>
      </w:tr>
      <w:tr w14:paraId="0DC8C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30DC3594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53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C7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上海市大学生先进成图技术与创新设计大赛 </w:t>
            </w:r>
          </w:p>
        </w:tc>
      </w:tr>
      <w:tr w14:paraId="1AF82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AB4FF49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F3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EC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顺丰杯物流创新创想大赛 </w:t>
            </w:r>
          </w:p>
        </w:tc>
      </w:tr>
      <w:tr w14:paraId="65459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A8E1A64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33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76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全国部分地区 (上海) 大学生物理竞赛 </w:t>
            </w:r>
          </w:p>
        </w:tc>
      </w:tr>
      <w:tr w14:paraId="671BE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774ED90F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B0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1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上海市大学生创客大赛</w:t>
            </w:r>
          </w:p>
        </w:tc>
      </w:tr>
      <w:tr w14:paraId="75607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9617EB7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3D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中美青年创客大赛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B9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45549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427D90F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E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ican大学生创新创业大赛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DE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5CE78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7A0E0B40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A5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全国环境友好科技竞赛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80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1BC9B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70A0820E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F9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全国大学生周培源力学竞赛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C8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68F24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62A4552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446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  <w:t>ProVeg亚太地区食品创新大赛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7C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51F57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05FB4AC0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6B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全国大学生化学实验创新设计大赛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1C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全国大学生化学实验创新设计大赛（华东赛区）</w:t>
            </w:r>
          </w:p>
        </w:tc>
      </w:tr>
      <w:tr w14:paraId="5B8EF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15149EB7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84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中国食品科学技术学会系列创新创意赛事（李锦记杯学生创新大赛、IFF营养与健康学生创新大赛等赛事）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DC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02721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27008A11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21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中国食品工业协会系列创新创意赛事（即食水产品创新创意大赛等赛事）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2C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6B5EA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B6A122E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0D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全国大学生能源经济学术创意大赛</w:t>
            </w: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78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全国大学生能源经济学术创意大赛(上海赛区)</w:t>
            </w:r>
          </w:p>
        </w:tc>
      </w:tr>
      <w:tr w14:paraId="6543E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6D468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F9152">
            <w:pPr>
              <w:jc w:val="left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4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5E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上海市食品学会系列创新创意赛事（食品创新创意大赛、食品创新大赛）</w:t>
            </w:r>
          </w:p>
        </w:tc>
      </w:tr>
    </w:tbl>
    <w:p w14:paraId="5029B3E9">
      <w:pPr>
        <w:widowControl/>
        <w:jc w:val="left"/>
        <w:rPr>
          <w:rFonts w:hint="eastAsia" w:ascii="仿宋_GB2312" w:hAnsi="仿宋" w:eastAsia="仿宋_GB2312"/>
          <w:b/>
          <w:szCs w:val="21"/>
          <w:highlight w:val="none"/>
        </w:rPr>
      </w:pPr>
    </w:p>
    <w:p w14:paraId="252ABF14">
      <w:pPr>
        <w:framePr w:w="8632" w:wrap="auto" w:vAnchor="margin" w:hAnchor="text" w:x="1276" w:y="1"/>
        <w:widowControl/>
        <w:jc w:val="left"/>
        <w:rPr>
          <w:rFonts w:ascii="仿宋" w:hAnsi="仿宋" w:eastAsia="仿宋"/>
          <w:b/>
          <w:sz w:val="24"/>
          <w:highlight w:val="none"/>
        </w:rPr>
        <w:sectPr>
          <w:headerReference r:id="rId4" w:type="default"/>
          <w:footerReference r:id="rId5" w:type="default"/>
          <w:pgSz w:w="11906" w:h="16838"/>
          <w:pgMar w:top="1134" w:right="1701" w:bottom="1134" w:left="1701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303531E7">
      <w:pPr>
        <w:widowControl/>
        <w:jc w:val="left"/>
        <w:rPr>
          <w:b/>
          <w:highlight w:val="none"/>
        </w:rPr>
      </w:pPr>
      <w:r>
        <w:rPr>
          <w:rFonts w:hint="eastAsia" w:ascii="仿宋" w:hAnsi="仿宋" w:eastAsia="仿宋"/>
          <w:b/>
          <w:sz w:val="24"/>
          <w:highlight w:val="none"/>
        </w:rPr>
        <w:t>附表7：学校认定的A</w:t>
      </w:r>
      <w:r>
        <w:rPr>
          <w:rFonts w:hint="eastAsia" w:ascii="仿宋" w:hAnsi="仿宋" w:eastAsia="仿宋"/>
          <w:b/>
          <w:color w:val="FF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/>
          <w:b/>
          <w:color w:val="FF0000"/>
          <w:sz w:val="24"/>
          <w:highlight w:val="none"/>
          <w:lang w:val="en-US" w:eastAsia="zh-CN"/>
        </w:rPr>
        <w:t>含A+</w:t>
      </w:r>
      <w:r>
        <w:rPr>
          <w:rFonts w:hint="eastAsia" w:ascii="仿宋" w:hAnsi="仿宋" w:eastAsia="仿宋"/>
          <w:b/>
          <w:color w:val="FF0000"/>
          <w:sz w:val="24"/>
          <w:highlight w:val="none"/>
          <w:lang w:eastAsia="zh-CN"/>
        </w:rPr>
        <w:t>）</w:t>
      </w:r>
      <w:r>
        <w:rPr>
          <w:rFonts w:hint="eastAsia" w:ascii="仿宋" w:hAnsi="仿宋" w:eastAsia="仿宋"/>
          <w:b/>
          <w:sz w:val="24"/>
          <w:highlight w:val="none"/>
        </w:rPr>
        <w:t>、B类赛事获</w:t>
      </w:r>
      <w:r>
        <w:rPr>
          <w:rFonts w:ascii="仿宋" w:hAnsi="仿宋" w:eastAsia="仿宋"/>
          <w:b/>
          <w:sz w:val="24"/>
          <w:highlight w:val="none"/>
        </w:rPr>
        <w:t>奖</w:t>
      </w:r>
      <w:r>
        <w:rPr>
          <w:rFonts w:hint="eastAsia" w:ascii="仿宋" w:hAnsi="仿宋" w:eastAsia="仿宋"/>
          <w:b/>
          <w:sz w:val="24"/>
          <w:highlight w:val="none"/>
        </w:rPr>
        <w:t>个人及团队成员加</w:t>
      </w:r>
      <w:r>
        <w:rPr>
          <w:rFonts w:ascii="仿宋" w:hAnsi="仿宋" w:eastAsia="仿宋"/>
          <w:b/>
          <w:sz w:val="24"/>
          <w:highlight w:val="none"/>
        </w:rPr>
        <w:t>分对应</w:t>
      </w:r>
      <w:r>
        <w:rPr>
          <w:rFonts w:hint="eastAsia" w:ascii="仿宋" w:hAnsi="仿宋" w:eastAsia="仿宋" w:cs="Times New Roman"/>
          <w:b/>
          <w:sz w:val="24"/>
          <w:highlight w:val="none"/>
        </w:rPr>
        <w:t>表</w:t>
      </w:r>
      <w:r>
        <w:rPr>
          <w:rFonts w:hint="eastAsia" w:ascii="仿宋" w:hAnsi="仿宋" w:eastAsia="仿宋" w:cs="Times New Roman"/>
          <w:b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Times New Roman"/>
          <w:b/>
          <w:sz w:val="24"/>
          <w:szCs w:val="24"/>
          <w:highlight w:val="none"/>
          <w:lang w:val="en-US"/>
        </w:rPr>
        <w:t>学院认定的C类赛事加分参考学校认定的B类</w:t>
      </w:r>
    </w:p>
    <w:p w14:paraId="7A1AF930">
      <w:pPr>
        <w:widowControl/>
        <w:jc w:val="left"/>
        <w:rPr>
          <w:rFonts w:hint="eastAsia" w:eastAsia="宋体"/>
          <w:b/>
          <w:highlight w:val="none"/>
          <w:lang w:eastAsia="zh-CN"/>
        </w:rPr>
      </w:pPr>
      <w:r>
        <w:rPr>
          <w:rFonts w:hint="eastAsia" w:eastAsia="宋体"/>
          <w:b/>
          <w:highlight w:val="none"/>
          <w:lang w:eastAsia="zh-CN"/>
        </w:rPr>
        <w:drawing>
          <wp:inline distT="0" distB="0" distL="114300" distR="114300">
            <wp:extent cx="6170295" cy="3403600"/>
            <wp:effectExtent l="0" t="0" r="1905" b="0"/>
            <wp:docPr id="1" name="图片 1" descr="1734576866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3457686604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A8A6F">
      <w:pPr>
        <w:tabs>
          <w:tab w:val="left" w:pos="4240"/>
        </w:tabs>
        <w:ind w:left="-141" w:leftChars="-67" w:firstLine="139" w:firstLineChars="66"/>
        <w:rPr>
          <w:b/>
          <w:highlight w:val="none"/>
        </w:rPr>
      </w:pPr>
    </w:p>
    <w:p w14:paraId="5E893F78">
      <w:pPr>
        <w:tabs>
          <w:tab w:val="left" w:pos="4240"/>
        </w:tabs>
        <w:ind w:left="-141" w:leftChars="-67" w:firstLine="139" w:firstLineChars="66"/>
        <w:rPr>
          <w:b/>
          <w:highlight w:val="none"/>
        </w:rPr>
      </w:pPr>
    </w:p>
    <w:p w14:paraId="357A538F">
      <w:pPr>
        <w:tabs>
          <w:tab w:val="left" w:pos="4240"/>
        </w:tabs>
        <w:rPr>
          <w:rFonts w:hint="eastAsia"/>
          <w:b/>
          <w:highlight w:val="none"/>
        </w:rPr>
      </w:pPr>
    </w:p>
    <w:p w14:paraId="0C263F0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A38D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965AD">
    <w:pPr>
      <w:pStyle w:val="3"/>
      <w:jc w:val="center"/>
    </w:pP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9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12</w:t>
    </w:r>
    <w:r>
      <w:rPr>
        <w:b/>
        <w:sz w:val="24"/>
        <w:szCs w:val="24"/>
      </w:rPr>
      <w:fldChar w:fldCharType="end"/>
    </w:r>
  </w:p>
  <w:p w14:paraId="56E9B24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B5734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B57DDA"/>
    <w:rsid w:val="3DB5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00" w:lineRule="exact"/>
      <w:ind w:firstLine="637" w:firstLineChars="199"/>
    </w:pPr>
    <w:rPr>
      <w:rFonts w:ascii="仿宋_GB2312" w:eastAsia="仿宋_GB2312"/>
      <w:kern w:val="0"/>
      <w:sz w:val="32"/>
    </w:r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01"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2026-08-10T14:43:00Z</dcterms:created>
  <dc:creator>JIN</dc:creator>
  <cp:lastModifiedBy>JIN</cp:lastModifiedBy>
  <dcterms:modified xsi:type="dcterms:W3CDTF">2026-08-10T14:44:17Z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97F31B95E07C4313B004A3BFAF80AE8C_11</vt:lpwstr>
  </property>
  <property fmtid="{D5CDD505-2E9C-101B-9397-08002B2CF9AE}" pid="4" name="KSOTemplateDocerSaveRecord">
    <vt:lpwstr>eyJoZGlkIjoiMGFiNjZhM2NlZDQ3YzA2MTI1MzNhN2NkMDRlNTFmMGUiLCJ1c2VySWQiOiIzMzIxNTc3NDUifQ==</vt:lpwstr>
  </property>
</Properties>
</file>