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沙钢钢铁学院推荐2025年优秀应届本科毕业生免试攻读研究生综合评价总分及初选名单公示</w:t>
      </w:r>
    </w:p>
    <w:p>
      <w:r>
        <w:t>根据《苏州大学推荐优秀应届本科毕业生免试攻读研究生工作实施办法（2021年修订）》和《沙钢钢铁学院推荐优秀应届本科毕业生2025年免试攻读研究生实施细则》，经学生自愿申请，学院资格审核及综合评测，学院党政联席会议研究，现将各专业拟推免名单及候补名单公示，具体见附件。</w:t>
      </w:r>
    </w:p>
    <w:p>
      <w:r>
        <w:t>公示-沙钢钢铁学院推荐2025年优秀应届本科毕业生免试攻读研究生综合评价总分及初选名单.xls</w:t>
      </w:r>
    </w:p>
    <w:p>
      <w:r>
        <w:t>若有异议可于7日内（公示期：9月18日至9月24日）与学院教务办公室联系，电话0512-67165485。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