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轨道交通学院推荐2027届优秀应届本科毕业生 免试攻读研究生实施细则</w:t>
      </w:r>
    </w:p>
    <w:p>
      <w:r>
        <w:t>为促进我院推荐2027届优秀应届本科毕业生免试攻读硕士研究生（以下简称“推免”）工作的健康发展，进一步加强拔尖创新人才选拔，加强和规范学院推免工作，根据教育部推免工作规定（教学厅〔2026〕1号）、《苏州大学推荐优秀应届本科毕业生免试攻读研究生实施办法》（苏大教〔2025〕50号）和学校2027届推免工作通知、指标分配方案等有关文件，并结合我院实际，特制定本办法。</w:t>
      </w:r>
    </w:p>
    <w:p>
      <w:r>
        <w:t>一、指导思想和原则</w:t>
      </w:r>
    </w:p>
    <w:p>
      <w:r>
        <w:t>推免工作必须紧紧围绕立德树人根本任务，以牢固树立质量意识，全力服务国家建设和发展为指导思想，坚持公平公正、择优录取的原则，通过对拔尖创新人才的选拔，激励学生勤奋学习、全面发展，提高学校整体人才培养质量。</w:t>
      </w:r>
    </w:p>
    <w:p>
      <w:r>
        <w:t>二、组织与领导</w:t>
      </w:r>
    </w:p>
    <w:p>
      <w:r>
        <w:t>1、学院成立推免工作小组，负责全院推免的具体工作。</w:t>
      </w:r>
    </w:p>
    <w:p>
      <w:r>
        <w:t>2、成立推免审核工作小组3个，分别为信控组、车辆建环组、交通组。推免审核工作小组由学院分管领导、系主任和专家教授代表9~11人组成，具体实施本学科的推免工作。具体工作由教务秘书负责组织实施。</w:t>
      </w:r>
    </w:p>
    <w:p>
      <w:r>
        <w:t>三、推荐对象和基本条件</w:t>
      </w:r>
    </w:p>
    <w:p>
      <w:r>
        <w:t>推免生从我院纳入国家普通本科招生计划录取的应届毕业生（不含专升本、第二学士学位）中择优遴选。参加遴选的学生除参加学院的综合评价外，须符合以下基本条件：</w:t>
      </w:r>
    </w:p>
    <w:p>
      <w:r>
        <w:t>（一）拥护党的领导，坚定社会主义信念，具有高尚的爱国主义情操和集体主义精神，社会责任感强，遵纪守法，积极向上，身心健康；品行表现优良，无任何违法违纪受处分记录；诚实守信，学风端正，无任何剽窃他人学术成果等学术不端记录。</w:t>
      </w:r>
    </w:p>
    <w:p>
      <w:r>
        <w:t>（二）纳入国家普通本科招生计划录取，未曾计入历年应届本科毕业生范围、未曾参与过推免环节的应届本科毕业生（不含第二学士学位学生）；不属于委托培养、定向生、免费医学生等招生时即明确不得报考研究生的情形。</w:t>
      </w:r>
    </w:p>
    <w:p>
      <w:r>
        <w:t>（三）具有学术研究的兴趣和潜力，学习刻苦、勤奋，且成绩优秀。已修课程成绩全部合格（含重修合格），即记录百分制的课程成绩达60分及以上、记录等级的课程成绩达D及以上等级（体育保健班学生体育课程标注为“保健”）；取得毕业要求总学分的四分之三及以上学分；须完成修读前三学年（五年制为前四学年）所属专业指导性教学计划中规定的所有必修类课程（因学校课程安排等造成的客观原因除外）；课程平均学分绩点（GPA）在本专业名列前茅，外语水平优秀。</w:t>
      </w:r>
    </w:p>
    <w:p>
      <w:r>
        <w:t>四、推荐名额</w:t>
      </w:r>
    </w:p>
    <w:p>
      <w:r>
        <w:t>推荐名额由学校下达给学院;2027年学院推免名额为44名。</w:t>
      </w:r>
    </w:p>
    <w:tbl>
      <w:tblPr>
        <w:tblStyle w:val="TableGrid"/>
        <w:tblW w:type="auto" w:w="0"/>
        <w:tblLook w:firstColumn="1" w:firstRow="1" w:lastColumn="0" w:lastRow="0" w:noHBand="0" w:noVBand="1" w:val="04A0"/>
      </w:tblPr>
      <w:tblGrid>
        <w:gridCol w:w="4320"/>
        <w:gridCol w:w="4320"/>
      </w:tblGrid>
      <w:tr>
        <w:tc>
          <w:tcPr>
            <w:tcW w:type="dxa" w:w="4320"/>
          </w:tcPr>
          <w:p>
            <w:r>
              <w:t>专业名称</w:t>
            </w:r>
          </w:p>
        </w:tc>
        <w:tc>
          <w:tcPr>
            <w:tcW w:type="dxa" w:w="4320"/>
          </w:tcPr>
          <w:p>
            <w:r>
              <w:t>推免名额</w:t>
            </w:r>
          </w:p>
        </w:tc>
      </w:tr>
      <w:tr>
        <w:tc>
          <w:tcPr>
            <w:tcW w:type="dxa" w:w="4320"/>
          </w:tcPr>
          <w:p>
            <w:r>
              <w:t>车辆工程</w:t>
            </w:r>
          </w:p>
        </w:tc>
        <w:tc>
          <w:tcPr>
            <w:tcW w:type="dxa" w:w="4320"/>
          </w:tcPr>
          <w:p>
            <w:r>
              <w:t>10</w:t>
            </w:r>
          </w:p>
        </w:tc>
      </w:tr>
      <w:tr>
        <w:tc>
          <w:tcPr>
            <w:tcW w:type="dxa" w:w="4320"/>
          </w:tcPr>
          <w:p>
            <w:r>
              <w:t>交通运输</w:t>
            </w:r>
          </w:p>
        </w:tc>
        <w:tc>
          <w:tcPr>
            <w:tcW w:type="dxa" w:w="4320"/>
          </w:tcPr>
          <w:p>
            <w:r>
              <w:t>7</w:t>
            </w:r>
          </w:p>
        </w:tc>
      </w:tr>
      <w:tr>
        <w:tc>
          <w:tcPr>
            <w:tcW w:type="dxa" w:w="4320"/>
          </w:tcPr>
          <w:p>
            <w:r>
              <w:t>建筑环境与能源应用工程</w:t>
            </w:r>
          </w:p>
        </w:tc>
        <w:tc>
          <w:tcPr>
            <w:tcW w:type="dxa" w:w="4320"/>
          </w:tcPr>
          <w:p>
            <w:r>
              <w:t>6</w:t>
            </w:r>
          </w:p>
        </w:tc>
      </w:tr>
      <w:tr>
        <w:tc>
          <w:tcPr>
            <w:tcW w:type="dxa" w:w="4320"/>
          </w:tcPr>
          <w:p>
            <w:r>
              <w:t>轨道交通信号与控制</w:t>
            </w:r>
          </w:p>
        </w:tc>
        <w:tc>
          <w:tcPr>
            <w:tcW w:type="dxa" w:w="4320"/>
          </w:tcPr>
          <w:p>
            <w:r>
              <w:t>10</w:t>
            </w:r>
          </w:p>
        </w:tc>
      </w:tr>
      <w:tr>
        <w:tc>
          <w:tcPr>
            <w:tcW w:type="dxa" w:w="4320"/>
          </w:tcPr>
          <w:p>
            <w:r>
              <w:t>电气工程与智能控制</w:t>
            </w:r>
          </w:p>
        </w:tc>
        <w:tc>
          <w:tcPr>
            <w:tcW w:type="dxa" w:w="4320"/>
          </w:tcPr>
          <w:p>
            <w:r>
              <w:t>11</w:t>
            </w:r>
          </w:p>
        </w:tc>
      </w:tr>
    </w:tbl>
    <w:p>
      <w:r>
        <w:t>五、推免工作组织程序</w:t>
      </w:r>
    </w:p>
    <w:p>
      <w:r>
        <w:t>（一）动员和公告</w:t>
      </w:r>
    </w:p>
    <w:p>
      <w:r>
        <w:t>学院在应届本科毕业生中进行动员，宣传学校各项推免政策、条件及学院的推免工作程序，公布学院推免工作实施细则，含推免生审核工作小组成员构成、推荐名额、推免生遴选办法等。</w:t>
      </w:r>
    </w:p>
    <w:p>
      <w:r>
        <w:t>（二）学生申请</w:t>
      </w:r>
    </w:p>
    <w:p>
      <w:r>
        <w:t>9月7日（周一）上午10:00至9月9日（周三）下午17:00，符合推免申请条件的学生自愿登录“苏州大学本科生推免申请系统”（网址：http://tmsq.jwb.suda.edu.cn，外网需先登录学校VPN），提交“推免申请”。申请人务必认真阅读页面内的告知事项，申请提交后，不可再修改或撤销。“申请查询”栏目中最终状态显示为“申请成功”即为完成推免报名。学生只需要在系统中完成申请报名，相关证明材料按要求线下提交至学院。</w:t>
      </w:r>
    </w:p>
    <w:p>
      <w:r>
        <w:t>9月12日起，学生可在推免申请系统中查询本人申请资格审核结果。</w:t>
      </w:r>
    </w:p>
    <w:p>
      <w:r>
        <w:t>9月10日（周四）上午11：00前，学生本人提交以下材料纸质版和电子版：轨道交通学院推荐2027届优秀应届本科毕业生免试攻读研究生综合评价总分表（电子版为Excel格式），苏州大学本科生学习过程成绩单（电子版为PDF格式），苏州大学推荐应届本科毕业生免试攻读研究生申请承诺书（本人手写签名，不得使用电子签名，电子版为PDF格式），纸质版发展素质证明材料至交通楼157办公室。纸质版材料审核通过后，电子版材料以“学号-姓名-报名推免”命名，发送至：cliang@suda.edu.cn。</w:t>
      </w:r>
    </w:p>
    <w:p>
      <w:r>
        <w:t>（三）学院资格审核、综合评价、遴选</w:t>
      </w:r>
    </w:p>
    <w:p>
      <w:r>
        <w:t>9月11日（周五）下午16:00前，学院教务老师登录“苏州大学本科生推免申请系统”（网址：http://tmsq.jwb.suda.edu.cn/，外网需先登学校VPN），对照推免申请条件，审看学生的资格（与缓考成绩相关的条件须待9月10日之后成绩数据稳定后方可审核），完成学生申请资格的审核。</w:t>
      </w:r>
    </w:p>
    <w:p>
      <w:r>
        <w:t>9月11日（周五）12:00前，学院推免审核工作小组对申请者进行综合评价，以综合评价成绩作为推免生遴选标准。审核工作小组根据申请者综合评价成绩，按所在专业排序，确定拟推荐初选学生名单（含1~2名候补名单），候补名单根据专业基准GPA与个人GPA的差值由小到大排序产生。专业基准GPA为本专业拟推免学生的GPA的均值。一个专业只能产生一名候补学生。候补名单排序由专业基准GPA与个人GPA的差值由小到大排序，若两位小数点差值相同时，由个人GPA（小数点后三位）由大到小排序。初选及候补名单报学院推免工作小组讨论通过。</w:t>
      </w:r>
    </w:p>
    <w:p>
      <w:r>
        <w:t>推免生的“综合评价成绩”计算办法如下：综合评价成绩（满分500分）=学业成绩（GPA*100）+发展素质成绩（满分100分），其中，GPA计算取2位小数，发展素质成绩按以下五项打分：参军入伍服兵役（最高20分）、参加志愿服务（最高10分）、到国际组织实习（最高10分）、科研成果（最高30分）、竞赛获奖（最高30分）等。学业成绩按入学后前三学年（四年制专业）全部课程、首次修读成绩计算，教务处将于缓考成绩录入完成后，于9月10日晚统一刷新推免申请系统中的成绩及排名等信息，即为用于此次推免工作综合评价及遴选的学生成绩。学生提交推免申请时网页界面显示的GPA及排名仅供参考。</w:t>
      </w:r>
    </w:p>
    <w:p>
      <w:r>
        <w:t>发展素质成绩评分注重对学生政治态度、思想表现、道德品质、科学精神、诚实守信、遵纪守法等方面的考查，旨在考察申请人的本科学习基础，以及是否具有进入硕士学习的素养、潜能等综合能力。学院合理设置各遴选指标所占权重及单项指标上限分值，学生在某一加分指标中有多项加分情况时，只取一项。不得为仅符合单一或部分遴选指标的学生单列计划或破格推荐。</w:t>
      </w:r>
    </w:p>
    <w:p>
      <w:r>
        <w:t>（四）学院初选名单报送。</w:t>
      </w:r>
    </w:p>
    <w:p>
      <w:r>
        <w:t>9月13日（周日）中午12:00前，学院在“推免申请系统”中录入初选和候补学生的综合评价成绩等信息，并做好候补顺序标注后，点击“上报初选名单到教务处”完成初选名单电子文本的报送工作。随后点击“下载初选名单上报表”，打印和加盖学院公章后报送至教务处学籍管理科。初选及候补名单自推免申请系统中上报之日起，学院在网站显著位置公示7日（9月13日至9月19日），公示期间，不得修改公示内容，如需变动，须另行公示相应时长，并对变动内容做出说明。</w:t>
      </w:r>
    </w:p>
    <w:p>
      <w:r>
        <w:t>综合评价排名时，如果学生综合评价成绩相同时，以GPA排名确定最终排名，若GPA也相同的情况下，以GPA取四位小数来定排名。</w:t>
      </w:r>
    </w:p>
    <w:p>
      <w:r>
        <w:t>（五）学校审核、报送。</w:t>
      </w:r>
    </w:p>
    <w:p>
      <w:r>
        <w:t>9月19日前，学校完成推免初选名单的审定，在校内通知中予以公示，并按要求在教育部推免管理服务系统内报送推免生信息。</w:t>
      </w:r>
    </w:p>
    <w:p>
      <w:r>
        <w:t>（六）推免生后续工作。</w:t>
      </w:r>
    </w:p>
    <w:p>
      <w:r>
        <w:t>获得推免资格的学生应自行及时登录教育部“推免管理服务系统”，查询相关工作信息及安排，并按要求完成相关操作，错过或错误操作者，责任自负。有关操作指南说明请及时关注教育部网站，有关网上填报问题请及时与拟申请单位的研究生招生工作管理部门联系咨询。</w:t>
      </w:r>
    </w:p>
    <w:p>
      <w:r>
        <w:t>六、有关管理事项</w:t>
      </w:r>
    </w:p>
    <w:p>
      <w:r>
        <w:t>1、推免生出现下列情形之一的，取消其推免资格：</w:t>
      </w:r>
    </w:p>
    <w:p>
      <w:r>
        <w:t>（1）在申请推免过程中发现有弄虚作假或学术不端行为的；</w:t>
      </w:r>
    </w:p>
    <w:p>
      <w:r>
        <w:t>（2）获得推免资格后违反校纪校规，受到学校纪律处分，或被追究法律责任的；</w:t>
      </w:r>
    </w:p>
    <w:p>
      <w:r>
        <w:t>（3）本科毕业时不能获得学士学位的；</w:t>
      </w:r>
    </w:p>
    <w:p>
      <w:r>
        <w:t>（4）未按规定报备声明回避关系，且影响推免过程和结果公平公正的；</w:t>
      </w:r>
    </w:p>
    <w:p>
      <w:r>
        <w:t>（5）存在其他严重影响推免过程和结果公平公正的行为，并经学校推免生遴选工作领导小组认定属实的。</w:t>
      </w:r>
    </w:p>
    <w:p>
      <w:r>
        <w:t>2、经学校审定获得推免资格的学生,不应以其他方式自主择业或申请出国（境）高校留学。</w:t>
      </w:r>
    </w:p>
    <w:p>
      <w:r>
        <w:t>3、推免工作实行回避和报备制度。推免遴选相关工作人员，如有直系亲属或其他利益相关者报名参加本校推免，应主动向所在学院（部）报备并全程回避；如有非直系亲属等报名参加本校推免，应主动向所在学院（部）报备。相关学生申请参加推免遴选时也应主动报备。本校中层及以上领导干部，若子女在本校参加推免，应主动向子女所在学院（部）报备并全程回避。若有相关情况，请于9月9日（周三）中午12点前报送《推免工作回避及报备统计表》，电子材料发送至cliang@suda.edu.cn，纸质材料交至交通大楼157办公室。</w:t>
      </w:r>
    </w:p>
    <w:p>
      <w:r>
        <w:t>4、对在申请推免过程中发现有弄虚作假行为的，将取消其各类评奖评优资格。</w:t>
      </w:r>
    </w:p>
    <w:p>
      <w:r>
        <w:t>七、附则</w:t>
      </w:r>
    </w:p>
    <w:p>
      <w:r>
        <w:t>（一）本办法政策解释由院长、教学副院长、学院教务秘书负责；专业解释由相关专业教师负责。</w:t>
      </w:r>
    </w:p>
    <w:p>
      <w:r>
        <w:t>（二）申诉渠道</w:t>
      </w:r>
    </w:p>
    <w:p>
      <w:r>
        <w:t>学生如对初选名单有异议，可先实名向学院申诉，对学院意见存疑的实名向学校相关部门申诉，申诉部门电话如下：</w:t>
      </w:r>
    </w:p>
    <w:p>
      <w:r>
        <w:t>学院教务办：67501742邮箱：cliang@suda.edu.cn</w:t>
      </w:r>
    </w:p>
    <w:p>
      <w:r>
        <w:t>学校教务处学籍管理科：67163652邮箱：xlhu@suda.edu.cn</w:t>
      </w:r>
    </w:p>
    <w:p>
      <w:r>
        <w:t>（三）发展素质成绩评分办法</w:t>
      </w:r>
    </w:p>
    <w:p>
      <w:r>
        <w:t>1、发展素质成绩总分为100分，其中参军入伍服兵役（最高20分）、参加志愿服务（最高10分）、到国际组织实习（最高10分）、科研成果（最高30分）、竞赛获奖（最高30分）。推免审核工作小组成员根据标准，确定各自给出的成绩，各个成绩的平均值四舍五入保留2位小数为推免生发展素质成绩。</w:t>
      </w:r>
    </w:p>
    <w:p>
      <w:r>
        <w:t>2、参军入伍服兵役（最高20分）</w:t>
      </w:r>
    </w:p>
    <w:p>
      <w:r>
        <w:t>符合条件的学生若完成义务兵役，计20分，否则为0分。</w:t>
      </w:r>
    </w:p>
    <w:p>
      <w:r>
        <w:t>3、参加志愿服务（最高10分）</w:t>
      </w:r>
    </w:p>
    <w:p>
      <w:r>
        <w:t>志愿服务加分按照：志愿服务时长与志愿服务荣誉两类加分，两类加分不互斥，累计加分，上限10分。志愿服务时长按照时长区间记分。志愿服务荣誉按照荣誉名单类别记分，同一荣誉按最高荣誉加分。</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表（1）志愿服务加分细则</w:t>
            </w:r>
          </w:p>
        </w:tc>
        <w:tc>
          <w:tcPr>
            <w:tcW w:type="dxa" w:w="1728"/>
          </w:tcPr>
          <w:p/>
        </w:tc>
        <w:tc>
          <w:tcPr>
            <w:tcW w:type="dxa" w:w="1728"/>
          </w:tcPr>
          <w:p/>
        </w:tc>
        <w:tc>
          <w:tcPr>
            <w:tcW w:type="dxa" w:w="1728"/>
          </w:tcPr>
          <w:p/>
        </w:tc>
        <w:tc>
          <w:tcPr>
            <w:tcW w:type="dxa" w:w="1728"/>
          </w:tcPr>
          <w:p/>
        </w:tc>
      </w:tr>
      <w:tr>
        <w:tc>
          <w:tcPr>
            <w:tcW w:type="dxa" w:w="1728"/>
          </w:tcPr>
          <w:p>
            <w:r>
              <w:t>志愿服务</w:t>
            </w:r>
          </w:p>
        </w:tc>
        <w:tc>
          <w:tcPr>
            <w:tcW w:type="dxa" w:w="1728"/>
          </w:tcPr>
          <w:p>
            <w:r>
              <w:t>类别</w:t>
            </w:r>
          </w:p>
        </w:tc>
        <w:tc>
          <w:tcPr>
            <w:tcW w:type="dxa" w:w="1728"/>
          </w:tcPr>
          <w:p>
            <w:r>
              <w:t>等级</w:t>
            </w:r>
          </w:p>
        </w:tc>
        <w:tc>
          <w:tcPr>
            <w:tcW w:type="dxa" w:w="1728"/>
          </w:tcPr>
          <w:p>
            <w:r>
              <w:t>分值</w:t>
            </w:r>
          </w:p>
        </w:tc>
        <w:tc>
          <w:tcPr>
            <w:tcW w:type="dxa" w:w="1728"/>
          </w:tcPr>
          <w:p>
            <w:r/>
          </w:p>
        </w:tc>
      </w:tr>
      <w:tr>
        <w:tc>
          <w:tcPr>
            <w:tcW w:type="dxa" w:w="1728"/>
          </w:tcPr>
          <w:p>
            <w:r>
              <w:t>志愿服务时长</w:t>
            </w:r>
          </w:p>
        </w:tc>
        <w:tc>
          <w:tcPr>
            <w:tcW w:type="dxa" w:w="1728"/>
          </w:tcPr>
          <w:p>
            <w:r>
              <w:t>时长＜72</w:t>
            </w:r>
          </w:p>
        </w:tc>
        <w:tc>
          <w:tcPr>
            <w:tcW w:type="dxa" w:w="1728"/>
          </w:tcPr>
          <w:p>
            <w:r>
              <w:t>0</w:t>
            </w:r>
          </w:p>
        </w:tc>
        <w:tc>
          <w:tcPr>
            <w:tcW w:type="dxa" w:w="1728"/>
          </w:tcPr>
          <w:p>
            <w:r/>
          </w:p>
        </w:tc>
        <w:tc>
          <w:tcPr>
            <w:tcW w:type="dxa" w:w="1728"/>
          </w:tcPr>
          <w:p/>
        </w:tc>
      </w:tr>
      <w:tr>
        <w:tc>
          <w:tcPr>
            <w:tcW w:type="dxa" w:w="1728"/>
          </w:tcPr>
          <w:p>
            <w:r>
              <w:t>72 ≤时长＜90</w:t>
            </w:r>
          </w:p>
        </w:tc>
        <w:tc>
          <w:tcPr>
            <w:tcW w:type="dxa" w:w="1728"/>
          </w:tcPr>
          <w:p>
            <w:r>
              <w:t>5</w:t>
            </w:r>
          </w:p>
        </w:tc>
        <w:tc>
          <w:tcPr>
            <w:tcW w:type="dxa" w:w="1728"/>
          </w:tcPr>
          <w:p>
            <w:r/>
          </w:p>
        </w:tc>
        <w:tc>
          <w:tcPr>
            <w:tcW w:type="dxa" w:w="1728"/>
          </w:tcPr>
          <w:p/>
        </w:tc>
        <w:tc>
          <w:tcPr>
            <w:tcW w:type="dxa" w:w="1728"/>
          </w:tcPr>
          <w:p/>
        </w:tc>
      </w:tr>
      <w:tr>
        <w:tc>
          <w:tcPr>
            <w:tcW w:type="dxa" w:w="1728"/>
          </w:tcPr>
          <w:p>
            <w:r>
              <w:t>90 ≤时长＜108</w:t>
            </w:r>
          </w:p>
        </w:tc>
        <w:tc>
          <w:tcPr>
            <w:tcW w:type="dxa" w:w="1728"/>
          </w:tcPr>
          <w:p>
            <w:r>
              <w:t>6</w:t>
            </w:r>
          </w:p>
        </w:tc>
        <w:tc>
          <w:tcPr>
            <w:tcW w:type="dxa" w:w="1728"/>
          </w:tcPr>
          <w:p>
            <w:r/>
          </w:p>
        </w:tc>
        <w:tc>
          <w:tcPr>
            <w:tcW w:type="dxa" w:w="1728"/>
          </w:tcPr>
          <w:p/>
        </w:tc>
        <w:tc>
          <w:tcPr>
            <w:tcW w:type="dxa" w:w="1728"/>
          </w:tcPr>
          <w:p/>
        </w:tc>
      </w:tr>
      <w:tr>
        <w:tc>
          <w:tcPr>
            <w:tcW w:type="dxa" w:w="1728"/>
          </w:tcPr>
          <w:p>
            <w:r>
              <w:t>108 ≤时长＜144</w:t>
            </w:r>
          </w:p>
        </w:tc>
        <w:tc>
          <w:tcPr>
            <w:tcW w:type="dxa" w:w="1728"/>
          </w:tcPr>
          <w:p>
            <w:r>
              <w:t>7</w:t>
            </w:r>
          </w:p>
        </w:tc>
        <w:tc>
          <w:tcPr>
            <w:tcW w:type="dxa" w:w="1728"/>
          </w:tcPr>
          <w:p>
            <w:r/>
          </w:p>
        </w:tc>
        <w:tc>
          <w:tcPr>
            <w:tcW w:type="dxa" w:w="1728"/>
          </w:tcPr>
          <w:p/>
        </w:tc>
        <w:tc>
          <w:tcPr>
            <w:tcW w:type="dxa" w:w="1728"/>
          </w:tcPr>
          <w:p/>
        </w:tc>
      </w:tr>
      <w:tr>
        <w:tc>
          <w:tcPr>
            <w:tcW w:type="dxa" w:w="1728"/>
          </w:tcPr>
          <w:p>
            <w:r>
              <w:t>144 ≤时长＜180</w:t>
            </w:r>
          </w:p>
        </w:tc>
        <w:tc>
          <w:tcPr>
            <w:tcW w:type="dxa" w:w="1728"/>
          </w:tcPr>
          <w:p>
            <w:r>
              <w:t>8</w:t>
            </w:r>
          </w:p>
        </w:tc>
        <w:tc>
          <w:tcPr>
            <w:tcW w:type="dxa" w:w="1728"/>
          </w:tcPr>
          <w:p>
            <w:r/>
          </w:p>
        </w:tc>
        <w:tc>
          <w:tcPr>
            <w:tcW w:type="dxa" w:w="1728"/>
          </w:tcPr>
          <w:p/>
        </w:tc>
        <w:tc>
          <w:tcPr>
            <w:tcW w:type="dxa" w:w="1728"/>
          </w:tcPr>
          <w:p/>
        </w:tc>
      </w:tr>
      <w:tr>
        <w:tc>
          <w:tcPr>
            <w:tcW w:type="dxa" w:w="1728"/>
          </w:tcPr>
          <w:p>
            <w:r>
              <w:t>180 ≤时长＜216</w:t>
            </w:r>
          </w:p>
        </w:tc>
        <w:tc>
          <w:tcPr>
            <w:tcW w:type="dxa" w:w="1728"/>
          </w:tcPr>
          <w:p>
            <w:r>
              <w:t>9</w:t>
            </w:r>
          </w:p>
        </w:tc>
        <w:tc>
          <w:tcPr>
            <w:tcW w:type="dxa" w:w="1728"/>
          </w:tcPr>
          <w:p>
            <w:r/>
          </w:p>
        </w:tc>
        <w:tc>
          <w:tcPr>
            <w:tcW w:type="dxa" w:w="1728"/>
          </w:tcPr>
          <w:p/>
        </w:tc>
        <w:tc>
          <w:tcPr>
            <w:tcW w:type="dxa" w:w="1728"/>
          </w:tcPr>
          <w:p/>
        </w:tc>
      </w:tr>
      <w:tr>
        <w:tc>
          <w:tcPr>
            <w:tcW w:type="dxa" w:w="1728"/>
          </w:tcPr>
          <w:p>
            <w:r>
              <w:t>时长≥ 216</w:t>
            </w:r>
          </w:p>
        </w:tc>
        <w:tc>
          <w:tcPr>
            <w:tcW w:type="dxa" w:w="1728"/>
          </w:tcPr>
          <w:p>
            <w:r>
              <w:t>10</w:t>
            </w:r>
          </w:p>
        </w:tc>
        <w:tc>
          <w:tcPr>
            <w:tcW w:type="dxa" w:w="1728"/>
          </w:tcPr>
          <w:p>
            <w:r/>
          </w:p>
        </w:tc>
        <w:tc>
          <w:tcPr>
            <w:tcW w:type="dxa" w:w="1728"/>
          </w:tcPr>
          <w:p/>
        </w:tc>
        <w:tc>
          <w:tcPr>
            <w:tcW w:type="dxa" w:w="1728"/>
          </w:tcPr>
          <w:p/>
        </w:tc>
      </w:tr>
      <w:tr>
        <w:tc>
          <w:tcPr>
            <w:tcW w:type="dxa" w:w="1728"/>
          </w:tcPr>
          <w:p>
            <w:r>
              <w:t>志愿服务荣誉</w:t>
            </w:r>
          </w:p>
        </w:tc>
        <w:tc>
          <w:tcPr>
            <w:tcW w:type="dxa" w:w="1728"/>
          </w:tcPr>
          <w:p>
            <w:r>
              <w:t>国家级荣誉</w:t>
            </w:r>
          </w:p>
        </w:tc>
        <w:tc>
          <w:tcPr>
            <w:tcW w:type="dxa" w:w="1728"/>
          </w:tcPr>
          <w:p>
            <w:r>
              <w:t>10</w:t>
            </w:r>
          </w:p>
        </w:tc>
        <w:tc>
          <w:tcPr>
            <w:tcW w:type="dxa" w:w="1728"/>
          </w:tcPr>
          <w:p>
            <w:r/>
          </w:p>
        </w:tc>
        <w:tc>
          <w:tcPr>
            <w:tcW w:type="dxa" w:w="1728"/>
          </w:tcPr>
          <w:p/>
        </w:tc>
      </w:tr>
      <w:tr>
        <w:tc>
          <w:tcPr>
            <w:tcW w:type="dxa" w:w="1728"/>
          </w:tcPr>
          <w:p>
            <w:r>
              <w:t>省级荣誉</w:t>
            </w:r>
          </w:p>
        </w:tc>
        <w:tc>
          <w:tcPr>
            <w:tcW w:type="dxa" w:w="1728"/>
          </w:tcPr>
          <w:p>
            <w:r>
              <w:t>8</w:t>
            </w:r>
          </w:p>
        </w:tc>
        <w:tc>
          <w:tcPr>
            <w:tcW w:type="dxa" w:w="1728"/>
          </w:tcPr>
          <w:p>
            <w:r/>
          </w:p>
        </w:tc>
        <w:tc>
          <w:tcPr>
            <w:tcW w:type="dxa" w:w="1728"/>
          </w:tcPr>
          <w:p/>
        </w:tc>
        <w:tc>
          <w:tcPr>
            <w:tcW w:type="dxa" w:w="1728"/>
          </w:tcPr>
          <w:p/>
        </w:tc>
      </w:tr>
      <w:tr>
        <w:tc>
          <w:tcPr>
            <w:tcW w:type="dxa" w:w="1728"/>
          </w:tcPr>
          <w:p>
            <w:r>
              <w:t>校级、市厅级荣誉</w:t>
            </w:r>
          </w:p>
        </w:tc>
        <w:tc>
          <w:tcPr>
            <w:tcW w:type="dxa" w:w="1728"/>
          </w:tcPr>
          <w:p>
            <w:r>
              <w:t>5</w:t>
            </w:r>
          </w:p>
        </w:tc>
        <w:tc>
          <w:tcPr>
            <w:tcW w:type="dxa" w:w="1728"/>
          </w:tcPr>
          <w:p>
            <w:r/>
          </w:p>
        </w:tc>
        <w:tc>
          <w:tcPr>
            <w:tcW w:type="dxa" w:w="1728"/>
          </w:tcPr>
          <w:p/>
        </w:tc>
        <w:tc>
          <w:tcPr>
            <w:tcW w:type="dxa" w:w="1728"/>
          </w:tcPr>
          <w:p/>
        </w:tc>
      </w:tr>
      <w:tr>
        <w:tc>
          <w:tcPr>
            <w:tcW w:type="dxa" w:w="1728"/>
          </w:tcPr>
          <w:p>
            <w:r>
              <w:t>备注：1.志愿服务基础时长与志愿服务荣誉加分不互斥，累计加分，上限10分；2.同一荣誉按最高荣誉加分；3.志愿服务荣誉加分项按荣誉名单：表（2）实施。</w:t>
            </w:r>
          </w:p>
        </w:tc>
        <w:tc>
          <w:tcPr>
            <w:tcW w:type="dxa" w:w="1728"/>
          </w:tcPr>
          <w:p/>
        </w:tc>
        <w:tc>
          <w:tcPr>
            <w:tcW w:type="dxa" w:w="1728"/>
          </w:tcPr>
          <w:p/>
        </w:tc>
        <w:tc>
          <w:tcPr>
            <w:tcW w:type="dxa" w:w="1728"/>
          </w:tcPr>
          <w:p/>
        </w:tc>
        <w:tc>
          <w:tcPr>
            <w:tcW w:type="dxa" w:w="1728"/>
          </w:tcPr>
          <w:p/>
        </w:tc>
      </w:tr>
    </w:tbl>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表（2）志愿服务荣誉名单</w:t>
            </w:r>
          </w:p>
        </w:tc>
        <w:tc>
          <w:tcPr>
            <w:tcW w:type="dxa" w:w="2160"/>
          </w:tcPr>
          <w:p/>
        </w:tc>
        <w:tc>
          <w:tcPr>
            <w:tcW w:type="dxa" w:w="2160"/>
          </w:tcPr>
          <w:p/>
        </w:tc>
        <w:tc>
          <w:tcPr>
            <w:tcW w:type="dxa" w:w="2160"/>
          </w:tcPr>
          <w:p/>
        </w:tc>
      </w:tr>
      <w:tr>
        <w:tc>
          <w:tcPr>
            <w:tcW w:type="dxa" w:w="2160"/>
          </w:tcPr>
          <w:p>
            <w:r>
              <w:t>序号</w:t>
            </w:r>
          </w:p>
        </w:tc>
        <w:tc>
          <w:tcPr>
            <w:tcW w:type="dxa" w:w="2160"/>
          </w:tcPr>
          <w:p>
            <w:r>
              <w:t>荣誉</w:t>
            </w:r>
          </w:p>
        </w:tc>
        <w:tc>
          <w:tcPr>
            <w:tcW w:type="dxa" w:w="2160"/>
          </w:tcPr>
          <w:p>
            <w:r>
              <w:t>等级</w:t>
            </w:r>
          </w:p>
        </w:tc>
        <w:tc>
          <w:tcPr>
            <w:tcW w:type="dxa" w:w="2160"/>
          </w:tcPr>
          <w:p>
            <w:r/>
          </w:p>
        </w:tc>
      </w:tr>
      <w:tr>
        <w:tc>
          <w:tcPr>
            <w:tcW w:type="dxa" w:w="2160"/>
          </w:tcPr>
          <w:p>
            <w:r>
              <w:t>1</w:t>
            </w:r>
          </w:p>
        </w:tc>
        <w:tc>
          <w:tcPr>
            <w:tcW w:type="dxa" w:w="2160"/>
          </w:tcPr>
          <w:p>
            <w:r>
              <w:t>最美大学生</w:t>
            </w:r>
          </w:p>
        </w:tc>
        <w:tc>
          <w:tcPr>
            <w:tcW w:type="dxa" w:w="2160"/>
          </w:tcPr>
          <w:p>
            <w:r>
              <w:t>国家级、省级、校级</w:t>
            </w:r>
          </w:p>
        </w:tc>
        <w:tc>
          <w:tcPr>
            <w:tcW w:type="dxa" w:w="2160"/>
          </w:tcPr>
          <w:p>
            <w:r/>
          </w:p>
        </w:tc>
      </w:tr>
      <w:tr>
        <w:tc>
          <w:tcPr>
            <w:tcW w:type="dxa" w:w="2160"/>
          </w:tcPr>
          <w:p>
            <w:r>
              <w:t>2</w:t>
            </w:r>
          </w:p>
        </w:tc>
        <w:tc>
          <w:tcPr>
            <w:tcW w:type="dxa" w:w="2160"/>
          </w:tcPr>
          <w:p>
            <w:r>
              <w:t>大学生年度人物</w:t>
            </w:r>
          </w:p>
        </w:tc>
        <w:tc>
          <w:tcPr>
            <w:tcW w:type="dxa" w:w="2160"/>
          </w:tcPr>
          <w:p>
            <w:r>
              <w:t>国家级、省级、校级</w:t>
            </w:r>
          </w:p>
        </w:tc>
        <w:tc>
          <w:tcPr>
            <w:tcW w:type="dxa" w:w="2160"/>
          </w:tcPr>
          <w:p>
            <w:r/>
          </w:p>
        </w:tc>
      </w:tr>
      <w:tr>
        <w:tc>
          <w:tcPr>
            <w:tcW w:type="dxa" w:w="2160"/>
          </w:tcPr>
          <w:p>
            <w:r>
              <w:t>3</w:t>
            </w:r>
          </w:p>
        </w:tc>
        <w:tc>
          <w:tcPr>
            <w:tcW w:type="dxa" w:w="2160"/>
          </w:tcPr>
          <w:p>
            <w:r>
              <w:t>“千里行·东吴情”苏州大学学生资助宣传大使</w:t>
            </w:r>
          </w:p>
        </w:tc>
        <w:tc>
          <w:tcPr>
            <w:tcW w:type="dxa" w:w="2160"/>
          </w:tcPr>
          <w:p>
            <w:r>
              <w:t>省级、校级</w:t>
            </w:r>
          </w:p>
        </w:tc>
        <w:tc>
          <w:tcPr>
            <w:tcW w:type="dxa" w:w="2160"/>
          </w:tcPr>
          <w:p>
            <w:r/>
          </w:p>
        </w:tc>
      </w:tr>
      <w:tr>
        <w:tc>
          <w:tcPr>
            <w:tcW w:type="dxa" w:w="2160"/>
          </w:tcPr>
          <w:p>
            <w:r>
              <w:t>4</w:t>
            </w:r>
          </w:p>
        </w:tc>
        <w:tc>
          <w:tcPr>
            <w:tcW w:type="dxa" w:w="2160"/>
          </w:tcPr>
          <w:p>
            <w:r>
              <w:t>苏州大学五四青年奖</w:t>
            </w:r>
          </w:p>
        </w:tc>
        <w:tc>
          <w:tcPr>
            <w:tcW w:type="dxa" w:w="2160"/>
          </w:tcPr>
          <w:p>
            <w:r>
              <w:t>校级</w:t>
            </w:r>
          </w:p>
        </w:tc>
        <w:tc>
          <w:tcPr>
            <w:tcW w:type="dxa" w:w="2160"/>
          </w:tcPr>
          <w:p>
            <w:r/>
          </w:p>
        </w:tc>
      </w:tr>
      <w:tr>
        <w:tc>
          <w:tcPr>
            <w:tcW w:type="dxa" w:w="2160"/>
          </w:tcPr>
          <w:p>
            <w:r>
              <w:t>5</w:t>
            </w:r>
          </w:p>
        </w:tc>
        <w:tc>
          <w:tcPr>
            <w:tcW w:type="dxa" w:w="2160"/>
          </w:tcPr>
          <w:p>
            <w:r>
              <w:t>苏州大学标兵宣讲团成员</w:t>
            </w:r>
          </w:p>
        </w:tc>
        <w:tc>
          <w:tcPr>
            <w:tcW w:type="dxa" w:w="2160"/>
          </w:tcPr>
          <w:p>
            <w:r>
              <w:t>校级</w:t>
            </w:r>
          </w:p>
        </w:tc>
        <w:tc>
          <w:tcPr>
            <w:tcW w:type="dxa" w:w="2160"/>
          </w:tcPr>
          <w:p>
            <w:r/>
          </w:p>
        </w:tc>
      </w:tr>
      <w:tr>
        <w:tc>
          <w:tcPr>
            <w:tcW w:type="dxa" w:w="2160"/>
          </w:tcPr>
          <w:p>
            <w:r>
              <w:t>6</w:t>
            </w:r>
          </w:p>
        </w:tc>
        <w:tc>
          <w:tcPr>
            <w:tcW w:type="dxa" w:w="2160"/>
          </w:tcPr>
          <w:p>
            <w:r>
              <w:t>苏州大学王晓军精神文明奖</w:t>
            </w:r>
          </w:p>
        </w:tc>
        <w:tc>
          <w:tcPr>
            <w:tcW w:type="dxa" w:w="2160"/>
          </w:tcPr>
          <w:p>
            <w:r>
              <w:t>校级</w:t>
            </w:r>
          </w:p>
        </w:tc>
        <w:tc>
          <w:tcPr>
            <w:tcW w:type="dxa" w:w="2160"/>
          </w:tcPr>
          <w:p>
            <w:r/>
          </w:p>
        </w:tc>
      </w:tr>
      <w:tr>
        <w:tc>
          <w:tcPr>
            <w:tcW w:type="dxa" w:w="2160"/>
          </w:tcPr>
          <w:p>
            <w:r>
              <w:t>7</w:t>
            </w:r>
          </w:p>
        </w:tc>
        <w:tc>
          <w:tcPr>
            <w:tcW w:type="dxa" w:w="2160"/>
          </w:tcPr>
          <w:p>
            <w:r>
              <w:t>苏州大学美德学生（立德树人）</w:t>
            </w:r>
          </w:p>
        </w:tc>
        <w:tc>
          <w:tcPr>
            <w:tcW w:type="dxa" w:w="2160"/>
          </w:tcPr>
          <w:p>
            <w:r>
              <w:t>校级</w:t>
            </w:r>
          </w:p>
        </w:tc>
        <w:tc>
          <w:tcPr>
            <w:tcW w:type="dxa" w:w="2160"/>
          </w:tcPr>
          <w:p>
            <w:r/>
          </w:p>
        </w:tc>
      </w:tr>
    </w:tbl>
    <w:p>
      <w:r>
        <w:t>4、到国际组织实习（最高10分）</w:t>
      </w:r>
    </w:p>
    <w:p>
      <w:r>
        <w:t>曾到国际组织实习并经学校审核认定的最高获10分。</w:t>
      </w:r>
    </w:p>
    <w:p>
      <w:r>
        <w:t>5、科研成果（最高30分）</w:t>
      </w:r>
    </w:p>
    <w:tbl>
      <w:tblPr>
        <w:tblStyle w:val="TableGrid"/>
        <w:tblW w:type="auto" w:w="0"/>
        <w:tblLook w:firstColumn="1" w:firstRow="1" w:lastColumn="0" w:lastRow="0" w:noHBand="0" w:noVBand="1" w:val="04A0"/>
      </w:tblPr>
      <w:tblGrid>
        <w:gridCol w:w="2880"/>
        <w:gridCol w:w="2880"/>
        <w:gridCol w:w="2880"/>
      </w:tblGrid>
      <w:tr>
        <w:tc>
          <w:tcPr>
            <w:tcW w:type="dxa" w:w="2880"/>
          </w:tcPr>
          <w:p>
            <w:r>
              <w:t>类别</w:t>
            </w:r>
          </w:p>
        </w:tc>
        <w:tc>
          <w:tcPr>
            <w:tcW w:type="dxa" w:w="2880"/>
          </w:tcPr>
          <w:p>
            <w:r>
              <w:t>奖项等级</w:t>
            </w:r>
          </w:p>
        </w:tc>
        <w:tc>
          <w:tcPr>
            <w:tcW w:type="dxa" w:w="2880"/>
          </w:tcPr>
          <w:p>
            <w:r>
              <w:t>成绩评分</w:t>
            </w:r>
          </w:p>
        </w:tc>
      </w:tr>
      <w:tr>
        <w:tc>
          <w:tcPr>
            <w:tcW w:type="dxa" w:w="2880"/>
          </w:tcPr>
          <w:p>
            <w:r>
              <w:t>论文</w:t>
            </w:r>
          </w:p>
        </w:tc>
        <w:tc>
          <w:tcPr>
            <w:tcW w:type="dxa" w:w="2880"/>
          </w:tcPr>
          <w:p>
            <w:r>
              <w:t>SCI（1区）、CCFA类</w:t>
            </w:r>
          </w:p>
        </w:tc>
        <w:tc>
          <w:tcPr>
            <w:tcW w:type="dxa" w:w="2880"/>
          </w:tcPr>
          <w:p>
            <w:r>
              <w:t>30</w:t>
            </w:r>
          </w:p>
        </w:tc>
      </w:tr>
      <w:tr>
        <w:tc>
          <w:tcPr>
            <w:tcW w:type="dxa" w:w="2880"/>
          </w:tcPr>
          <w:p>
            <w:r>
              <w:t>SCI（2区）、CCFB类</w:t>
            </w:r>
          </w:p>
        </w:tc>
        <w:tc>
          <w:tcPr>
            <w:tcW w:type="dxa" w:w="2880"/>
          </w:tcPr>
          <w:p>
            <w:r>
              <w:t>20</w:t>
            </w:r>
          </w:p>
        </w:tc>
        <w:tc>
          <w:tcPr>
            <w:tcW w:type="dxa" w:w="2880"/>
          </w:tcPr>
          <w:p/>
        </w:tc>
      </w:tr>
      <w:tr>
        <w:tc>
          <w:tcPr>
            <w:tcW w:type="dxa" w:w="2880"/>
          </w:tcPr>
          <w:p>
            <w:r>
              <w:t>SCI（3区）、CCFC类</w:t>
            </w:r>
          </w:p>
        </w:tc>
        <w:tc>
          <w:tcPr>
            <w:tcW w:type="dxa" w:w="2880"/>
          </w:tcPr>
          <w:p>
            <w:r>
              <w:t>10</w:t>
            </w:r>
          </w:p>
        </w:tc>
        <w:tc>
          <w:tcPr>
            <w:tcW w:type="dxa" w:w="2880"/>
          </w:tcPr>
          <w:p/>
        </w:tc>
      </w:tr>
      <w:tr>
        <w:tc>
          <w:tcPr>
            <w:tcW w:type="dxa" w:w="2880"/>
          </w:tcPr>
          <w:p>
            <w:r>
              <w:t>中文EI期刊（源刊）</w:t>
            </w:r>
          </w:p>
        </w:tc>
        <w:tc>
          <w:tcPr>
            <w:tcW w:type="dxa" w:w="2880"/>
          </w:tcPr>
          <w:p>
            <w:r>
              <w:t>10</w:t>
            </w:r>
          </w:p>
        </w:tc>
        <w:tc>
          <w:tcPr>
            <w:tcW w:type="dxa" w:w="2880"/>
          </w:tcPr>
          <w:p/>
        </w:tc>
      </w:tr>
      <w:tr>
        <w:tc>
          <w:tcPr>
            <w:tcW w:type="dxa" w:w="2880"/>
          </w:tcPr>
          <w:p>
            <w:r>
              <w:t>SCI（4区）/英文EI期刊</w:t>
            </w:r>
          </w:p>
        </w:tc>
        <w:tc>
          <w:tcPr>
            <w:tcW w:type="dxa" w:w="2880"/>
          </w:tcPr>
          <w:p>
            <w:r>
              <w:t>5</w:t>
            </w:r>
          </w:p>
        </w:tc>
        <w:tc>
          <w:tcPr>
            <w:tcW w:type="dxa" w:w="2880"/>
          </w:tcPr>
          <w:p/>
        </w:tc>
      </w:tr>
      <w:tr>
        <w:tc>
          <w:tcPr>
            <w:tcW w:type="dxa" w:w="2880"/>
          </w:tcPr>
          <w:p>
            <w:r>
              <w:t>北图核心</w:t>
            </w:r>
          </w:p>
        </w:tc>
        <w:tc>
          <w:tcPr>
            <w:tcW w:type="dxa" w:w="2880"/>
          </w:tcPr>
          <w:p>
            <w:r>
              <w:t>3</w:t>
            </w:r>
          </w:p>
        </w:tc>
        <w:tc>
          <w:tcPr>
            <w:tcW w:type="dxa" w:w="2880"/>
          </w:tcPr>
          <w:p/>
        </w:tc>
      </w:tr>
      <w:tr>
        <w:tc>
          <w:tcPr>
            <w:tcW w:type="dxa" w:w="2880"/>
          </w:tcPr>
          <w:p>
            <w:r>
              <w:t>专利</w:t>
            </w:r>
          </w:p>
        </w:tc>
        <w:tc>
          <w:tcPr>
            <w:tcW w:type="dxa" w:w="2880"/>
          </w:tcPr>
          <w:p>
            <w:r>
              <w:t>发明专利</w:t>
            </w:r>
          </w:p>
        </w:tc>
        <w:tc>
          <w:tcPr>
            <w:tcW w:type="dxa" w:w="2880"/>
          </w:tcPr>
          <w:p>
            <w:r>
              <w:t>5</w:t>
            </w:r>
          </w:p>
        </w:tc>
      </w:tr>
      <w:tr>
        <w:tc>
          <w:tcPr>
            <w:tcW w:type="dxa" w:w="2880"/>
          </w:tcPr>
          <w:p>
            <w:r>
              <w:t>实用新型</w:t>
            </w:r>
          </w:p>
        </w:tc>
        <w:tc>
          <w:tcPr>
            <w:tcW w:type="dxa" w:w="2880"/>
          </w:tcPr>
          <w:p>
            <w:r>
              <w:t>1</w:t>
            </w:r>
          </w:p>
        </w:tc>
        <w:tc>
          <w:tcPr>
            <w:tcW w:type="dxa" w:w="2880"/>
          </w:tcPr>
          <w:p/>
        </w:tc>
      </w:tr>
      <w:tr>
        <w:tc>
          <w:tcPr>
            <w:tcW w:type="dxa" w:w="2880"/>
          </w:tcPr>
          <w:p>
            <w:r>
              <w:t>软件著作权</w:t>
            </w:r>
          </w:p>
        </w:tc>
        <w:tc>
          <w:tcPr>
            <w:tcW w:type="dxa" w:w="2880"/>
          </w:tcPr>
          <w:p>
            <w:r>
              <w:t>1</w:t>
            </w:r>
          </w:p>
        </w:tc>
        <w:tc>
          <w:tcPr>
            <w:tcW w:type="dxa" w:w="2880"/>
          </w:tcPr>
          <w:p/>
        </w:tc>
      </w:tr>
      <w:tr>
        <w:tc>
          <w:tcPr>
            <w:tcW w:type="dxa" w:w="2880"/>
          </w:tcPr>
          <w:p>
            <w:r>
              <w:t>科研项目</w:t>
            </w:r>
          </w:p>
        </w:tc>
        <w:tc>
          <w:tcPr>
            <w:tcW w:type="dxa" w:w="2880"/>
          </w:tcPr>
          <w:p>
            <w:r>
              <w:t>国家级</w:t>
            </w:r>
          </w:p>
        </w:tc>
        <w:tc>
          <w:tcPr>
            <w:tcW w:type="dxa" w:w="2880"/>
          </w:tcPr>
          <w:p>
            <w:r>
              <w:t>10</w:t>
            </w:r>
          </w:p>
        </w:tc>
      </w:tr>
      <w:tr>
        <w:tc>
          <w:tcPr>
            <w:tcW w:type="dxa" w:w="2880"/>
          </w:tcPr>
          <w:p>
            <w:r>
              <w:t>省部级（含“莙政基金”）</w:t>
            </w:r>
          </w:p>
        </w:tc>
        <w:tc>
          <w:tcPr>
            <w:tcW w:type="dxa" w:w="2880"/>
          </w:tcPr>
          <w:p>
            <w:r>
              <w:t>5</w:t>
            </w:r>
          </w:p>
        </w:tc>
        <w:tc>
          <w:tcPr>
            <w:tcW w:type="dxa" w:w="2880"/>
          </w:tcPr>
          <w:p/>
        </w:tc>
      </w:tr>
      <w:tr>
        <w:tc>
          <w:tcPr>
            <w:tcW w:type="dxa" w:w="2880"/>
          </w:tcPr>
          <w:p>
            <w:r>
              <w:t>市厅级</w:t>
            </w:r>
          </w:p>
        </w:tc>
        <w:tc>
          <w:tcPr>
            <w:tcW w:type="dxa" w:w="2880"/>
          </w:tcPr>
          <w:p>
            <w:r>
              <w:t>1</w:t>
            </w:r>
          </w:p>
        </w:tc>
        <w:tc>
          <w:tcPr>
            <w:tcW w:type="dxa" w:w="2880"/>
          </w:tcPr>
          <w:p/>
        </w:tc>
      </w:tr>
    </w:tbl>
    <w:p>
      <w:r>
        <w:t>注：1）只计学生以独立作者或第一作者发表的与学业相关的科研论文；SCI论文分区以发表年份中科院大类分区标准为依据；开源期刊论文不在成绩计算之列；2）只计学生为第一发明人的授权专利或授权软件著作权；3）只计学生为项目负责人的科研项目；科研项目中有多名成员时，排名第1成绩满分，排名第2成绩满分/2，排名第3成绩满分/3，排名第4成绩满分/4，依次类推，最后分值保留小数点2位；逾期不结题或中期检查、结题不通过的科研项目不计成绩；4)论文、专利、科研项目，每类限报1项计分。</w:t>
      </w:r>
    </w:p>
    <w:p>
      <w:r>
        <w:t>6、竞赛获奖（最高30分）</w:t>
      </w:r>
    </w:p>
    <w:tbl>
      <w:tblPr>
        <w:tblStyle w:val="TableGrid"/>
        <w:tblW w:type="auto" w:w="0"/>
        <w:tblLook w:firstColumn="1" w:firstRow="1" w:lastColumn="0" w:lastRow="0" w:noHBand="0" w:noVBand="1" w:val="04A0"/>
      </w:tblPr>
      <w:tblGrid>
        <w:gridCol w:w="2880"/>
        <w:gridCol w:w="2880"/>
        <w:gridCol w:w="2880"/>
      </w:tblGrid>
      <w:tr>
        <w:tc>
          <w:tcPr>
            <w:tcW w:type="dxa" w:w="2880"/>
          </w:tcPr>
          <w:p>
            <w:r>
              <w:t>级别</w:t>
            </w:r>
          </w:p>
        </w:tc>
        <w:tc>
          <w:tcPr>
            <w:tcW w:type="dxa" w:w="2880"/>
          </w:tcPr>
          <w:p>
            <w:r>
              <w:t>奖项等级</w:t>
            </w:r>
          </w:p>
        </w:tc>
        <w:tc>
          <w:tcPr>
            <w:tcW w:type="dxa" w:w="2880"/>
          </w:tcPr>
          <w:p>
            <w:r>
              <w:t>成绩评分</w:t>
            </w:r>
          </w:p>
        </w:tc>
      </w:tr>
      <w:tr>
        <w:tc>
          <w:tcPr>
            <w:tcW w:type="dxa" w:w="2880"/>
          </w:tcPr>
          <w:p>
            <w:r>
              <w:t>创新创业“三大赛”大学生职业规划大赛</w:t>
            </w:r>
          </w:p>
        </w:tc>
        <w:tc>
          <w:tcPr>
            <w:tcW w:type="dxa" w:w="2880"/>
          </w:tcPr>
          <w:p>
            <w:r>
              <w:t>国家级奖项省部级第一等第及以上</w:t>
            </w:r>
          </w:p>
        </w:tc>
        <w:tc>
          <w:tcPr>
            <w:tcW w:type="dxa" w:w="2880"/>
          </w:tcPr>
          <w:p>
            <w:r>
              <w:t>30</w:t>
            </w:r>
          </w:p>
        </w:tc>
      </w:tr>
      <w:tr>
        <w:tc>
          <w:tcPr>
            <w:tcW w:type="dxa" w:w="2880"/>
          </w:tcPr>
          <w:p>
            <w:r>
              <w:t>省部级第二等第</w:t>
            </w:r>
          </w:p>
        </w:tc>
        <w:tc>
          <w:tcPr>
            <w:tcW w:type="dxa" w:w="2880"/>
          </w:tcPr>
          <w:p>
            <w:r>
              <w:t>20</w:t>
            </w:r>
          </w:p>
        </w:tc>
        <w:tc>
          <w:tcPr>
            <w:tcW w:type="dxa" w:w="2880"/>
          </w:tcPr>
          <w:p/>
        </w:tc>
      </w:tr>
      <w:tr>
        <w:tc>
          <w:tcPr>
            <w:tcW w:type="dxa" w:w="2880"/>
          </w:tcPr>
          <w:p>
            <w:r>
              <w:t>省部级第三等第</w:t>
            </w:r>
          </w:p>
        </w:tc>
        <w:tc>
          <w:tcPr>
            <w:tcW w:type="dxa" w:w="2880"/>
          </w:tcPr>
          <w:p>
            <w:r>
              <w:t>10</w:t>
            </w:r>
          </w:p>
        </w:tc>
        <w:tc>
          <w:tcPr>
            <w:tcW w:type="dxa" w:w="2880"/>
          </w:tcPr>
          <w:p/>
        </w:tc>
      </w:tr>
      <w:tr>
        <w:tc>
          <w:tcPr>
            <w:tcW w:type="dxa" w:w="2880"/>
          </w:tcPr>
          <w:p>
            <w:r>
              <w:t>省部级第四等第</w:t>
            </w:r>
          </w:p>
        </w:tc>
        <w:tc>
          <w:tcPr>
            <w:tcW w:type="dxa" w:w="2880"/>
          </w:tcPr>
          <w:p>
            <w:r>
              <w:t>5</w:t>
            </w:r>
          </w:p>
        </w:tc>
        <w:tc>
          <w:tcPr>
            <w:tcW w:type="dxa" w:w="2880"/>
          </w:tcPr>
          <w:p/>
        </w:tc>
      </w:tr>
      <w:tr>
        <w:tc>
          <w:tcPr>
            <w:tcW w:type="dxa" w:w="2880"/>
          </w:tcPr>
          <w:p>
            <w:r>
              <w:t>国家级（除三大赛以外）</w:t>
            </w:r>
          </w:p>
        </w:tc>
        <w:tc>
          <w:tcPr>
            <w:tcW w:type="dxa" w:w="2880"/>
          </w:tcPr>
          <w:p>
            <w:r>
              <w:t>第一等第及以上</w:t>
            </w:r>
          </w:p>
        </w:tc>
        <w:tc>
          <w:tcPr>
            <w:tcW w:type="dxa" w:w="2880"/>
          </w:tcPr>
          <w:p>
            <w:r>
              <w:t>25</w:t>
            </w:r>
          </w:p>
        </w:tc>
      </w:tr>
      <w:tr>
        <w:tc>
          <w:tcPr>
            <w:tcW w:type="dxa" w:w="2880"/>
          </w:tcPr>
          <w:p>
            <w:r>
              <w:t>第二等第</w:t>
            </w:r>
          </w:p>
        </w:tc>
        <w:tc>
          <w:tcPr>
            <w:tcW w:type="dxa" w:w="2880"/>
          </w:tcPr>
          <w:p>
            <w:r>
              <w:t>20</w:t>
            </w:r>
          </w:p>
        </w:tc>
        <w:tc>
          <w:tcPr>
            <w:tcW w:type="dxa" w:w="2880"/>
          </w:tcPr>
          <w:p/>
        </w:tc>
      </w:tr>
      <w:tr>
        <w:tc>
          <w:tcPr>
            <w:tcW w:type="dxa" w:w="2880"/>
          </w:tcPr>
          <w:p>
            <w:r>
              <w:t>第三等第</w:t>
            </w:r>
          </w:p>
        </w:tc>
        <w:tc>
          <w:tcPr>
            <w:tcW w:type="dxa" w:w="2880"/>
          </w:tcPr>
          <w:p>
            <w:r>
              <w:t>15</w:t>
            </w:r>
          </w:p>
        </w:tc>
        <w:tc>
          <w:tcPr>
            <w:tcW w:type="dxa" w:w="2880"/>
          </w:tcPr>
          <w:p/>
        </w:tc>
      </w:tr>
      <w:tr>
        <w:tc>
          <w:tcPr>
            <w:tcW w:type="dxa" w:w="2880"/>
          </w:tcPr>
          <w:p>
            <w:r>
              <w:t>第四等第</w:t>
            </w:r>
          </w:p>
        </w:tc>
        <w:tc>
          <w:tcPr>
            <w:tcW w:type="dxa" w:w="2880"/>
          </w:tcPr>
          <w:p>
            <w:r>
              <w:t>10</w:t>
            </w:r>
          </w:p>
        </w:tc>
        <w:tc>
          <w:tcPr>
            <w:tcW w:type="dxa" w:w="2880"/>
          </w:tcPr>
          <w:p/>
        </w:tc>
      </w:tr>
      <w:tr>
        <w:tc>
          <w:tcPr>
            <w:tcW w:type="dxa" w:w="2880"/>
          </w:tcPr>
          <w:p>
            <w:r>
              <w:t>省部级</w:t>
            </w:r>
          </w:p>
        </w:tc>
        <w:tc>
          <w:tcPr>
            <w:tcW w:type="dxa" w:w="2880"/>
          </w:tcPr>
          <w:p>
            <w:r>
              <w:t>第一等第及以上</w:t>
            </w:r>
          </w:p>
        </w:tc>
        <w:tc>
          <w:tcPr>
            <w:tcW w:type="dxa" w:w="2880"/>
          </w:tcPr>
          <w:p>
            <w:r>
              <w:t>10</w:t>
            </w:r>
          </w:p>
        </w:tc>
      </w:tr>
      <w:tr>
        <w:tc>
          <w:tcPr>
            <w:tcW w:type="dxa" w:w="2880"/>
          </w:tcPr>
          <w:p>
            <w:r>
              <w:t>第二等第</w:t>
            </w:r>
          </w:p>
        </w:tc>
        <w:tc>
          <w:tcPr>
            <w:tcW w:type="dxa" w:w="2880"/>
          </w:tcPr>
          <w:p>
            <w:r>
              <w:t>8</w:t>
            </w:r>
          </w:p>
        </w:tc>
        <w:tc>
          <w:tcPr>
            <w:tcW w:type="dxa" w:w="2880"/>
          </w:tcPr>
          <w:p/>
        </w:tc>
      </w:tr>
      <w:tr>
        <w:tc>
          <w:tcPr>
            <w:tcW w:type="dxa" w:w="2880"/>
          </w:tcPr>
          <w:p>
            <w:r>
              <w:t>第三等第</w:t>
            </w:r>
          </w:p>
        </w:tc>
        <w:tc>
          <w:tcPr>
            <w:tcW w:type="dxa" w:w="2880"/>
          </w:tcPr>
          <w:p>
            <w:r>
              <w:t>5</w:t>
            </w:r>
          </w:p>
        </w:tc>
        <w:tc>
          <w:tcPr>
            <w:tcW w:type="dxa" w:w="2880"/>
          </w:tcPr>
          <w:p/>
        </w:tc>
      </w:tr>
      <w:tr>
        <w:tc>
          <w:tcPr>
            <w:tcW w:type="dxa" w:w="2880"/>
          </w:tcPr>
          <w:p>
            <w:r>
              <w:t>第四等第</w:t>
            </w:r>
          </w:p>
        </w:tc>
        <w:tc>
          <w:tcPr>
            <w:tcW w:type="dxa" w:w="2880"/>
          </w:tcPr>
          <w:p>
            <w:r>
              <w:t>3</w:t>
            </w:r>
          </w:p>
        </w:tc>
        <w:tc>
          <w:tcPr>
            <w:tcW w:type="dxa" w:w="2880"/>
          </w:tcPr>
          <w:p/>
        </w:tc>
      </w:tr>
      <w:tr>
        <w:tc>
          <w:tcPr>
            <w:tcW w:type="dxa" w:w="2880"/>
          </w:tcPr>
          <w:p>
            <w:r>
              <w:t>市厅级</w:t>
            </w:r>
          </w:p>
        </w:tc>
        <w:tc>
          <w:tcPr>
            <w:tcW w:type="dxa" w:w="2880"/>
          </w:tcPr>
          <w:p>
            <w:r>
              <w:t>第一等第及以上</w:t>
            </w:r>
          </w:p>
        </w:tc>
        <w:tc>
          <w:tcPr>
            <w:tcW w:type="dxa" w:w="2880"/>
          </w:tcPr>
          <w:p>
            <w:r>
              <w:t>3</w:t>
            </w:r>
          </w:p>
        </w:tc>
      </w:tr>
      <w:tr>
        <w:tc>
          <w:tcPr>
            <w:tcW w:type="dxa" w:w="2880"/>
          </w:tcPr>
          <w:p>
            <w:r>
              <w:t>第二等第</w:t>
            </w:r>
          </w:p>
        </w:tc>
        <w:tc>
          <w:tcPr>
            <w:tcW w:type="dxa" w:w="2880"/>
          </w:tcPr>
          <w:p>
            <w:r>
              <w:t>2</w:t>
            </w:r>
          </w:p>
        </w:tc>
        <w:tc>
          <w:tcPr>
            <w:tcW w:type="dxa" w:w="2880"/>
          </w:tcPr>
          <w:p/>
        </w:tc>
      </w:tr>
      <w:tr>
        <w:tc>
          <w:tcPr>
            <w:tcW w:type="dxa" w:w="2880"/>
          </w:tcPr>
          <w:p>
            <w:r>
              <w:t>第三等第</w:t>
            </w:r>
          </w:p>
        </w:tc>
        <w:tc>
          <w:tcPr>
            <w:tcW w:type="dxa" w:w="2880"/>
          </w:tcPr>
          <w:p>
            <w:r>
              <w:t>1</w:t>
            </w:r>
          </w:p>
        </w:tc>
        <w:tc>
          <w:tcPr>
            <w:tcW w:type="dxa" w:w="2880"/>
          </w:tcPr>
          <w:p/>
        </w:tc>
      </w:tr>
    </w:tbl>
    <w:p>
      <w:r>
        <w:t>注：1）国家级、省部级竞赛奖项等级认定以中国高等教育学会公布的纳入《全国普通本科院校大学生竞赛分析报告》的榜单赛事和学院认可的竞赛目录（国际大学生工程力学竞赛（亚洲赛区）、江苏省大学生力学竞赛、海峡两岸暨港澳地区大学生计算机创新作品赛、江苏大学生交通科技大赛、全国大学生交通运输科技大赛、全国高校智能交通创新与创业大赛、江苏省高等学校高等数学竞赛、全国大学生数学竞赛）为准；2）团队竞赛获奖，团队成员排名1-5的计成绩满分，排名6-10的计成绩满分的75%,排名11（含）以后的计成绩满分的50%，最后分值保留小数点2位；3）同一类竞赛，只按最高级别获奖计一次成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